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93AA0" w14:textId="01DF40F9" w:rsidR="0002483B" w:rsidRPr="005E21B4" w:rsidRDefault="0002483B" w:rsidP="0002483B">
      <w:pPr>
        <w:jc w:val="center"/>
        <w:rPr>
          <w:rFonts w:ascii="Bahnschrift" w:eastAsia="Bahnschrift" w:hAnsi="Bahnschrift" w:cs="Bahnschrift"/>
          <w:b/>
          <w:color w:val="000000" w:themeColor="text1"/>
          <w:sz w:val="28"/>
          <w:szCs w:val="28"/>
          <w:u w:val="single"/>
        </w:rPr>
      </w:pPr>
      <w:r w:rsidRPr="005E21B4">
        <w:rPr>
          <w:rFonts w:ascii="Bahnschrift" w:eastAsia="Bahnschrift" w:hAnsi="Bahnschrift" w:cs="Bahnschrift"/>
          <w:b/>
          <w:color w:val="000000" w:themeColor="text1"/>
          <w:sz w:val="28"/>
          <w:szCs w:val="28"/>
          <w:u w:val="single"/>
        </w:rPr>
        <w:t xml:space="preserve">APPENDIX </w:t>
      </w:r>
      <w:r>
        <w:rPr>
          <w:rFonts w:ascii="Bahnschrift" w:eastAsia="Bahnschrift" w:hAnsi="Bahnschrift" w:cs="Bahnschrift"/>
          <w:b/>
          <w:color w:val="000000" w:themeColor="text1"/>
          <w:sz w:val="28"/>
          <w:szCs w:val="28"/>
          <w:u w:val="single"/>
        </w:rPr>
        <w:t>VI</w:t>
      </w:r>
      <w:r w:rsidR="00F951E7">
        <w:rPr>
          <w:rFonts w:ascii="Bahnschrift" w:eastAsia="Bahnschrift" w:hAnsi="Bahnschrift" w:cs="Bahnschrift"/>
          <w:b/>
          <w:color w:val="000000" w:themeColor="text1"/>
          <w:sz w:val="28"/>
          <w:szCs w:val="28"/>
          <w:u w:val="single"/>
        </w:rPr>
        <w:t>I</w:t>
      </w:r>
    </w:p>
    <w:p w14:paraId="19298419" w14:textId="77777777" w:rsidR="0002483B" w:rsidRPr="00754BB8" w:rsidRDefault="0002483B" w:rsidP="00081760">
      <w:pPr>
        <w:pStyle w:val="Heading1"/>
        <w:spacing w:before="97"/>
        <w:ind w:left="0" w:right="110"/>
        <w:rPr>
          <w:rFonts w:ascii="Cambria" w:hAnsi="Cambria"/>
          <w:noProof w:val="0"/>
          <w:sz w:val="24"/>
          <w:szCs w:val="24"/>
          <w:lang w:val="en-US"/>
        </w:rPr>
      </w:pPr>
    </w:p>
    <w:p w14:paraId="17C33209" w14:textId="4F6A057C" w:rsidR="00081760" w:rsidRPr="00754BB8" w:rsidRDefault="00081760" w:rsidP="00081760">
      <w:pPr>
        <w:ind w:right="110" w:hanging="1"/>
        <w:jc w:val="center"/>
        <w:rPr>
          <w:rFonts w:ascii="Cambria" w:hAnsi="Cambria"/>
          <w:b/>
          <w:noProof w:val="0"/>
          <w:sz w:val="24"/>
          <w:szCs w:val="24"/>
          <w:lang w:val="en-US"/>
        </w:rPr>
      </w:pPr>
      <w:r w:rsidRPr="00754BB8">
        <w:rPr>
          <w:rFonts w:ascii="Cambria" w:hAnsi="Cambria"/>
          <w:b/>
          <w:noProof w:val="0"/>
          <w:sz w:val="24"/>
          <w:szCs w:val="24"/>
          <w:lang w:val="en-US"/>
        </w:rPr>
        <w:t>SUMMARY OF MEMBERS’ REPORTS</w:t>
      </w:r>
      <w:r w:rsidR="007C2432">
        <w:rPr>
          <w:rFonts w:ascii="Cambria" w:hAnsi="Cambria"/>
          <w:b/>
          <w:noProof w:val="0"/>
          <w:sz w:val="24"/>
          <w:szCs w:val="24"/>
          <w:lang w:val="en-US"/>
        </w:rPr>
        <w:t xml:space="preserve"> </w:t>
      </w:r>
      <w:r w:rsidRPr="00754BB8">
        <w:rPr>
          <w:rFonts w:ascii="Cambria" w:hAnsi="Cambria"/>
          <w:b/>
          <w:noProof w:val="0"/>
          <w:sz w:val="24"/>
          <w:szCs w:val="24"/>
          <w:lang w:val="en-US"/>
        </w:rPr>
        <w:t>202</w:t>
      </w:r>
      <w:r w:rsidR="00161021">
        <w:rPr>
          <w:rFonts w:ascii="Cambria" w:hAnsi="Cambria"/>
          <w:b/>
          <w:noProof w:val="0"/>
          <w:sz w:val="24"/>
          <w:szCs w:val="24"/>
          <w:lang w:val="en-US"/>
        </w:rPr>
        <w:t>4</w:t>
      </w:r>
    </w:p>
    <w:p w14:paraId="3663340C" w14:textId="77777777" w:rsidR="00081760" w:rsidRPr="00754BB8" w:rsidRDefault="00081760" w:rsidP="00081760">
      <w:pPr>
        <w:pStyle w:val="BodyText"/>
        <w:spacing w:before="7"/>
        <w:ind w:right="110"/>
        <w:jc w:val="center"/>
        <w:rPr>
          <w:rFonts w:ascii="Cambria" w:hAnsi="Cambria"/>
          <w:b/>
          <w:noProof w:val="0"/>
          <w:lang w:val="en-US"/>
        </w:rPr>
      </w:pPr>
    </w:p>
    <w:p w14:paraId="16D093B8" w14:textId="77777777" w:rsidR="00081760" w:rsidRPr="00754BB8" w:rsidRDefault="00081760" w:rsidP="00081760">
      <w:pPr>
        <w:pStyle w:val="BodyText"/>
        <w:ind w:right="110"/>
        <w:jc w:val="center"/>
        <w:rPr>
          <w:rFonts w:ascii="Cambria" w:hAnsi="Cambria"/>
          <w:noProof w:val="0"/>
          <w:lang w:val="en-US"/>
        </w:rPr>
      </w:pPr>
      <w:r w:rsidRPr="00754BB8">
        <w:rPr>
          <w:rFonts w:ascii="Cambria" w:hAnsi="Cambria"/>
          <w:noProof w:val="0"/>
          <w:lang w:val="en-US"/>
        </w:rPr>
        <w:t>T C Lee (AWG Chair)</w:t>
      </w:r>
    </w:p>
    <w:p w14:paraId="5ABFA7C6" w14:textId="77777777" w:rsidR="00081760" w:rsidRPr="00754BB8" w:rsidRDefault="00081760" w:rsidP="00081760">
      <w:pPr>
        <w:pStyle w:val="BodyText"/>
        <w:spacing w:before="1"/>
        <w:rPr>
          <w:rFonts w:ascii="Cambria" w:hAnsi="Cambria"/>
          <w:noProof w:val="0"/>
          <w:lang w:val="en-US"/>
        </w:rPr>
      </w:pPr>
    </w:p>
    <w:p w14:paraId="05943E09" w14:textId="02384879" w:rsidR="00081760" w:rsidRPr="00754BB8" w:rsidRDefault="00081760" w:rsidP="00081760">
      <w:pPr>
        <w:spacing w:line="225" w:lineRule="auto"/>
        <w:ind w:right="111"/>
        <w:jc w:val="both"/>
        <w:rPr>
          <w:rFonts w:ascii="Cambria" w:hAnsi="Cambria"/>
          <w:b/>
          <w:i/>
          <w:noProof w:val="0"/>
          <w:sz w:val="24"/>
          <w:szCs w:val="24"/>
          <w:lang w:val="en-US"/>
        </w:rPr>
      </w:pPr>
      <w:r w:rsidRPr="00754BB8">
        <w:rPr>
          <w:rFonts w:ascii="Cambria" w:hAnsi="Cambria"/>
          <w:b/>
          <w:i/>
          <w:noProof w:val="0"/>
          <w:sz w:val="24"/>
          <w:szCs w:val="24"/>
          <w:lang w:val="en-US"/>
        </w:rPr>
        <w:t>This document concisely summarizes the key tropical cyclone activity/impacts in the Typhoon Committee region in 202</w:t>
      </w:r>
      <w:r w:rsidR="00161021">
        <w:rPr>
          <w:rFonts w:ascii="Cambria" w:hAnsi="Cambria"/>
          <w:b/>
          <w:i/>
          <w:noProof w:val="0"/>
          <w:sz w:val="24"/>
          <w:szCs w:val="24"/>
          <w:lang w:val="en-US"/>
        </w:rPr>
        <w:t>4</w:t>
      </w:r>
      <w:r w:rsidRPr="00754BB8">
        <w:rPr>
          <w:rFonts w:ascii="Cambria" w:hAnsi="Cambria"/>
          <w:b/>
          <w:i/>
          <w:noProof w:val="0"/>
          <w:sz w:val="24"/>
          <w:szCs w:val="24"/>
          <w:lang w:val="en-US"/>
        </w:rPr>
        <w:t xml:space="preserve"> and Members’ major initiatives supporting the Typhoon Committee Priorities based on Members’ Reports submitted for</w:t>
      </w:r>
      <w:r w:rsidRPr="00754BB8">
        <w:rPr>
          <w:rFonts w:ascii="Cambria" w:hAnsi="Cambria"/>
          <w:b/>
          <w:i/>
          <w:noProof w:val="0"/>
          <w:spacing w:val="-11"/>
          <w:sz w:val="24"/>
          <w:szCs w:val="24"/>
          <w:lang w:val="en-US"/>
        </w:rPr>
        <w:t xml:space="preserve"> </w:t>
      </w:r>
      <w:r w:rsidRPr="00754BB8">
        <w:rPr>
          <w:rFonts w:ascii="Cambria" w:hAnsi="Cambria"/>
          <w:b/>
          <w:i/>
          <w:noProof w:val="0"/>
          <w:sz w:val="24"/>
          <w:szCs w:val="24"/>
          <w:lang w:val="en-US"/>
        </w:rPr>
        <w:t>the</w:t>
      </w:r>
      <w:r w:rsidRPr="00754BB8">
        <w:rPr>
          <w:rFonts w:ascii="Cambria" w:hAnsi="Cambria"/>
          <w:b/>
          <w:i/>
          <w:noProof w:val="0"/>
          <w:spacing w:val="-11"/>
          <w:sz w:val="24"/>
          <w:szCs w:val="24"/>
          <w:lang w:val="en-US"/>
        </w:rPr>
        <w:t xml:space="preserve"> 1</w:t>
      </w:r>
      <w:r w:rsidR="00161021">
        <w:rPr>
          <w:rFonts w:ascii="Cambria" w:hAnsi="Cambria"/>
          <w:b/>
          <w:i/>
          <w:noProof w:val="0"/>
          <w:spacing w:val="-11"/>
          <w:sz w:val="24"/>
          <w:szCs w:val="24"/>
          <w:lang w:val="en-US"/>
        </w:rPr>
        <w:t>9</w:t>
      </w:r>
      <w:r w:rsidRPr="00754BB8">
        <w:rPr>
          <w:rFonts w:ascii="Cambria" w:hAnsi="Cambria"/>
          <w:b/>
          <w:i/>
          <w:noProof w:val="0"/>
          <w:spacing w:val="-11"/>
          <w:sz w:val="24"/>
          <w:szCs w:val="24"/>
          <w:vertAlign w:val="superscript"/>
          <w:lang w:val="en-US"/>
        </w:rPr>
        <w:t>th</w:t>
      </w:r>
      <w:r w:rsidRPr="00754BB8">
        <w:rPr>
          <w:rFonts w:ascii="Cambria" w:hAnsi="Cambria"/>
          <w:b/>
          <w:i/>
          <w:noProof w:val="0"/>
          <w:spacing w:val="-11"/>
          <w:sz w:val="24"/>
          <w:szCs w:val="24"/>
          <w:lang w:val="en-US"/>
        </w:rPr>
        <w:t xml:space="preserve"> </w:t>
      </w:r>
      <w:r w:rsidR="001F27EC">
        <w:rPr>
          <w:rFonts w:ascii="Cambria" w:hAnsi="Cambria"/>
          <w:b/>
          <w:i/>
          <w:noProof w:val="0"/>
          <w:spacing w:val="-11"/>
          <w:sz w:val="24"/>
          <w:szCs w:val="24"/>
          <w:lang w:val="en-US"/>
        </w:rPr>
        <w:t>Integrated Workshop (1</w:t>
      </w:r>
      <w:r w:rsidR="00161021">
        <w:rPr>
          <w:rFonts w:ascii="Cambria" w:hAnsi="Cambria"/>
          <w:b/>
          <w:i/>
          <w:noProof w:val="0"/>
          <w:spacing w:val="-11"/>
          <w:sz w:val="24"/>
          <w:szCs w:val="24"/>
          <w:lang w:val="en-US"/>
        </w:rPr>
        <w:t>9</w:t>
      </w:r>
      <w:r w:rsidR="001F27EC" w:rsidRPr="001F27EC">
        <w:rPr>
          <w:rFonts w:ascii="Cambria" w:hAnsi="Cambria"/>
          <w:b/>
          <w:i/>
          <w:noProof w:val="0"/>
          <w:spacing w:val="-11"/>
          <w:sz w:val="24"/>
          <w:szCs w:val="24"/>
          <w:vertAlign w:val="superscript"/>
          <w:lang w:val="en-US"/>
        </w:rPr>
        <w:t>th</w:t>
      </w:r>
      <w:r w:rsidR="001F27EC">
        <w:rPr>
          <w:rFonts w:ascii="Cambria" w:hAnsi="Cambria"/>
          <w:b/>
          <w:i/>
          <w:noProof w:val="0"/>
          <w:spacing w:val="-11"/>
          <w:sz w:val="24"/>
          <w:szCs w:val="24"/>
          <w:lang w:val="en-US"/>
        </w:rPr>
        <w:t xml:space="preserve"> </w:t>
      </w:r>
      <w:r w:rsidRPr="00754BB8">
        <w:rPr>
          <w:rFonts w:ascii="Cambria" w:hAnsi="Cambria"/>
          <w:b/>
          <w:i/>
          <w:noProof w:val="0"/>
          <w:spacing w:val="-11"/>
          <w:sz w:val="24"/>
          <w:szCs w:val="24"/>
          <w:lang w:val="en-US"/>
        </w:rPr>
        <w:t>I</w:t>
      </w:r>
      <w:r w:rsidRPr="00754BB8">
        <w:rPr>
          <w:rFonts w:ascii="Cambria" w:hAnsi="Cambria"/>
          <w:b/>
          <w:i/>
          <w:noProof w:val="0"/>
          <w:sz w:val="24"/>
          <w:szCs w:val="24"/>
          <w:lang w:val="en-US"/>
        </w:rPr>
        <w:t>WS</w:t>
      </w:r>
      <w:r w:rsidR="001F27EC">
        <w:rPr>
          <w:rFonts w:ascii="Cambria" w:hAnsi="Cambria"/>
          <w:b/>
          <w:i/>
          <w:noProof w:val="0"/>
          <w:sz w:val="24"/>
          <w:szCs w:val="24"/>
          <w:lang w:val="en-US"/>
        </w:rPr>
        <w:t>)</w:t>
      </w:r>
      <w:r w:rsidR="00161021">
        <w:rPr>
          <w:rFonts w:ascii="Cambria" w:hAnsi="Cambria"/>
          <w:b/>
          <w:i/>
          <w:noProof w:val="0"/>
          <w:sz w:val="24"/>
          <w:szCs w:val="24"/>
          <w:lang w:val="en-US"/>
        </w:rPr>
        <w:t>/AP-TCRC Forum</w:t>
      </w:r>
      <w:r w:rsidRPr="00754BB8">
        <w:rPr>
          <w:rFonts w:ascii="Cambria" w:hAnsi="Cambria"/>
          <w:b/>
          <w:i/>
          <w:noProof w:val="0"/>
          <w:spacing w:val="-11"/>
          <w:sz w:val="24"/>
          <w:szCs w:val="24"/>
          <w:lang w:val="en-US"/>
        </w:rPr>
        <w:t xml:space="preserve"> </w:t>
      </w:r>
      <w:r w:rsidR="007C2432">
        <w:rPr>
          <w:rFonts w:ascii="Cambria" w:hAnsi="Cambria"/>
          <w:b/>
          <w:i/>
          <w:noProof w:val="0"/>
          <w:sz w:val="24"/>
          <w:szCs w:val="24"/>
          <w:lang w:val="en-US"/>
        </w:rPr>
        <w:t xml:space="preserve">held </w:t>
      </w:r>
      <w:bookmarkStart w:id="0" w:name="_Hlk155185547"/>
      <w:r w:rsidR="007C2432" w:rsidRPr="007C2432">
        <w:rPr>
          <w:rFonts w:ascii="Cambria" w:hAnsi="Cambria"/>
          <w:b/>
          <w:i/>
          <w:noProof w:val="0"/>
          <w:sz w:val="24"/>
          <w:szCs w:val="24"/>
          <w:lang w:val="en-US"/>
        </w:rPr>
        <w:t xml:space="preserve">in </w:t>
      </w:r>
      <w:r w:rsidR="00161021">
        <w:rPr>
          <w:rFonts w:ascii="Cambria" w:hAnsi="Cambria"/>
          <w:b/>
          <w:i/>
          <w:noProof w:val="0"/>
          <w:sz w:val="24"/>
          <w:szCs w:val="24"/>
          <w:lang w:val="en-US"/>
        </w:rPr>
        <w:t>Shanghai, China</w:t>
      </w:r>
      <w:r w:rsidR="007C2432" w:rsidRPr="007C2432">
        <w:rPr>
          <w:rFonts w:ascii="Cambria" w:hAnsi="Cambria"/>
          <w:b/>
          <w:i/>
          <w:noProof w:val="0"/>
          <w:sz w:val="24"/>
          <w:szCs w:val="24"/>
          <w:lang w:val="en-US"/>
        </w:rPr>
        <w:t xml:space="preserve"> during </w:t>
      </w:r>
      <w:r w:rsidR="00161021">
        <w:rPr>
          <w:rFonts w:ascii="Cambria" w:hAnsi="Cambria"/>
          <w:b/>
          <w:i/>
          <w:noProof w:val="0"/>
          <w:sz w:val="24"/>
          <w:szCs w:val="24"/>
          <w:lang w:val="en-US"/>
        </w:rPr>
        <w:t>19 – 22 November</w:t>
      </w:r>
      <w:r w:rsidR="007C2432" w:rsidRPr="007C2432">
        <w:rPr>
          <w:rFonts w:ascii="Cambria" w:hAnsi="Cambria"/>
          <w:b/>
          <w:i/>
          <w:noProof w:val="0"/>
          <w:sz w:val="24"/>
          <w:szCs w:val="24"/>
          <w:lang w:val="en-US"/>
        </w:rPr>
        <w:t xml:space="preserve"> 202</w:t>
      </w:r>
      <w:r w:rsidR="00161021">
        <w:rPr>
          <w:rFonts w:ascii="Cambria" w:hAnsi="Cambria"/>
          <w:b/>
          <w:i/>
          <w:noProof w:val="0"/>
          <w:sz w:val="24"/>
          <w:szCs w:val="24"/>
          <w:lang w:val="en-US"/>
        </w:rPr>
        <w:t>4</w:t>
      </w:r>
      <w:r w:rsidR="007C2432" w:rsidRPr="007C2432">
        <w:rPr>
          <w:rFonts w:ascii="Cambria" w:hAnsi="Cambria"/>
          <w:b/>
          <w:i/>
          <w:noProof w:val="0"/>
          <w:sz w:val="24"/>
          <w:szCs w:val="24"/>
          <w:lang w:val="en-US"/>
        </w:rPr>
        <w:t>.</w:t>
      </w:r>
      <w:r w:rsidRPr="00754BB8">
        <w:rPr>
          <w:rFonts w:ascii="Cambria" w:hAnsi="Cambria"/>
          <w:b/>
          <w:i/>
          <w:noProof w:val="0"/>
          <w:sz w:val="24"/>
          <w:szCs w:val="24"/>
          <w:lang w:val="en-US"/>
        </w:rPr>
        <w:t xml:space="preserve"> </w:t>
      </w:r>
      <w:r w:rsidRPr="00754BB8">
        <w:rPr>
          <w:rFonts w:ascii="Cambria" w:hAnsi="Cambria"/>
          <w:b/>
          <w:i/>
          <w:noProof w:val="0"/>
          <w:spacing w:val="-11"/>
          <w:sz w:val="24"/>
          <w:szCs w:val="24"/>
          <w:lang w:val="en-US"/>
        </w:rPr>
        <w:t xml:space="preserve">  </w:t>
      </w:r>
      <w:bookmarkEnd w:id="0"/>
      <w:r w:rsidRPr="00754BB8">
        <w:rPr>
          <w:rFonts w:ascii="Cambria" w:hAnsi="Cambria"/>
          <w:b/>
          <w:i/>
          <w:noProof w:val="0"/>
          <w:sz w:val="24"/>
          <w:szCs w:val="24"/>
          <w:lang w:val="en-US"/>
        </w:rPr>
        <w:t>For detailed information and interpretation, please refer to the corresponding Member Report in the Member Report Section of the 1</w:t>
      </w:r>
      <w:r w:rsidR="00161021">
        <w:rPr>
          <w:rFonts w:ascii="Cambria" w:hAnsi="Cambria"/>
          <w:b/>
          <w:i/>
          <w:noProof w:val="0"/>
          <w:sz w:val="24"/>
          <w:szCs w:val="24"/>
          <w:lang w:val="en-US"/>
        </w:rPr>
        <w:t>9</w:t>
      </w:r>
      <w:r w:rsidRPr="00754BB8">
        <w:rPr>
          <w:rFonts w:ascii="Cambria" w:hAnsi="Cambria"/>
          <w:b/>
          <w:i/>
          <w:noProof w:val="0"/>
          <w:sz w:val="24"/>
          <w:szCs w:val="24"/>
          <w:vertAlign w:val="superscript"/>
          <w:lang w:val="en-US"/>
        </w:rPr>
        <w:t>th</w:t>
      </w:r>
      <w:r w:rsidRPr="00754BB8">
        <w:rPr>
          <w:rFonts w:ascii="Cambria" w:hAnsi="Cambria"/>
          <w:b/>
          <w:i/>
          <w:noProof w:val="0"/>
          <w:sz w:val="24"/>
          <w:szCs w:val="24"/>
          <w:lang w:val="en-US"/>
        </w:rPr>
        <w:t xml:space="preserve"> IWS website:</w:t>
      </w:r>
    </w:p>
    <w:p w14:paraId="231C905A" w14:textId="5CE5B50D" w:rsidR="00081760" w:rsidRPr="00161021" w:rsidRDefault="00081760" w:rsidP="00081760">
      <w:pPr>
        <w:spacing w:line="225" w:lineRule="auto"/>
        <w:ind w:right="111"/>
        <w:jc w:val="both"/>
        <w:rPr>
          <w:rFonts w:ascii="Cambria" w:hAnsi="Cambria"/>
          <w:bCs/>
          <w:i/>
          <w:noProof w:val="0"/>
          <w:sz w:val="24"/>
          <w:szCs w:val="24"/>
          <w:lang w:val="en-US"/>
        </w:rPr>
      </w:pPr>
      <w:r w:rsidRPr="00161021">
        <w:rPr>
          <w:rFonts w:ascii="Cambria" w:hAnsi="Cambria"/>
          <w:bCs/>
          <w:i/>
          <w:noProof w:val="0"/>
          <w:sz w:val="24"/>
          <w:szCs w:val="24"/>
          <w:lang w:val="en-US"/>
        </w:rPr>
        <w:t xml:space="preserve"> (</w:t>
      </w:r>
      <w:r w:rsidR="00161021" w:rsidRPr="00161021">
        <w:rPr>
          <w:rFonts w:ascii="Cambria" w:hAnsi="Cambria"/>
          <w:bCs/>
          <w:i/>
          <w:noProof w:val="0"/>
          <w:sz w:val="24"/>
          <w:szCs w:val="24"/>
          <w:lang w:val="en-US"/>
        </w:rPr>
        <w:t>https://www.typhooncommittee.org/19IWS/general19IWS.html</w:t>
      </w:r>
      <w:r w:rsidRPr="00161021">
        <w:rPr>
          <w:rFonts w:ascii="Cambria" w:hAnsi="Cambria"/>
          <w:bCs/>
          <w:i/>
          <w:noProof w:val="0"/>
          <w:sz w:val="24"/>
          <w:szCs w:val="24"/>
          <w:lang w:val="en-US"/>
        </w:rPr>
        <w:t xml:space="preserve">) </w:t>
      </w:r>
    </w:p>
    <w:p w14:paraId="19DA7F33" w14:textId="77777777" w:rsidR="00081760" w:rsidRPr="00754BB8" w:rsidRDefault="00081760" w:rsidP="00081760">
      <w:pPr>
        <w:spacing w:line="225" w:lineRule="auto"/>
        <w:ind w:right="111" w:firstLine="720"/>
        <w:rPr>
          <w:rFonts w:ascii="Cambria" w:hAnsi="Cambria"/>
          <w:i/>
          <w:noProof w:val="0"/>
          <w:lang w:val="en-US"/>
        </w:rPr>
      </w:pPr>
    </w:p>
    <w:p w14:paraId="6E4E8B56" w14:textId="77777777" w:rsidR="00081760" w:rsidRPr="00754BB8" w:rsidRDefault="00081760" w:rsidP="00081760">
      <w:pPr>
        <w:pStyle w:val="BodyText"/>
        <w:rPr>
          <w:rFonts w:ascii="Cambria" w:hAnsi="Cambria"/>
          <w:i/>
          <w:noProof w:val="0"/>
          <w:lang w:val="en-US"/>
        </w:rPr>
      </w:pPr>
    </w:p>
    <w:p w14:paraId="56444AD7" w14:textId="77777777" w:rsidR="00081760" w:rsidRPr="00754BB8" w:rsidRDefault="00081760" w:rsidP="00081760">
      <w:pPr>
        <w:pStyle w:val="Heading2"/>
        <w:numPr>
          <w:ilvl w:val="0"/>
          <w:numId w:val="1"/>
        </w:numPr>
        <w:tabs>
          <w:tab w:val="left" w:pos="0"/>
        </w:tabs>
        <w:ind w:left="0" w:firstLine="0"/>
        <w:rPr>
          <w:rFonts w:ascii="Cambria" w:hAnsi="Cambria"/>
          <w:noProof w:val="0"/>
          <w:lang w:val="en-US"/>
        </w:rPr>
      </w:pPr>
      <w:r w:rsidRPr="00754BB8">
        <w:rPr>
          <w:rFonts w:ascii="Cambria" w:hAnsi="Cambria"/>
          <w:noProof w:val="0"/>
          <w:u w:val="single"/>
          <w:lang w:val="en-US"/>
        </w:rPr>
        <w:t>Objectives</w:t>
      </w:r>
    </w:p>
    <w:p w14:paraId="14F809D4" w14:textId="77777777" w:rsidR="00081760" w:rsidRPr="00754BB8" w:rsidRDefault="00081760" w:rsidP="00081760">
      <w:pPr>
        <w:pStyle w:val="BodyText"/>
        <w:spacing w:before="8"/>
        <w:rPr>
          <w:rFonts w:ascii="Cambria" w:hAnsi="Cambria"/>
          <w:b/>
          <w:noProof w:val="0"/>
          <w:lang w:val="en-US"/>
        </w:rPr>
      </w:pPr>
    </w:p>
    <w:p w14:paraId="0A9DB6D4" w14:textId="77777777" w:rsidR="00081760" w:rsidRPr="00754BB8" w:rsidRDefault="00081760" w:rsidP="00081760">
      <w:pPr>
        <w:pStyle w:val="ListParagraph"/>
        <w:tabs>
          <w:tab w:val="left" w:pos="0"/>
        </w:tabs>
        <w:spacing w:before="90"/>
        <w:ind w:left="0"/>
        <w:rPr>
          <w:rFonts w:ascii="Cambria" w:hAnsi="Cambria"/>
          <w:noProof w:val="0"/>
          <w:sz w:val="24"/>
          <w:szCs w:val="24"/>
          <w:lang w:val="en-US"/>
        </w:rPr>
      </w:pPr>
      <w:r w:rsidRPr="00754BB8">
        <w:rPr>
          <w:rFonts w:ascii="Cambria" w:hAnsi="Cambria"/>
          <w:noProof w:val="0"/>
          <w:sz w:val="24"/>
          <w:szCs w:val="24"/>
          <w:lang w:val="en-US"/>
        </w:rPr>
        <w:t>The objectives of this Summary are to extract the key aspects of tropical cyclone impact</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and</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related</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topical</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issues</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of</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regional</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interest</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in</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Members’</w:t>
      </w:r>
      <w:r w:rsidRPr="00754BB8">
        <w:rPr>
          <w:rFonts w:ascii="Cambria" w:hAnsi="Cambria"/>
          <w:noProof w:val="0"/>
          <w:spacing w:val="-26"/>
          <w:sz w:val="24"/>
          <w:szCs w:val="24"/>
          <w:lang w:val="en-US"/>
        </w:rPr>
        <w:t xml:space="preserve"> </w:t>
      </w:r>
      <w:r w:rsidRPr="00754BB8">
        <w:rPr>
          <w:rFonts w:ascii="Cambria" w:hAnsi="Cambria"/>
          <w:noProof w:val="0"/>
          <w:sz w:val="24"/>
          <w:szCs w:val="24"/>
          <w:lang w:val="en-US"/>
        </w:rPr>
        <w:t>countries</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or</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territories,</w:t>
      </w:r>
      <w:r w:rsidRPr="00754BB8">
        <w:rPr>
          <w:rFonts w:ascii="Cambria" w:hAnsi="Cambria"/>
          <w:noProof w:val="0"/>
          <w:spacing w:val="-10"/>
          <w:sz w:val="24"/>
          <w:szCs w:val="24"/>
          <w:lang w:val="en-US"/>
        </w:rPr>
        <w:t xml:space="preserve"> </w:t>
      </w:r>
      <w:r w:rsidRPr="00754BB8">
        <w:rPr>
          <w:rFonts w:ascii="Cambria" w:hAnsi="Cambria"/>
          <w:noProof w:val="0"/>
          <w:sz w:val="24"/>
          <w:szCs w:val="24"/>
          <w:lang w:val="en-US"/>
        </w:rPr>
        <w:t>and</w:t>
      </w:r>
      <w:r w:rsidRPr="00754BB8">
        <w:rPr>
          <w:rFonts w:ascii="Cambria" w:hAnsi="Cambria"/>
          <w:noProof w:val="0"/>
          <w:spacing w:val="-9"/>
          <w:sz w:val="24"/>
          <w:szCs w:val="24"/>
          <w:lang w:val="en-US"/>
        </w:rPr>
        <w:t xml:space="preserve"> </w:t>
      </w:r>
      <w:r w:rsidRPr="00754BB8">
        <w:rPr>
          <w:rFonts w:ascii="Cambria" w:hAnsi="Cambria"/>
          <w:noProof w:val="0"/>
          <w:sz w:val="24"/>
          <w:szCs w:val="24"/>
          <w:lang w:val="en-US"/>
        </w:rPr>
        <w:t>to consolidate the information and observations</w:t>
      </w:r>
      <w:r w:rsidRPr="00754BB8">
        <w:rPr>
          <w:rFonts w:ascii="Cambria" w:hAnsi="Cambria"/>
          <w:noProof w:val="0"/>
          <w:spacing w:val="-4"/>
          <w:sz w:val="24"/>
          <w:szCs w:val="24"/>
          <w:lang w:val="en-US"/>
        </w:rPr>
        <w:t xml:space="preserve"> </w:t>
      </w:r>
      <w:r w:rsidRPr="00754BB8">
        <w:rPr>
          <w:rFonts w:ascii="Cambria" w:hAnsi="Cambria"/>
          <w:noProof w:val="0"/>
          <w:sz w:val="24"/>
          <w:szCs w:val="24"/>
          <w:lang w:val="en-US"/>
        </w:rPr>
        <w:t>for:</w:t>
      </w:r>
    </w:p>
    <w:p w14:paraId="5F7B87F4" w14:textId="77777777" w:rsidR="00081760" w:rsidRPr="00754BB8" w:rsidRDefault="00081760" w:rsidP="00081760">
      <w:pPr>
        <w:pStyle w:val="BodyText"/>
        <w:spacing w:before="11"/>
        <w:rPr>
          <w:rFonts w:ascii="Cambria" w:hAnsi="Cambria"/>
          <w:noProof w:val="0"/>
          <w:lang w:val="en-US"/>
        </w:rPr>
      </w:pPr>
    </w:p>
    <w:p w14:paraId="211B8A89" w14:textId="77777777" w:rsidR="00081760" w:rsidRPr="00754BB8" w:rsidRDefault="00081760" w:rsidP="00081760">
      <w:pPr>
        <w:pStyle w:val="ListParagraph"/>
        <w:numPr>
          <w:ilvl w:val="2"/>
          <w:numId w:val="1"/>
        </w:numPr>
        <w:tabs>
          <w:tab w:val="left" w:pos="956"/>
        </w:tabs>
        <w:ind w:right="542" w:hanging="686"/>
        <w:rPr>
          <w:rFonts w:ascii="Cambria" w:hAnsi="Cambria"/>
          <w:noProof w:val="0"/>
          <w:sz w:val="24"/>
          <w:szCs w:val="24"/>
          <w:lang w:val="en-US"/>
        </w:rPr>
      </w:pPr>
      <w:r w:rsidRPr="00754BB8">
        <w:rPr>
          <w:rFonts w:ascii="Cambria" w:hAnsi="Cambria"/>
          <w:noProof w:val="0"/>
          <w:sz w:val="24"/>
          <w:szCs w:val="24"/>
          <w:lang w:val="en-US"/>
        </w:rPr>
        <w:t>the attention of Members’ governments to encourage allocating the necessary resources</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for</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the</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purposes</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of</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operational</w:t>
      </w:r>
      <w:r w:rsidRPr="00754BB8">
        <w:rPr>
          <w:rFonts w:ascii="Cambria" w:hAnsi="Cambria"/>
          <w:noProof w:val="0"/>
          <w:spacing w:val="-10"/>
          <w:sz w:val="24"/>
          <w:szCs w:val="24"/>
          <w:lang w:val="en-US"/>
        </w:rPr>
        <w:t xml:space="preserve"> </w:t>
      </w:r>
      <w:r w:rsidRPr="00754BB8">
        <w:rPr>
          <w:rFonts w:ascii="Cambria" w:hAnsi="Cambria"/>
          <w:noProof w:val="0"/>
          <w:sz w:val="24"/>
          <w:szCs w:val="24"/>
          <w:lang w:val="en-US"/>
        </w:rPr>
        <w:t>effectiveness</w:t>
      </w:r>
      <w:r w:rsidRPr="00754BB8">
        <w:rPr>
          <w:rFonts w:ascii="Cambria" w:hAnsi="Cambria"/>
          <w:noProof w:val="0"/>
          <w:spacing w:val="-10"/>
          <w:sz w:val="24"/>
          <w:szCs w:val="24"/>
          <w:lang w:val="en-US"/>
        </w:rPr>
        <w:t xml:space="preserve"> </w:t>
      </w:r>
      <w:r w:rsidRPr="00754BB8">
        <w:rPr>
          <w:rFonts w:ascii="Cambria" w:hAnsi="Cambria"/>
          <w:noProof w:val="0"/>
          <w:sz w:val="24"/>
          <w:szCs w:val="24"/>
          <w:lang w:val="en-US"/>
        </w:rPr>
        <w:t>and</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readiness, disaster mitigation and risk reduction, or leveraging available resources and support for technology transfer and capacity-building through regional cooperation initiatives;</w:t>
      </w:r>
      <w:r w:rsidRPr="00754BB8">
        <w:rPr>
          <w:rFonts w:ascii="Cambria" w:hAnsi="Cambria"/>
          <w:noProof w:val="0"/>
          <w:spacing w:val="-2"/>
          <w:sz w:val="24"/>
          <w:szCs w:val="24"/>
          <w:lang w:val="en-US"/>
        </w:rPr>
        <w:t xml:space="preserve"> </w:t>
      </w:r>
      <w:r w:rsidRPr="00754BB8">
        <w:rPr>
          <w:rFonts w:ascii="Cambria" w:hAnsi="Cambria"/>
          <w:noProof w:val="0"/>
          <w:sz w:val="24"/>
          <w:szCs w:val="24"/>
          <w:lang w:val="en-US"/>
        </w:rPr>
        <w:t>and</w:t>
      </w:r>
    </w:p>
    <w:p w14:paraId="389E7D04" w14:textId="77777777" w:rsidR="00081760" w:rsidRPr="00754BB8" w:rsidRDefault="00081760" w:rsidP="00081760">
      <w:pPr>
        <w:pStyle w:val="BodyText"/>
        <w:ind w:hanging="686"/>
        <w:rPr>
          <w:rFonts w:ascii="Cambria" w:hAnsi="Cambria"/>
          <w:noProof w:val="0"/>
          <w:lang w:val="en-US"/>
        </w:rPr>
      </w:pPr>
    </w:p>
    <w:p w14:paraId="332ED4BA" w14:textId="77777777" w:rsidR="00081760" w:rsidRPr="00754BB8" w:rsidRDefault="00081760" w:rsidP="00081760">
      <w:pPr>
        <w:pStyle w:val="ListParagraph"/>
        <w:numPr>
          <w:ilvl w:val="2"/>
          <w:numId w:val="1"/>
        </w:numPr>
        <w:tabs>
          <w:tab w:val="left" w:pos="956"/>
        </w:tabs>
        <w:ind w:right="545" w:hanging="686"/>
        <w:rPr>
          <w:rFonts w:ascii="Cambria" w:hAnsi="Cambria"/>
          <w:noProof w:val="0"/>
          <w:sz w:val="24"/>
          <w:szCs w:val="24"/>
          <w:lang w:val="en-US"/>
        </w:rPr>
      </w:pPr>
      <w:r w:rsidRPr="00754BB8">
        <w:rPr>
          <w:rFonts w:ascii="Cambria" w:hAnsi="Cambria"/>
          <w:noProof w:val="0"/>
          <w:sz w:val="24"/>
          <w:szCs w:val="24"/>
          <w:lang w:val="en-US"/>
        </w:rPr>
        <w:t>reference by sponsoring agencies with a view to coordinating and synergizing effort in the planning of relevant projects and programmes for such purposes,</w:t>
      </w:r>
      <w:r w:rsidRPr="00754BB8">
        <w:rPr>
          <w:rFonts w:ascii="Cambria" w:hAnsi="Cambria"/>
          <w:noProof w:val="0"/>
          <w:spacing w:val="-13"/>
          <w:sz w:val="24"/>
          <w:szCs w:val="24"/>
          <w:lang w:val="en-US"/>
        </w:rPr>
        <w:t xml:space="preserve"> </w:t>
      </w:r>
      <w:r w:rsidRPr="00754BB8">
        <w:rPr>
          <w:rFonts w:ascii="Cambria" w:hAnsi="Cambria"/>
          <w:noProof w:val="0"/>
          <w:sz w:val="24"/>
          <w:szCs w:val="24"/>
          <w:lang w:val="en-US"/>
        </w:rPr>
        <w:t>as well as channeling resources and aids into identified areas of gaps or</w:t>
      </w:r>
      <w:r w:rsidRPr="00754BB8">
        <w:rPr>
          <w:rFonts w:ascii="Cambria" w:hAnsi="Cambria"/>
          <w:noProof w:val="0"/>
          <w:spacing w:val="-11"/>
          <w:sz w:val="24"/>
          <w:szCs w:val="24"/>
          <w:lang w:val="en-US"/>
        </w:rPr>
        <w:t xml:space="preserve"> </w:t>
      </w:r>
      <w:r w:rsidRPr="00754BB8">
        <w:rPr>
          <w:rFonts w:ascii="Cambria" w:hAnsi="Cambria"/>
          <w:noProof w:val="0"/>
          <w:sz w:val="24"/>
          <w:szCs w:val="24"/>
          <w:lang w:val="en-US"/>
        </w:rPr>
        <w:t>needs.</w:t>
      </w:r>
    </w:p>
    <w:p w14:paraId="26A3A7FB" w14:textId="77777777" w:rsidR="00081760" w:rsidRPr="00754BB8" w:rsidRDefault="00081760" w:rsidP="00081760">
      <w:pPr>
        <w:pStyle w:val="BodyText"/>
        <w:rPr>
          <w:rFonts w:ascii="Cambria" w:hAnsi="Cambria"/>
          <w:noProof w:val="0"/>
          <w:lang w:val="en-US"/>
        </w:rPr>
      </w:pPr>
    </w:p>
    <w:p w14:paraId="6F701BCD" w14:textId="77777777" w:rsidR="00081760" w:rsidRPr="00754BB8" w:rsidRDefault="00081760" w:rsidP="00081760">
      <w:pPr>
        <w:pStyle w:val="BodyText"/>
        <w:spacing w:before="5"/>
        <w:rPr>
          <w:rFonts w:ascii="Cambria" w:hAnsi="Cambria"/>
          <w:noProof w:val="0"/>
          <w:lang w:val="en-US"/>
        </w:rPr>
      </w:pPr>
    </w:p>
    <w:p w14:paraId="3AE77C96" w14:textId="0C24DE8E" w:rsidR="00081760" w:rsidRPr="00754BB8" w:rsidRDefault="00081760" w:rsidP="00081760">
      <w:pPr>
        <w:pStyle w:val="Heading2"/>
        <w:numPr>
          <w:ilvl w:val="0"/>
          <w:numId w:val="1"/>
        </w:numPr>
        <w:tabs>
          <w:tab w:val="left" w:pos="0"/>
        </w:tabs>
        <w:spacing w:before="0"/>
        <w:ind w:left="0" w:firstLine="0"/>
        <w:jc w:val="both"/>
        <w:rPr>
          <w:rFonts w:ascii="Cambria" w:hAnsi="Cambria"/>
          <w:noProof w:val="0"/>
          <w:lang w:val="en-US"/>
        </w:rPr>
      </w:pPr>
      <w:r w:rsidRPr="00754BB8">
        <w:rPr>
          <w:rFonts w:ascii="Cambria" w:hAnsi="Cambria"/>
          <w:noProof w:val="0"/>
          <w:u w:val="single"/>
          <w:lang w:val="en-US"/>
        </w:rPr>
        <w:t>Key Observations in</w:t>
      </w:r>
      <w:r w:rsidRPr="00754BB8">
        <w:rPr>
          <w:rFonts w:ascii="Cambria" w:hAnsi="Cambria"/>
          <w:noProof w:val="0"/>
          <w:spacing w:val="-4"/>
          <w:u w:val="single"/>
          <w:lang w:val="en-US"/>
        </w:rPr>
        <w:t xml:space="preserve"> </w:t>
      </w:r>
      <w:r w:rsidRPr="00754BB8">
        <w:rPr>
          <w:rFonts w:ascii="Cambria" w:hAnsi="Cambria"/>
          <w:noProof w:val="0"/>
          <w:u w:val="single"/>
          <w:lang w:val="en-US"/>
        </w:rPr>
        <w:t>202</w:t>
      </w:r>
      <w:r w:rsidR="00161021">
        <w:rPr>
          <w:rFonts w:ascii="Cambria" w:hAnsi="Cambria"/>
          <w:noProof w:val="0"/>
          <w:u w:val="single"/>
          <w:lang w:val="en-US"/>
        </w:rPr>
        <w:t>4</w:t>
      </w:r>
    </w:p>
    <w:p w14:paraId="5DA35CBC" w14:textId="4A7EAB4D" w:rsidR="00081760" w:rsidRDefault="00081760" w:rsidP="00081760">
      <w:pPr>
        <w:pStyle w:val="BodyText"/>
        <w:spacing w:before="6"/>
        <w:jc w:val="both"/>
        <w:rPr>
          <w:rFonts w:ascii="Cambria" w:hAnsi="Cambria"/>
          <w:b/>
          <w:noProof w:val="0"/>
          <w:lang w:val="en-US"/>
        </w:rPr>
      </w:pPr>
    </w:p>
    <w:p w14:paraId="5F2974C2" w14:textId="19C23962" w:rsidR="00081760" w:rsidRPr="00544F32" w:rsidRDefault="00AB4444" w:rsidP="00AB4444">
      <w:pPr>
        <w:pStyle w:val="Heading3"/>
        <w:ind w:left="709" w:hanging="709"/>
        <w:rPr>
          <w:rFonts w:ascii="Cambria" w:hAnsi="Cambria"/>
          <w:i w:val="0"/>
          <w:noProof w:val="0"/>
          <w:lang w:val="en-US"/>
        </w:rPr>
      </w:pPr>
      <w:r>
        <w:rPr>
          <w:rFonts w:ascii="Cambria" w:hAnsi="Cambria"/>
          <w:i w:val="0"/>
          <w:noProof w:val="0"/>
          <w:lang w:val="en-US"/>
        </w:rPr>
        <w:t>2.1</w:t>
      </w:r>
      <w:r>
        <w:rPr>
          <w:rFonts w:ascii="Cambria" w:hAnsi="Cambria"/>
          <w:i w:val="0"/>
          <w:noProof w:val="0"/>
          <w:lang w:val="en-US"/>
        </w:rPr>
        <w:tab/>
      </w:r>
      <w:r w:rsidR="00081760" w:rsidRPr="00544F32">
        <w:rPr>
          <w:rFonts w:ascii="Cambria" w:hAnsi="Cambria"/>
          <w:i w:val="0"/>
          <w:noProof w:val="0"/>
          <w:lang w:val="en-US"/>
        </w:rPr>
        <w:t>Overview (courtesy of RSMC Tokyo – Typhoon Center)</w:t>
      </w:r>
    </w:p>
    <w:p w14:paraId="547115DC" w14:textId="77777777" w:rsidR="00081760" w:rsidRPr="00754BB8" w:rsidRDefault="00081760" w:rsidP="00AB4444">
      <w:pPr>
        <w:pStyle w:val="BodyText"/>
        <w:spacing w:before="11"/>
        <w:ind w:left="709" w:hanging="709"/>
        <w:rPr>
          <w:rFonts w:ascii="Cambria" w:hAnsi="Cambria"/>
          <w:b/>
          <w:i/>
          <w:noProof w:val="0"/>
          <w:highlight w:val="yellow"/>
          <w:lang w:val="en-US"/>
        </w:rPr>
      </w:pPr>
    </w:p>
    <w:p w14:paraId="506E53BA" w14:textId="764DA885" w:rsidR="00326342" w:rsidRDefault="00326342" w:rsidP="00E40256">
      <w:pPr>
        <w:widowControl/>
        <w:adjustRightInd w:val="0"/>
        <w:jc w:val="both"/>
        <w:rPr>
          <w:rFonts w:ascii="Cambria" w:hAnsi="Cambria"/>
          <w:noProof w:val="0"/>
          <w:sz w:val="24"/>
          <w:szCs w:val="24"/>
          <w:lang w:val="en-US"/>
        </w:rPr>
      </w:pPr>
      <w:r w:rsidRPr="00326342">
        <w:rPr>
          <w:rFonts w:ascii="Cambria" w:hAnsi="Cambria"/>
          <w:noProof w:val="0"/>
          <w:sz w:val="24"/>
          <w:szCs w:val="24"/>
          <w:lang w:val="en-US"/>
        </w:rPr>
        <w:t xml:space="preserve">Over the western North Pacific and the South China Sea, 26 named tropical cyclones formed in 2024, which was </w:t>
      </w:r>
      <w:r w:rsidR="00347F17">
        <w:rPr>
          <w:rFonts w:ascii="Cambria" w:hAnsi="Cambria"/>
          <w:noProof w:val="0"/>
          <w:sz w:val="24"/>
          <w:szCs w:val="24"/>
          <w:lang w:val="en-US"/>
        </w:rPr>
        <w:t>on par with</w:t>
      </w:r>
      <w:r w:rsidRPr="00326342">
        <w:rPr>
          <w:rFonts w:ascii="Cambria" w:hAnsi="Cambria"/>
          <w:noProof w:val="0"/>
          <w:sz w:val="24"/>
          <w:szCs w:val="24"/>
          <w:lang w:val="en-US"/>
        </w:rPr>
        <w:t xml:space="preserve"> the 30-year average of 25.1 (1991 – 2020). </w:t>
      </w:r>
      <w:r w:rsidR="00237D9B">
        <w:rPr>
          <w:rFonts w:ascii="Cambria" w:hAnsi="Cambria"/>
          <w:noProof w:val="0"/>
          <w:sz w:val="24"/>
          <w:szCs w:val="24"/>
          <w:lang w:val="en-US"/>
        </w:rPr>
        <w:t xml:space="preserve"> </w:t>
      </w:r>
      <w:r w:rsidRPr="00326342">
        <w:rPr>
          <w:rFonts w:ascii="Cambria" w:hAnsi="Cambria"/>
          <w:noProof w:val="0"/>
          <w:sz w:val="24"/>
          <w:szCs w:val="24"/>
          <w:lang w:val="en-US"/>
        </w:rPr>
        <w:t xml:space="preserve">13 of these reached typhoon intensity, which was almost </w:t>
      </w:r>
      <w:r>
        <w:rPr>
          <w:rFonts w:ascii="Cambria" w:hAnsi="Cambria"/>
          <w:noProof w:val="0"/>
          <w:sz w:val="24"/>
          <w:szCs w:val="24"/>
          <w:lang w:val="en-US"/>
        </w:rPr>
        <w:t xml:space="preserve">the </w:t>
      </w:r>
      <w:r w:rsidRPr="00326342">
        <w:rPr>
          <w:rFonts w:ascii="Cambria" w:hAnsi="Cambria"/>
          <w:noProof w:val="0"/>
          <w:sz w:val="24"/>
          <w:szCs w:val="24"/>
          <w:lang w:val="en-US"/>
        </w:rPr>
        <w:t xml:space="preserve">same as the 30-year average of 13.3. </w:t>
      </w:r>
      <w:r>
        <w:rPr>
          <w:rFonts w:ascii="Cambria" w:hAnsi="Cambria"/>
          <w:noProof w:val="0"/>
          <w:sz w:val="24"/>
          <w:szCs w:val="24"/>
          <w:lang w:val="en-US"/>
        </w:rPr>
        <w:t xml:space="preserve"> </w:t>
      </w:r>
      <w:r w:rsidRPr="00326342">
        <w:rPr>
          <w:rFonts w:ascii="Cambria" w:hAnsi="Cambria"/>
          <w:noProof w:val="0"/>
          <w:sz w:val="24"/>
          <w:szCs w:val="24"/>
          <w:lang w:val="en-US"/>
        </w:rPr>
        <w:t xml:space="preserve">A total of four formed </w:t>
      </w:r>
      <w:r>
        <w:rPr>
          <w:rFonts w:ascii="Cambria" w:hAnsi="Cambria"/>
          <w:noProof w:val="0"/>
          <w:sz w:val="24"/>
          <w:szCs w:val="24"/>
          <w:lang w:val="en-US"/>
        </w:rPr>
        <w:t>in</w:t>
      </w:r>
      <w:r w:rsidRPr="00326342">
        <w:rPr>
          <w:rFonts w:ascii="Cambria" w:hAnsi="Cambria"/>
          <w:noProof w:val="0"/>
          <w:sz w:val="24"/>
          <w:szCs w:val="24"/>
          <w:lang w:val="en-US"/>
        </w:rPr>
        <w:t xml:space="preserve"> July which was below the average of 7.8 and then 22 formed since August, which was higher than the average of 17.3. </w:t>
      </w:r>
      <w:r>
        <w:rPr>
          <w:rFonts w:ascii="Cambria" w:hAnsi="Cambria"/>
          <w:noProof w:val="0"/>
          <w:sz w:val="24"/>
          <w:szCs w:val="24"/>
          <w:lang w:val="en-US"/>
        </w:rPr>
        <w:t xml:space="preserve"> </w:t>
      </w:r>
      <w:r w:rsidRPr="00326342">
        <w:rPr>
          <w:rFonts w:ascii="Cambria" w:hAnsi="Cambria"/>
          <w:noProof w:val="0"/>
          <w:sz w:val="24"/>
          <w:szCs w:val="24"/>
          <w:lang w:val="en-US"/>
        </w:rPr>
        <w:t xml:space="preserve">The El Niño event, which continued to the spring, suppressed convection in the tropical western North Pacific until the end of July, similar to past post-El Niño summers, and reduced the genesis of tropical cyclones. </w:t>
      </w:r>
      <w:r>
        <w:rPr>
          <w:rFonts w:ascii="Cambria" w:hAnsi="Cambria"/>
          <w:noProof w:val="0"/>
          <w:sz w:val="24"/>
          <w:szCs w:val="24"/>
          <w:lang w:val="en-US"/>
        </w:rPr>
        <w:t xml:space="preserve"> </w:t>
      </w:r>
      <w:r w:rsidRPr="00326342">
        <w:rPr>
          <w:rFonts w:ascii="Cambria" w:hAnsi="Cambria"/>
          <w:noProof w:val="0"/>
          <w:sz w:val="24"/>
          <w:szCs w:val="24"/>
          <w:lang w:val="en-US"/>
        </w:rPr>
        <w:t xml:space="preserve">However, the number of named TC formation has increased since August, which was likely due to the </w:t>
      </w:r>
      <w:r>
        <w:rPr>
          <w:rFonts w:ascii="Cambria" w:hAnsi="Cambria"/>
          <w:noProof w:val="0"/>
          <w:sz w:val="24"/>
          <w:szCs w:val="24"/>
          <w:lang w:val="en-US"/>
        </w:rPr>
        <w:t>weakening</w:t>
      </w:r>
      <w:r w:rsidRPr="00326342">
        <w:rPr>
          <w:rFonts w:ascii="Cambria" w:hAnsi="Cambria"/>
          <w:noProof w:val="0"/>
          <w:sz w:val="24"/>
          <w:szCs w:val="24"/>
          <w:lang w:val="en-US"/>
        </w:rPr>
        <w:t xml:space="preserve"> of the El Niño event and </w:t>
      </w:r>
      <w:r>
        <w:rPr>
          <w:rFonts w:ascii="Cambria" w:hAnsi="Cambria"/>
          <w:noProof w:val="0"/>
          <w:sz w:val="24"/>
          <w:szCs w:val="24"/>
          <w:lang w:val="en-US"/>
        </w:rPr>
        <w:t>the enhancement of the</w:t>
      </w:r>
      <w:r w:rsidRPr="00326342">
        <w:rPr>
          <w:rFonts w:ascii="Cambria" w:hAnsi="Cambria"/>
          <w:noProof w:val="0"/>
          <w:sz w:val="24"/>
          <w:szCs w:val="24"/>
          <w:lang w:val="en-US"/>
        </w:rPr>
        <w:t xml:space="preserve"> convection from the Philippines to the southeast of Japan in August and September.</w:t>
      </w:r>
    </w:p>
    <w:p w14:paraId="40EC6B51" w14:textId="48DDCDF4" w:rsidR="00326342" w:rsidRDefault="00326342" w:rsidP="00E40256">
      <w:pPr>
        <w:widowControl/>
        <w:adjustRightInd w:val="0"/>
        <w:jc w:val="both"/>
        <w:rPr>
          <w:rFonts w:ascii="Cambria" w:hAnsi="Cambria"/>
          <w:noProof w:val="0"/>
          <w:sz w:val="24"/>
          <w:szCs w:val="24"/>
          <w:lang w:val="en-US"/>
        </w:rPr>
      </w:pPr>
    </w:p>
    <w:p w14:paraId="0032E715" w14:textId="7A884749" w:rsidR="00326342" w:rsidRDefault="00326342" w:rsidP="00E40256">
      <w:pPr>
        <w:widowControl/>
        <w:adjustRightInd w:val="0"/>
        <w:jc w:val="both"/>
        <w:rPr>
          <w:rFonts w:ascii="Cambria" w:hAnsi="Cambria"/>
          <w:noProof w:val="0"/>
          <w:sz w:val="24"/>
          <w:szCs w:val="24"/>
          <w:lang w:val="en-US"/>
        </w:rPr>
      </w:pPr>
      <w:r w:rsidRPr="00326342">
        <w:rPr>
          <w:rFonts w:ascii="Cambria" w:hAnsi="Cambria"/>
          <w:noProof w:val="0"/>
          <w:sz w:val="24"/>
          <w:szCs w:val="24"/>
          <w:lang w:val="en-US"/>
        </w:rPr>
        <w:t xml:space="preserve">Based on the provisional best track analysis, the mean genesis point of named </w:t>
      </w:r>
      <w:r>
        <w:rPr>
          <w:rFonts w:ascii="Cambria" w:hAnsi="Cambria"/>
          <w:noProof w:val="0"/>
          <w:sz w:val="24"/>
          <w:szCs w:val="24"/>
          <w:lang w:val="en-US"/>
        </w:rPr>
        <w:t>tropical cyclone</w:t>
      </w:r>
      <w:r w:rsidRPr="00326342">
        <w:rPr>
          <w:rFonts w:ascii="Cambria" w:hAnsi="Cambria"/>
          <w:noProof w:val="0"/>
          <w:sz w:val="24"/>
          <w:szCs w:val="24"/>
          <w:lang w:val="en-US"/>
        </w:rPr>
        <w:t xml:space="preserve">s was 18.4°N and 134.6°E, representing a north-westward deviation from the 30-year average (16.3°N and 135.9°E). </w:t>
      </w:r>
      <w:r w:rsidR="009B5DBA">
        <w:rPr>
          <w:rFonts w:ascii="Cambria" w:hAnsi="Cambria"/>
          <w:noProof w:val="0"/>
          <w:sz w:val="24"/>
          <w:szCs w:val="24"/>
          <w:lang w:val="en-US"/>
        </w:rPr>
        <w:t xml:space="preserve"> </w:t>
      </w:r>
      <w:r w:rsidRPr="00326342">
        <w:rPr>
          <w:rFonts w:ascii="Cambria" w:hAnsi="Cambria"/>
          <w:noProof w:val="0"/>
          <w:sz w:val="24"/>
          <w:szCs w:val="24"/>
          <w:lang w:val="en-US"/>
        </w:rPr>
        <w:t xml:space="preserve">The mean genesis point of named </w:t>
      </w:r>
      <w:r>
        <w:rPr>
          <w:rFonts w:ascii="Cambria" w:hAnsi="Cambria"/>
          <w:noProof w:val="0"/>
          <w:sz w:val="24"/>
          <w:szCs w:val="24"/>
          <w:lang w:val="en-US"/>
        </w:rPr>
        <w:t>tropical cyclone</w:t>
      </w:r>
      <w:r w:rsidRPr="00326342">
        <w:rPr>
          <w:rFonts w:ascii="Cambria" w:hAnsi="Cambria"/>
          <w:noProof w:val="0"/>
          <w:sz w:val="24"/>
          <w:szCs w:val="24"/>
          <w:lang w:val="en-US"/>
        </w:rPr>
        <w:t>s in summer (June to August) was 21.9°N and 136.6°E, with a north-eastward deviation from the 30-year summer average (18.5°N and 134.2°E).</w:t>
      </w:r>
      <w:r>
        <w:rPr>
          <w:rFonts w:ascii="Cambria" w:hAnsi="Cambria"/>
          <w:noProof w:val="0"/>
          <w:sz w:val="24"/>
          <w:szCs w:val="24"/>
          <w:lang w:val="en-US"/>
        </w:rPr>
        <w:t xml:space="preserve"> </w:t>
      </w:r>
      <w:r w:rsidR="009B5DBA">
        <w:rPr>
          <w:rFonts w:ascii="Cambria" w:hAnsi="Cambria"/>
          <w:noProof w:val="0"/>
          <w:sz w:val="24"/>
          <w:szCs w:val="24"/>
          <w:lang w:val="en-US"/>
        </w:rPr>
        <w:t xml:space="preserve"> </w:t>
      </w:r>
      <w:r w:rsidRPr="00326342">
        <w:rPr>
          <w:rFonts w:ascii="Cambria" w:hAnsi="Cambria"/>
          <w:noProof w:val="0"/>
          <w:sz w:val="24"/>
          <w:szCs w:val="24"/>
          <w:lang w:val="en-US"/>
        </w:rPr>
        <w:t xml:space="preserve">The mean duration of </w:t>
      </w:r>
      <w:r>
        <w:rPr>
          <w:rFonts w:ascii="Cambria" w:hAnsi="Cambria"/>
          <w:noProof w:val="0"/>
          <w:sz w:val="24"/>
          <w:szCs w:val="24"/>
          <w:lang w:val="en-US"/>
        </w:rPr>
        <w:t>tropical cyclone</w:t>
      </w:r>
      <w:r w:rsidRPr="00326342">
        <w:rPr>
          <w:rFonts w:ascii="Cambria" w:hAnsi="Cambria"/>
          <w:noProof w:val="0"/>
          <w:sz w:val="24"/>
          <w:szCs w:val="24"/>
          <w:lang w:val="en-US"/>
        </w:rPr>
        <w:t>s with tropical storm intensity or higher was 4.7 days, which was shorter than the 30-year average of 5.2 days.</w:t>
      </w:r>
    </w:p>
    <w:p w14:paraId="54AF2F84" w14:textId="5FBEB072" w:rsidR="00326342" w:rsidRDefault="00326342" w:rsidP="00E40256">
      <w:pPr>
        <w:widowControl/>
        <w:adjustRightInd w:val="0"/>
        <w:jc w:val="both"/>
        <w:rPr>
          <w:rFonts w:ascii="Cambria" w:hAnsi="Cambria"/>
          <w:noProof w:val="0"/>
          <w:sz w:val="24"/>
          <w:szCs w:val="24"/>
          <w:lang w:val="en-US"/>
        </w:rPr>
      </w:pPr>
    </w:p>
    <w:p w14:paraId="3183E8EC" w14:textId="7A990980" w:rsidR="00326342" w:rsidRDefault="00326342" w:rsidP="00E40256">
      <w:pPr>
        <w:widowControl/>
        <w:adjustRightInd w:val="0"/>
        <w:jc w:val="both"/>
        <w:rPr>
          <w:rFonts w:ascii="Cambria" w:hAnsi="Cambria"/>
          <w:noProof w:val="0"/>
          <w:sz w:val="24"/>
          <w:szCs w:val="24"/>
          <w:lang w:val="en-US"/>
        </w:rPr>
      </w:pPr>
      <w:r w:rsidRPr="00326342">
        <w:rPr>
          <w:rFonts w:ascii="Cambria" w:hAnsi="Cambria"/>
          <w:noProof w:val="0"/>
          <w:sz w:val="24"/>
          <w:szCs w:val="24"/>
          <w:lang w:val="en-US"/>
        </w:rPr>
        <w:t xml:space="preserve">The 2024 typhoon season started with Ewiniar (2401), which formed over the sea east of Mindanao on 23 May 2024. </w:t>
      </w:r>
      <w:r>
        <w:rPr>
          <w:rFonts w:ascii="Cambria" w:hAnsi="Cambria"/>
          <w:noProof w:val="0"/>
          <w:sz w:val="24"/>
          <w:szCs w:val="24"/>
          <w:lang w:val="en-US"/>
        </w:rPr>
        <w:t xml:space="preserve"> </w:t>
      </w:r>
      <w:r w:rsidRPr="00326342">
        <w:rPr>
          <w:rFonts w:ascii="Cambria" w:hAnsi="Cambria"/>
          <w:noProof w:val="0"/>
          <w:sz w:val="24"/>
          <w:szCs w:val="24"/>
          <w:lang w:val="en-US"/>
        </w:rPr>
        <w:t xml:space="preserve">The last-named tropical cyclone in the year was Pabuk (2426). </w:t>
      </w:r>
      <w:r>
        <w:rPr>
          <w:rFonts w:ascii="Cambria" w:hAnsi="Cambria"/>
          <w:noProof w:val="0"/>
          <w:sz w:val="24"/>
          <w:szCs w:val="24"/>
          <w:lang w:val="en-US"/>
        </w:rPr>
        <w:t xml:space="preserve"> </w:t>
      </w:r>
      <w:r w:rsidRPr="00326342">
        <w:rPr>
          <w:rFonts w:ascii="Cambria" w:hAnsi="Cambria"/>
          <w:noProof w:val="0"/>
          <w:sz w:val="24"/>
          <w:szCs w:val="24"/>
          <w:lang w:val="en-US"/>
        </w:rPr>
        <w:t>It formed in December 2024 over the South China Sea and weakened to tropical depression intensity over the same waters.</w:t>
      </w:r>
    </w:p>
    <w:p w14:paraId="2456CFDC" w14:textId="77777777" w:rsidR="00326342" w:rsidRDefault="00326342" w:rsidP="00E40256">
      <w:pPr>
        <w:widowControl/>
        <w:adjustRightInd w:val="0"/>
        <w:jc w:val="both"/>
        <w:rPr>
          <w:rFonts w:ascii="Cambria" w:hAnsi="Cambria"/>
          <w:noProof w:val="0"/>
          <w:sz w:val="24"/>
          <w:szCs w:val="24"/>
          <w:highlight w:val="cyan"/>
          <w:lang w:val="en-US"/>
        </w:rPr>
      </w:pPr>
    </w:p>
    <w:p w14:paraId="0A1E4C23" w14:textId="6E7A01E9" w:rsidR="00161021" w:rsidRDefault="00161021" w:rsidP="00161021">
      <w:pPr>
        <w:ind w:left="709" w:hanging="709"/>
        <w:rPr>
          <w:rFonts w:ascii="Cambria" w:eastAsia="ArialMT" w:hAnsi="Cambria"/>
          <w:b/>
          <w:noProof w:val="0"/>
          <w:sz w:val="24"/>
          <w:szCs w:val="24"/>
          <w:lang w:val="en-US"/>
        </w:rPr>
      </w:pPr>
      <w:r w:rsidRPr="00161021">
        <w:rPr>
          <w:rFonts w:ascii="Cambria" w:eastAsia="ArialMT" w:hAnsi="Cambria"/>
          <w:b/>
          <w:noProof w:val="0"/>
          <w:sz w:val="24"/>
          <w:szCs w:val="24"/>
          <w:lang w:val="en-US"/>
        </w:rPr>
        <w:t>2.2</w:t>
      </w:r>
      <w:r w:rsidRPr="00161021">
        <w:rPr>
          <w:rFonts w:ascii="Cambria" w:eastAsia="ArialMT" w:hAnsi="Cambria"/>
          <w:b/>
          <w:noProof w:val="0"/>
          <w:sz w:val="24"/>
          <w:szCs w:val="24"/>
          <w:lang w:val="en-US"/>
        </w:rPr>
        <w:tab/>
        <w:t>2024 – A year of regaining normalcy</w:t>
      </w:r>
    </w:p>
    <w:p w14:paraId="59A82993" w14:textId="77777777" w:rsidR="00161021" w:rsidRPr="00161021" w:rsidRDefault="00161021" w:rsidP="00161021">
      <w:pPr>
        <w:ind w:left="709" w:hanging="709"/>
        <w:rPr>
          <w:rFonts w:ascii="Cambria" w:eastAsia="ArialMT" w:hAnsi="Cambria"/>
          <w:b/>
          <w:noProof w:val="0"/>
          <w:sz w:val="24"/>
          <w:szCs w:val="24"/>
          <w:lang w:val="en-US"/>
        </w:rPr>
      </w:pPr>
    </w:p>
    <w:p w14:paraId="7C416B45" w14:textId="207CB12B" w:rsidR="00161021" w:rsidRPr="00161021" w:rsidRDefault="00161021" w:rsidP="00161021">
      <w:pPr>
        <w:jc w:val="both"/>
        <w:rPr>
          <w:rFonts w:ascii="Cambria" w:eastAsia="ArialMT" w:hAnsi="Cambria"/>
          <w:bCs/>
          <w:noProof w:val="0"/>
          <w:sz w:val="24"/>
          <w:szCs w:val="24"/>
          <w:lang w:val="en-US"/>
        </w:rPr>
      </w:pPr>
      <w:r w:rsidRPr="00161021">
        <w:rPr>
          <w:rFonts w:ascii="Cambria" w:eastAsia="ArialMT" w:hAnsi="Cambria"/>
          <w:bCs/>
          <w:noProof w:val="0"/>
          <w:sz w:val="24"/>
          <w:szCs w:val="24"/>
          <w:lang w:val="en-US"/>
        </w:rPr>
        <w:t>Kicking started with the 56</w:t>
      </w:r>
      <w:r w:rsidRPr="00E868C7">
        <w:rPr>
          <w:rFonts w:ascii="Cambria" w:eastAsia="ArialMT" w:hAnsi="Cambria"/>
          <w:bCs/>
          <w:noProof w:val="0"/>
          <w:sz w:val="24"/>
          <w:szCs w:val="24"/>
          <w:vertAlign w:val="superscript"/>
          <w:lang w:val="en-US"/>
        </w:rPr>
        <w:t>th</w:t>
      </w:r>
      <w:r w:rsidR="00E868C7">
        <w:rPr>
          <w:rFonts w:ascii="Cambria" w:eastAsia="ArialMT" w:hAnsi="Cambria"/>
          <w:bCs/>
          <w:noProof w:val="0"/>
          <w:sz w:val="24"/>
          <w:szCs w:val="24"/>
          <w:lang w:val="en-US"/>
        </w:rPr>
        <w:t xml:space="preserve"> </w:t>
      </w:r>
      <w:r w:rsidRPr="00161021">
        <w:rPr>
          <w:rFonts w:ascii="Cambria" w:eastAsia="ArialMT" w:hAnsi="Cambria"/>
          <w:bCs/>
          <w:noProof w:val="0"/>
          <w:sz w:val="24"/>
          <w:szCs w:val="24"/>
          <w:lang w:val="en-US"/>
        </w:rPr>
        <w:t>Session held in Kuala Lumpur of Malaysia, the first face-to-face Session since the 51</w:t>
      </w:r>
      <w:r w:rsidRPr="00E868C7">
        <w:rPr>
          <w:rFonts w:ascii="Cambria" w:eastAsia="ArialMT" w:hAnsi="Cambria"/>
          <w:bCs/>
          <w:noProof w:val="0"/>
          <w:sz w:val="24"/>
          <w:szCs w:val="24"/>
          <w:vertAlign w:val="superscript"/>
          <w:lang w:val="en-US"/>
        </w:rPr>
        <w:t>st</w:t>
      </w:r>
      <w:r w:rsidR="00E868C7">
        <w:rPr>
          <w:rFonts w:ascii="Cambria" w:eastAsia="ArialMT" w:hAnsi="Cambria"/>
          <w:bCs/>
          <w:noProof w:val="0"/>
          <w:sz w:val="24"/>
          <w:szCs w:val="24"/>
          <w:lang w:val="en-US"/>
        </w:rPr>
        <w:t xml:space="preserve"> </w:t>
      </w:r>
      <w:r w:rsidRPr="00161021">
        <w:rPr>
          <w:rFonts w:ascii="Cambria" w:eastAsia="ArialMT" w:hAnsi="Cambria"/>
          <w:bCs/>
          <w:noProof w:val="0"/>
          <w:sz w:val="24"/>
          <w:szCs w:val="24"/>
          <w:lang w:val="en-US"/>
        </w:rPr>
        <w:t>Session, 2024 was a year of regaining normalcy for all the activities of the Typhoon Committee, including the 19</w:t>
      </w:r>
      <w:r w:rsidRPr="000C20B7">
        <w:rPr>
          <w:rFonts w:ascii="Cambria" w:eastAsia="ArialMT" w:hAnsi="Cambria"/>
          <w:bCs/>
          <w:noProof w:val="0"/>
          <w:sz w:val="24"/>
          <w:szCs w:val="24"/>
          <w:vertAlign w:val="superscript"/>
          <w:lang w:val="en-US"/>
        </w:rPr>
        <w:t>th</w:t>
      </w:r>
      <w:r w:rsidR="000C20B7">
        <w:rPr>
          <w:rFonts w:ascii="Cambria" w:eastAsia="ArialMT" w:hAnsi="Cambria"/>
          <w:bCs/>
          <w:noProof w:val="0"/>
          <w:sz w:val="24"/>
          <w:szCs w:val="24"/>
          <w:lang w:val="en-US"/>
        </w:rPr>
        <w:t xml:space="preserve"> </w:t>
      </w:r>
      <w:r w:rsidRPr="00161021">
        <w:rPr>
          <w:rFonts w:ascii="Cambria" w:eastAsia="ArialMT" w:hAnsi="Cambria"/>
          <w:bCs/>
          <w:noProof w:val="0"/>
          <w:sz w:val="24"/>
          <w:szCs w:val="24"/>
          <w:lang w:val="en-US"/>
        </w:rPr>
        <w:t xml:space="preserve">Integrated Workshop/AP-TCRC Forum and the training activities of different working groups.  While Typhoon Committee Members continued to deliver professional services and developing various new initiatives during the intersession period, the potential of applying Artificial Intelligence (AI) in tropical cyclone and weather forecasting has attracted Members’ attention.  In this connection, the Committee organized the workshop on "Promoting Technical Exchange of AI Applications in Tropical Cyclone Analysis and Forecasting" and the Roving Seminar with the theme on “Artificial Intelligence for Enhanced Tropical Cyclone Prediction and Emergency Response” to facilitate in-depth discussions and technical sharing on the topic and pave the way for related future collaborations in the Typhoon Committee region.  Moreover, the occurrence of the devastating Super Typhoon Yagi and its severe impacts to some of the Members further highlighted the urgent needs for enhancing collaborations in tropical cyclone monitoring/analysis, effective early warnings and climate risk assessment in the region.  </w:t>
      </w:r>
    </w:p>
    <w:p w14:paraId="6AE6EE8C" w14:textId="16D63ADA" w:rsidR="00081760" w:rsidRDefault="00081760" w:rsidP="00081760">
      <w:pPr>
        <w:jc w:val="both"/>
        <w:rPr>
          <w:rFonts w:ascii="Cambria" w:eastAsia="ArialMT" w:hAnsi="Cambria"/>
          <w:noProof w:val="0"/>
          <w:color w:val="FF0000"/>
          <w:sz w:val="24"/>
          <w:szCs w:val="24"/>
          <w:lang w:val="en-US"/>
        </w:rPr>
      </w:pPr>
    </w:p>
    <w:p w14:paraId="385A5544" w14:textId="66A8A2E4" w:rsidR="00081760" w:rsidRPr="00544F32" w:rsidRDefault="00081760" w:rsidP="00081760">
      <w:pPr>
        <w:spacing w:line="235" w:lineRule="auto"/>
        <w:ind w:leftChars="1" w:left="724" w:hangingChars="295" w:hanging="722"/>
        <w:jc w:val="both"/>
        <w:rPr>
          <w:rFonts w:ascii="Cambria" w:hAnsi="Cambria"/>
          <w:b/>
          <w:noProof w:val="0"/>
          <w:sz w:val="24"/>
          <w:szCs w:val="24"/>
          <w:lang w:val="en-US"/>
        </w:rPr>
      </w:pPr>
      <w:r w:rsidRPr="00544F32">
        <w:rPr>
          <w:rFonts w:ascii="Cambria" w:hAnsi="Cambria"/>
          <w:b/>
          <w:noProof w:val="0"/>
          <w:sz w:val="24"/>
          <w:szCs w:val="24"/>
          <w:lang w:val="en-US"/>
        </w:rPr>
        <w:t>2.3</w:t>
      </w:r>
      <w:r w:rsidRPr="00544F32">
        <w:rPr>
          <w:rFonts w:ascii="Cambria" w:hAnsi="Cambria"/>
          <w:b/>
          <w:noProof w:val="0"/>
          <w:sz w:val="24"/>
          <w:szCs w:val="24"/>
          <w:lang w:val="en-US"/>
        </w:rPr>
        <w:tab/>
        <w:t>Members’ initiatives supporting the Priorities</w:t>
      </w:r>
      <w:r w:rsidRPr="00544F32" w:rsidDel="0027199D">
        <w:rPr>
          <w:rFonts w:ascii="Cambria" w:hAnsi="Cambria"/>
          <w:b/>
          <w:noProof w:val="0"/>
          <w:sz w:val="24"/>
          <w:szCs w:val="24"/>
          <w:lang w:val="en-US"/>
        </w:rPr>
        <w:t xml:space="preserve"> </w:t>
      </w:r>
      <w:r w:rsidRPr="00544F32">
        <w:rPr>
          <w:rFonts w:ascii="Cambria" w:hAnsi="Cambria"/>
          <w:b/>
          <w:noProof w:val="0"/>
          <w:sz w:val="24"/>
          <w:szCs w:val="24"/>
          <w:lang w:val="en-US"/>
        </w:rPr>
        <w:t xml:space="preserve">of the Typhoon Committee Strategic Plan (2022-2026)  </w:t>
      </w:r>
    </w:p>
    <w:p w14:paraId="7C85D476" w14:textId="77777777" w:rsidR="00081760" w:rsidRPr="00754BB8" w:rsidRDefault="00081760" w:rsidP="00081760">
      <w:pPr>
        <w:spacing w:line="235" w:lineRule="auto"/>
        <w:ind w:leftChars="1" w:left="710" w:hangingChars="295" w:hanging="708"/>
        <w:rPr>
          <w:rFonts w:ascii="Cambria" w:hAnsi="Cambria"/>
          <w:noProof w:val="0"/>
          <w:sz w:val="24"/>
          <w:szCs w:val="24"/>
          <w:lang w:val="en-US"/>
        </w:rPr>
      </w:pPr>
    </w:p>
    <w:p w14:paraId="3534AD00" w14:textId="48CAEF4C" w:rsidR="00081760" w:rsidRDefault="00081760" w:rsidP="00081760">
      <w:pPr>
        <w:spacing w:line="235" w:lineRule="auto"/>
        <w:jc w:val="both"/>
        <w:rPr>
          <w:rFonts w:ascii="Cambria" w:hAnsi="Cambria"/>
          <w:noProof w:val="0"/>
          <w:sz w:val="24"/>
          <w:szCs w:val="24"/>
          <w:lang w:val="en-US"/>
        </w:rPr>
      </w:pPr>
      <w:r w:rsidRPr="00754BB8">
        <w:rPr>
          <w:rFonts w:ascii="Cambria" w:hAnsi="Cambria"/>
          <w:noProof w:val="0"/>
          <w:sz w:val="24"/>
          <w:szCs w:val="24"/>
          <w:lang w:val="en-US"/>
        </w:rPr>
        <w:t>The table below consolidates Members’ key initiatives as reported in their respective Member reports submitted for the 1</w:t>
      </w:r>
      <w:r w:rsidR="00161021">
        <w:rPr>
          <w:rFonts w:ascii="Cambria" w:hAnsi="Cambria"/>
          <w:noProof w:val="0"/>
          <w:sz w:val="24"/>
          <w:szCs w:val="24"/>
          <w:lang w:val="en-US"/>
        </w:rPr>
        <w:t>9</w:t>
      </w:r>
      <w:r w:rsidRPr="00754BB8">
        <w:rPr>
          <w:rFonts w:ascii="Cambria" w:hAnsi="Cambria"/>
          <w:noProof w:val="0"/>
          <w:sz w:val="24"/>
          <w:szCs w:val="24"/>
          <w:vertAlign w:val="superscript"/>
          <w:lang w:val="en-US"/>
        </w:rPr>
        <w:t>th</w:t>
      </w:r>
      <w:r w:rsidRPr="00754BB8">
        <w:rPr>
          <w:rFonts w:ascii="Cambria" w:hAnsi="Cambria"/>
          <w:noProof w:val="0"/>
          <w:sz w:val="24"/>
          <w:szCs w:val="24"/>
          <w:lang w:val="en-US"/>
        </w:rPr>
        <w:t xml:space="preserve"> IWS.  The numbers of initiatives are an indication of which Priorities received relatively more emphasis from the initiatives reported by the Members.  </w:t>
      </w:r>
    </w:p>
    <w:p w14:paraId="40DDB5D6" w14:textId="77777777" w:rsidR="00081760" w:rsidRPr="00754BB8" w:rsidRDefault="00081760" w:rsidP="00081760">
      <w:pPr>
        <w:spacing w:line="235" w:lineRule="auto"/>
        <w:jc w:val="both"/>
        <w:rPr>
          <w:rFonts w:ascii="Cambria" w:hAnsi="Cambria"/>
          <w:noProof w:val="0"/>
          <w:sz w:val="24"/>
          <w:szCs w:val="24"/>
          <w:lang w:val="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67"/>
        <w:gridCol w:w="6804"/>
        <w:gridCol w:w="1276"/>
      </w:tblGrid>
      <w:tr w:rsidR="00081760" w:rsidRPr="00375A1C" w14:paraId="2F0CDE4E" w14:textId="77777777" w:rsidTr="00C35873">
        <w:tc>
          <w:tcPr>
            <w:tcW w:w="846" w:type="dxa"/>
            <w:shd w:val="clear" w:color="auto" w:fill="auto"/>
            <w:vAlign w:val="center"/>
          </w:tcPr>
          <w:p w14:paraId="1495AE9B" w14:textId="77777777" w:rsidR="00081760" w:rsidRPr="00375A1C" w:rsidRDefault="00081760" w:rsidP="00C35873">
            <w:pPr>
              <w:spacing w:line="300" w:lineRule="exact"/>
              <w:jc w:val="center"/>
              <w:rPr>
                <w:rFonts w:ascii="Cambria" w:hAnsi="Cambria"/>
                <w:b/>
                <w:noProof w:val="0"/>
                <w:lang w:val="en-US"/>
              </w:rPr>
            </w:pPr>
            <w:r w:rsidRPr="00375A1C">
              <w:rPr>
                <w:rFonts w:ascii="Cambria" w:hAnsi="Cambria"/>
                <w:b/>
                <w:noProof w:val="0"/>
                <w:lang w:val="en-US"/>
              </w:rPr>
              <w:t>WG</w:t>
            </w:r>
          </w:p>
        </w:tc>
        <w:tc>
          <w:tcPr>
            <w:tcW w:w="567" w:type="dxa"/>
            <w:vAlign w:val="center"/>
          </w:tcPr>
          <w:p w14:paraId="4D583E4F" w14:textId="77777777" w:rsidR="00081760" w:rsidRPr="00375A1C" w:rsidRDefault="00081760" w:rsidP="00C35873">
            <w:pPr>
              <w:spacing w:line="300" w:lineRule="exact"/>
              <w:jc w:val="center"/>
              <w:rPr>
                <w:rFonts w:ascii="Cambria" w:hAnsi="Cambria"/>
                <w:b/>
                <w:noProof w:val="0"/>
                <w:lang w:val="en-US"/>
              </w:rPr>
            </w:pPr>
            <w:r w:rsidRPr="00375A1C">
              <w:rPr>
                <w:rFonts w:ascii="Cambria" w:hAnsi="Cambria"/>
                <w:b/>
                <w:noProof w:val="0"/>
                <w:lang w:val="en-US"/>
              </w:rPr>
              <w:t>No.</w:t>
            </w:r>
          </w:p>
        </w:tc>
        <w:tc>
          <w:tcPr>
            <w:tcW w:w="6804" w:type="dxa"/>
            <w:shd w:val="clear" w:color="auto" w:fill="auto"/>
            <w:vAlign w:val="center"/>
          </w:tcPr>
          <w:p w14:paraId="4D5B39E9" w14:textId="77777777" w:rsidR="00081760" w:rsidRPr="00375A1C" w:rsidRDefault="00081760" w:rsidP="00C35873">
            <w:pPr>
              <w:spacing w:line="300" w:lineRule="exact"/>
              <w:jc w:val="center"/>
              <w:rPr>
                <w:rFonts w:ascii="Cambria" w:hAnsi="Cambria"/>
                <w:b/>
                <w:noProof w:val="0"/>
                <w:lang w:val="en-US"/>
              </w:rPr>
            </w:pPr>
            <w:r w:rsidRPr="00375A1C">
              <w:rPr>
                <w:rFonts w:ascii="Cambria" w:hAnsi="Cambria"/>
                <w:b/>
                <w:noProof w:val="0"/>
                <w:lang w:val="en-US"/>
              </w:rPr>
              <w:t>Priorities</w:t>
            </w:r>
          </w:p>
        </w:tc>
        <w:tc>
          <w:tcPr>
            <w:tcW w:w="1276" w:type="dxa"/>
            <w:vAlign w:val="center"/>
          </w:tcPr>
          <w:p w14:paraId="3FC977FC" w14:textId="77777777" w:rsidR="00081760" w:rsidRPr="00375A1C" w:rsidRDefault="00081760" w:rsidP="00C35873">
            <w:pPr>
              <w:spacing w:line="300" w:lineRule="exact"/>
              <w:jc w:val="center"/>
              <w:rPr>
                <w:rFonts w:ascii="Cambria" w:hAnsi="Cambria"/>
                <w:b/>
                <w:noProof w:val="0"/>
                <w:lang w:val="en-US"/>
              </w:rPr>
            </w:pPr>
            <w:r w:rsidRPr="00375A1C">
              <w:rPr>
                <w:rFonts w:ascii="Cambria" w:hAnsi="Cambria"/>
                <w:b/>
                <w:noProof w:val="0"/>
                <w:lang w:val="en-US"/>
              </w:rPr>
              <w:t>No. of initiatives</w:t>
            </w:r>
          </w:p>
        </w:tc>
      </w:tr>
      <w:tr w:rsidR="00F079A2" w:rsidRPr="00375A1C" w14:paraId="6901A243" w14:textId="77777777" w:rsidTr="002331D7">
        <w:tc>
          <w:tcPr>
            <w:tcW w:w="846" w:type="dxa"/>
            <w:vMerge w:val="restart"/>
            <w:shd w:val="clear" w:color="auto" w:fill="auto"/>
            <w:textDirection w:val="btLr"/>
            <w:vAlign w:val="center"/>
          </w:tcPr>
          <w:p w14:paraId="1BB9356C" w14:textId="77777777" w:rsidR="00F079A2" w:rsidRPr="00375A1C" w:rsidRDefault="00F079A2" w:rsidP="00F079A2">
            <w:pPr>
              <w:spacing w:line="300" w:lineRule="exact"/>
              <w:ind w:left="113" w:right="113"/>
              <w:jc w:val="center"/>
              <w:rPr>
                <w:rFonts w:ascii="Cambria" w:hAnsi="Cambria"/>
                <w:b/>
                <w:noProof w:val="0"/>
                <w:lang w:val="en-US"/>
              </w:rPr>
            </w:pPr>
            <w:r w:rsidRPr="00375A1C">
              <w:rPr>
                <w:rFonts w:ascii="Cambria" w:hAnsi="Cambria"/>
                <w:b/>
                <w:noProof w:val="0"/>
                <w:lang w:val="en-US"/>
              </w:rPr>
              <w:t>Integrated</w:t>
            </w:r>
          </w:p>
        </w:tc>
        <w:tc>
          <w:tcPr>
            <w:tcW w:w="567" w:type="dxa"/>
            <w:vAlign w:val="center"/>
          </w:tcPr>
          <w:p w14:paraId="2B4336F8"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w:t>
            </w:r>
          </w:p>
        </w:tc>
        <w:tc>
          <w:tcPr>
            <w:tcW w:w="6804" w:type="dxa"/>
            <w:shd w:val="clear" w:color="auto" w:fill="auto"/>
          </w:tcPr>
          <w:p w14:paraId="4CA08D8D"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Strengthen the cooperation between TRCG, WGM, WGH, and WGDRR to develop impact-based forecasts, decision-support and risk-based warning.</w:t>
            </w:r>
          </w:p>
        </w:tc>
        <w:tc>
          <w:tcPr>
            <w:tcW w:w="1276" w:type="dxa"/>
            <w:vAlign w:val="center"/>
          </w:tcPr>
          <w:p w14:paraId="466342AC" w14:textId="576AA75B"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15</w:t>
            </w:r>
          </w:p>
        </w:tc>
      </w:tr>
      <w:tr w:rsidR="00F079A2" w:rsidRPr="00375A1C" w14:paraId="2134E5D2" w14:textId="77777777" w:rsidTr="002331D7">
        <w:tc>
          <w:tcPr>
            <w:tcW w:w="846" w:type="dxa"/>
            <w:vMerge/>
            <w:shd w:val="clear" w:color="auto" w:fill="auto"/>
            <w:textDirection w:val="btLr"/>
            <w:vAlign w:val="center"/>
          </w:tcPr>
          <w:p w14:paraId="7EBAE61D"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631AD773"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2</w:t>
            </w:r>
          </w:p>
        </w:tc>
        <w:tc>
          <w:tcPr>
            <w:tcW w:w="6804" w:type="dxa"/>
            <w:shd w:val="clear" w:color="auto" w:fill="auto"/>
          </w:tcPr>
          <w:p w14:paraId="17C84CCB"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Strengthen cross-cutting activities among working groups in the Committee.</w:t>
            </w:r>
          </w:p>
        </w:tc>
        <w:tc>
          <w:tcPr>
            <w:tcW w:w="1276" w:type="dxa"/>
            <w:vAlign w:val="center"/>
          </w:tcPr>
          <w:p w14:paraId="7A36BE71" w14:textId="5A0DC1EF"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7</w:t>
            </w:r>
          </w:p>
        </w:tc>
      </w:tr>
      <w:tr w:rsidR="00F079A2" w:rsidRPr="00375A1C" w14:paraId="7703BED2" w14:textId="77777777" w:rsidTr="002331D7">
        <w:tc>
          <w:tcPr>
            <w:tcW w:w="846" w:type="dxa"/>
            <w:vMerge/>
            <w:shd w:val="clear" w:color="auto" w:fill="auto"/>
            <w:textDirection w:val="btLr"/>
            <w:vAlign w:val="center"/>
          </w:tcPr>
          <w:p w14:paraId="05616B01"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0552C44F"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3</w:t>
            </w:r>
          </w:p>
        </w:tc>
        <w:tc>
          <w:tcPr>
            <w:tcW w:w="6804" w:type="dxa"/>
            <w:shd w:val="clear" w:color="auto" w:fill="auto"/>
          </w:tcPr>
          <w:p w14:paraId="5341ADFD"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 xml:space="preserve">Enhance collaborative activities with other regional/international </w:t>
            </w:r>
            <w:r w:rsidRPr="00375A1C">
              <w:rPr>
                <w:rFonts w:ascii="Cambria" w:hAnsi="Cambria"/>
                <w:noProof w:val="0"/>
                <w:lang w:val="en-US"/>
              </w:rPr>
              <w:lastRenderedPageBreak/>
              <w:t>frameworks/organizations, including technical cooperation between TC/AP-TCRC and TC/PTC cooperation mechanism.</w:t>
            </w:r>
          </w:p>
        </w:tc>
        <w:tc>
          <w:tcPr>
            <w:tcW w:w="1276" w:type="dxa"/>
            <w:vAlign w:val="center"/>
          </w:tcPr>
          <w:p w14:paraId="19BCB1F5" w14:textId="12AEA009" w:rsidR="00F079A2" w:rsidRPr="00375A1C" w:rsidRDefault="00F079A2" w:rsidP="00F079A2">
            <w:pPr>
              <w:spacing w:line="300" w:lineRule="exact"/>
              <w:jc w:val="center"/>
              <w:rPr>
                <w:rFonts w:ascii="Cambria" w:hAnsi="Cambria"/>
                <w:noProof w:val="0"/>
                <w:lang w:val="en-US"/>
              </w:rPr>
            </w:pPr>
            <w:r w:rsidRPr="00375A1C">
              <w:rPr>
                <w:rFonts w:ascii="Cambria" w:eastAsia="PMingLiU" w:hAnsi="Cambria" w:cs="Calibri"/>
                <w:color w:val="000000"/>
              </w:rPr>
              <w:lastRenderedPageBreak/>
              <w:t>12</w:t>
            </w:r>
          </w:p>
        </w:tc>
      </w:tr>
      <w:tr w:rsidR="00F079A2" w:rsidRPr="00375A1C" w14:paraId="6E4AC2B4" w14:textId="77777777" w:rsidTr="002331D7">
        <w:tc>
          <w:tcPr>
            <w:tcW w:w="846" w:type="dxa"/>
            <w:vMerge w:val="restart"/>
            <w:shd w:val="clear" w:color="auto" w:fill="auto"/>
            <w:textDirection w:val="btLr"/>
            <w:vAlign w:val="center"/>
          </w:tcPr>
          <w:p w14:paraId="65BC6EAE" w14:textId="77777777" w:rsidR="00F079A2" w:rsidRPr="00375A1C" w:rsidRDefault="00F079A2" w:rsidP="00F079A2">
            <w:pPr>
              <w:spacing w:line="300" w:lineRule="exact"/>
              <w:ind w:left="113" w:right="113"/>
              <w:jc w:val="center"/>
              <w:rPr>
                <w:rFonts w:ascii="Cambria" w:hAnsi="Cambria"/>
                <w:b/>
                <w:noProof w:val="0"/>
                <w:lang w:val="en-US"/>
              </w:rPr>
            </w:pPr>
            <w:r w:rsidRPr="00375A1C">
              <w:rPr>
                <w:rFonts w:ascii="Cambria" w:hAnsi="Cambria"/>
                <w:b/>
                <w:noProof w:val="0"/>
                <w:lang w:val="en-US"/>
              </w:rPr>
              <w:t>Meteorology</w:t>
            </w:r>
          </w:p>
        </w:tc>
        <w:tc>
          <w:tcPr>
            <w:tcW w:w="567" w:type="dxa"/>
            <w:vAlign w:val="center"/>
          </w:tcPr>
          <w:p w14:paraId="08EEF4BD"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4</w:t>
            </w:r>
          </w:p>
        </w:tc>
        <w:tc>
          <w:tcPr>
            <w:tcW w:w="6804" w:type="dxa"/>
            <w:shd w:val="clear" w:color="auto" w:fill="auto"/>
          </w:tcPr>
          <w:p w14:paraId="522F9CDF"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Enhance the capacity to monitor and forecast typhoon activities particularly in genesis, intensity and structure change.</w:t>
            </w:r>
          </w:p>
        </w:tc>
        <w:tc>
          <w:tcPr>
            <w:tcW w:w="1276" w:type="dxa"/>
            <w:vAlign w:val="center"/>
          </w:tcPr>
          <w:p w14:paraId="07A20948" w14:textId="0CBC3E5C"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21</w:t>
            </w:r>
          </w:p>
        </w:tc>
      </w:tr>
      <w:tr w:rsidR="00F079A2" w:rsidRPr="00375A1C" w14:paraId="17556FE9" w14:textId="77777777" w:rsidTr="002331D7">
        <w:tc>
          <w:tcPr>
            <w:tcW w:w="846" w:type="dxa"/>
            <w:vMerge/>
            <w:shd w:val="clear" w:color="auto" w:fill="auto"/>
            <w:textDirection w:val="btLr"/>
            <w:vAlign w:val="center"/>
          </w:tcPr>
          <w:p w14:paraId="451C7265"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6F5D6208"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5</w:t>
            </w:r>
          </w:p>
        </w:tc>
        <w:tc>
          <w:tcPr>
            <w:tcW w:w="6804" w:type="dxa"/>
            <w:shd w:val="clear" w:color="auto" w:fill="auto"/>
          </w:tcPr>
          <w:p w14:paraId="6C86C8D6"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Develop and enhance typhoon analysis and forecast techniques from nowcast to medium-range, and seasonal to long-range prediction.</w:t>
            </w:r>
          </w:p>
        </w:tc>
        <w:tc>
          <w:tcPr>
            <w:tcW w:w="1276" w:type="dxa"/>
            <w:vAlign w:val="center"/>
          </w:tcPr>
          <w:p w14:paraId="09D3A45E" w14:textId="4AD8B5A9"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22</w:t>
            </w:r>
          </w:p>
        </w:tc>
      </w:tr>
      <w:tr w:rsidR="00F079A2" w:rsidRPr="00375A1C" w14:paraId="6C5CE74C" w14:textId="77777777" w:rsidTr="002331D7">
        <w:tc>
          <w:tcPr>
            <w:tcW w:w="846" w:type="dxa"/>
            <w:vMerge/>
            <w:shd w:val="clear" w:color="auto" w:fill="auto"/>
            <w:textDirection w:val="btLr"/>
            <w:vAlign w:val="center"/>
          </w:tcPr>
          <w:p w14:paraId="43B2F53E"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43771CD2"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6</w:t>
            </w:r>
          </w:p>
        </w:tc>
        <w:tc>
          <w:tcPr>
            <w:tcW w:w="6804" w:type="dxa"/>
            <w:shd w:val="clear" w:color="auto" w:fill="auto"/>
          </w:tcPr>
          <w:p w14:paraId="4B998133"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Enhance and provide typhoon forecast guidance based on NWP including ensembles, weather radar and satellite related products, such as QPE/QPF.</w:t>
            </w:r>
          </w:p>
        </w:tc>
        <w:tc>
          <w:tcPr>
            <w:tcW w:w="1276" w:type="dxa"/>
            <w:vAlign w:val="center"/>
          </w:tcPr>
          <w:p w14:paraId="5AFE645B" w14:textId="598827CD" w:rsidR="00F079A2" w:rsidRPr="00375A1C" w:rsidRDefault="00375A1C" w:rsidP="00F079A2">
            <w:pPr>
              <w:spacing w:line="300" w:lineRule="exact"/>
              <w:jc w:val="center"/>
              <w:rPr>
                <w:rFonts w:ascii="Cambria" w:eastAsiaTheme="minorEastAsia" w:hAnsi="Cambria"/>
                <w:noProof w:val="0"/>
                <w:lang w:val="en-US" w:eastAsia="zh-TW"/>
              </w:rPr>
            </w:pPr>
            <w:r w:rsidRPr="00375A1C">
              <w:rPr>
                <w:rFonts w:ascii="Cambria" w:eastAsiaTheme="minorEastAsia" w:hAnsi="Cambria" w:hint="eastAsia"/>
                <w:noProof w:val="0"/>
                <w:lang w:val="en-US" w:eastAsia="zh-TW"/>
              </w:rPr>
              <w:t>1</w:t>
            </w:r>
            <w:r w:rsidRPr="00375A1C">
              <w:rPr>
                <w:rFonts w:ascii="Cambria" w:eastAsiaTheme="minorEastAsia" w:hAnsi="Cambria"/>
                <w:noProof w:val="0"/>
                <w:lang w:val="en-US" w:eastAsia="zh-TW"/>
              </w:rPr>
              <w:t>0</w:t>
            </w:r>
          </w:p>
        </w:tc>
      </w:tr>
      <w:tr w:rsidR="00F079A2" w:rsidRPr="00375A1C" w14:paraId="4DC2B72A" w14:textId="77777777" w:rsidTr="002331D7">
        <w:tc>
          <w:tcPr>
            <w:tcW w:w="846" w:type="dxa"/>
            <w:vMerge/>
            <w:shd w:val="clear" w:color="auto" w:fill="auto"/>
            <w:textDirection w:val="btLr"/>
            <w:vAlign w:val="center"/>
          </w:tcPr>
          <w:p w14:paraId="4322528F"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16C60CD9"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7</w:t>
            </w:r>
          </w:p>
        </w:tc>
        <w:tc>
          <w:tcPr>
            <w:tcW w:w="6804" w:type="dxa"/>
            <w:shd w:val="clear" w:color="auto" w:fill="auto"/>
          </w:tcPr>
          <w:p w14:paraId="46E78C97"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Promote communication among typhoon operational forecast and research communities in Typhoon Committee region.</w:t>
            </w:r>
          </w:p>
        </w:tc>
        <w:tc>
          <w:tcPr>
            <w:tcW w:w="1276" w:type="dxa"/>
            <w:vAlign w:val="center"/>
          </w:tcPr>
          <w:p w14:paraId="3C0959B1" w14:textId="6E5946D4"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8</w:t>
            </w:r>
          </w:p>
        </w:tc>
      </w:tr>
      <w:tr w:rsidR="00F079A2" w:rsidRPr="00375A1C" w14:paraId="3CE525CF" w14:textId="77777777" w:rsidTr="002331D7">
        <w:tc>
          <w:tcPr>
            <w:tcW w:w="846" w:type="dxa"/>
            <w:vMerge/>
            <w:shd w:val="clear" w:color="auto" w:fill="auto"/>
            <w:textDirection w:val="btLr"/>
            <w:vAlign w:val="center"/>
          </w:tcPr>
          <w:p w14:paraId="41F99442"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1EB98531"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8</w:t>
            </w:r>
          </w:p>
        </w:tc>
        <w:tc>
          <w:tcPr>
            <w:tcW w:w="6804" w:type="dxa"/>
            <w:shd w:val="clear" w:color="auto" w:fill="auto"/>
          </w:tcPr>
          <w:p w14:paraId="4E375AC7"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Enhance training activities with TRCG, WGH, and WGDRR in accordance with Typhoon Committee forecast competency, knowledge sharing, and exchange of latest development and new techniques.</w:t>
            </w:r>
          </w:p>
        </w:tc>
        <w:tc>
          <w:tcPr>
            <w:tcW w:w="1276" w:type="dxa"/>
            <w:vAlign w:val="center"/>
          </w:tcPr>
          <w:p w14:paraId="3CA2640D" w14:textId="671D5480"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5</w:t>
            </w:r>
          </w:p>
        </w:tc>
      </w:tr>
      <w:tr w:rsidR="00F079A2" w:rsidRPr="00375A1C" w14:paraId="7F3B25C4" w14:textId="77777777" w:rsidTr="002331D7">
        <w:trPr>
          <w:trHeight w:val="643"/>
        </w:trPr>
        <w:tc>
          <w:tcPr>
            <w:tcW w:w="846" w:type="dxa"/>
            <w:vMerge/>
            <w:shd w:val="clear" w:color="auto" w:fill="auto"/>
            <w:textDirection w:val="btLr"/>
            <w:vAlign w:val="center"/>
          </w:tcPr>
          <w:p w14:paraId="3DE83CEF"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11766249"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9</w:t>
            </w:r>
          </w:p>
        </w:tc>
        <w:tc>
          <w:tcPr>
            <w:tcW w:w="6804" w:type="dxa"/>
            <w:shd w:val="clear" w:color="auto" w:fill="auto"/>
          </w:tcPr>
          <w:p w14:paraId="05A54C9C"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Enhance RSMC capacity to provide regional guidance including storm surge, in response to Member’s needs.</w:t>
            </w:r>
          </w:p>
        </w:tc>
        <w:tc>
          <w:tcPr>
            <w:tcW w:w="1276" w:type="dxa"/>
            <w:vAlign w:val="center"/>
          </w:tcPr>
          <w:p w14:paraId="3178B817" w14:textId="00DDACEF"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3</w:t>
            </w:r>
          </w:p>
        </w:tc>
      </w:tr>
      <w:tr w:rsidR="00F079A2" w:rsidRPr="00375A1C" w14:paraId="5562BC59" w14:textId="77777777" w:rsidTr="002331D7">
        <w:tc>
          <w:tcPr>
            <w:tcW w:w="846" w:type="dxa"/>
            <w:vMerge w:val="restart"/>
            <w:shd w:val="clear" w:color="auto" w:fill="auto"/>
            <w:textDirection w:val="btLr"/>
            <w:vAlign w:val="center"/>
          </w:tcPr>
          <w:p w14:paraId="1B24C11F" w14:textId="77777777" w:rsidR="00F079A2" w:rsidRPr="00375A1C" w:rsidRDefault="00F079A2" w:rsidP="00F079A2">
            <w:pPr>
              <w:spacing w:line="300" w:lineRule="exact"/>
              <w:ind w:left="113" w:right="113"/>
              <w:jc w:val="center"/>
              <w:rPr>
                <w:rFonts w:ascii="Cambria" w:hAnsi="Cambria"/>
                <w:b/>
                <w:noProof w:val="0"/>
                <w:lang w:val="en-US"/>
              </w:rPr>
            </w:pPr>
            <w:r w:rsidRPr="00375A1C">
              <w:rPr>
                <w:rFonts w:ascii="Cambria" w:hAnsi="Cambria"/>
                <w:b/>
                <w:noProof w:val="0"/>
                <w:lang w:val="en-US"/>
              </w:rPr>
              <w:t>Hydrology</w:t>
            </w:r>
          </w:p>
        </w:tc>
        <w:tc>
          <w:tcPr>
            <w:tcW w:w="567" w:type="dxa"/>
            <w:vAlign w:val="center"/>
          </w:tcPr>
          <w:p w14:paraId="6C1191E8"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10</w:t>
            </w:r>
          </w:p>
        </w:tc>
        <w:tc>
          <w:tcPr>
            <w:tcW w:w="6804" w:type="dxa"/>
            <w:shd w:val="clear" w:color="auto" w:fill="auto"/>
          </w:tcPr>
          <w:p w14:paraId="791774B4"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Improve typhoon-related flood (including riverine flood, flash flood, urban flood, and coastal flood) monitoring, data collection and archiving, quality control, transmission, processing, and sharing framework.</w:t>
            </w:r>
          </w:p>
        </w:tc>
        <w:tc>
          <w:tcPr>
            <w:tcW w:w="1276" w:type="dxa"/>
            <w:vAlign w:val="center"/>
          </w:tcPr>
          <w:p w14:paraId="13E50E50" w14:textId="377A25CC" w:rsidR="00F079A2" w:rsidRPr="00375A1C" w:rsidRDefault="00F079A2" w:rsidP="00F079A2">
            <w:pPr>
              <w:spacing w:line="300" w:lineRule="exact"/>
              <w:jc w:val="center"/>
              <w:rPr>
                <w:rFonts w:ascii="Cambria" w:hAnsi="Cambria"/>
                <w:noProof w:val="0"/>
                <w:lang w:val="en-US"/>
              </w:rPr>
            </w:pPr>
            <w:r w:rsidRPr="00375A1C">
              <w:rPr>
                <w:rFonts w:ascii="Cambria" w:eastAsia="PMingLiU" w:hAnsi="Cambria" w:cs="Calibri"/>
                <w:color w:val="000000"/>
              </w:rPr>
              <w:t>10</w:t>
            </w:r>
          </w:p>
        </w:tc>
      </w:tr>
      <w:tr w:rsidR="00F079A2" w:rsidRPr="00375A1C" w14:paraId="79138F7C" w14:textId="77777777" w:rsidTr="002331D7">
        <w:tc>
          <w:tcPr>
            <w:tcW w:w="846" w:type="dxa"/>
            <w:vMerge/>
            <w:shd w:val="clear" w:color="auto" w:fill="auto"/>
            <w:textDirection w:val="btLr"/>
            <w:vAlign w:val="center"/>
          </w:tcPr>
          <w:p w14:paraId="47E07F65"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0A841019"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11</w:t>
            </w:r>
          </w:p>
        </w:tc>
        <w:tc>
          <w:tcPr>
            <w:tcW w:w="6804" w:type="dxa"/>
            <w:shd w:val="clear" w:color="auto" w:fill="auto"/>
          </w:tcPr>
          <w:p w14:paraId="076A50B9"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Enhance capacity in typhoon-related flood risk management (including land-use management, dam operation, etc.) and integrated water resources management and flood-water utilization.</w:t>
            </w:r>
          </w:p>
        </w:tc>
        <w:tc>
          <w:tcPr>
            <w:tcW w:w="1276" w:type="dxa"/>
            <w:vAlign w:val="center"/>
          </w:tcPr>
          <w:p w14:paraId="14A7812E" w14:textId="5BA2C143"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4</w:t>
            </w:r>
          </w:p>
        </w:tc>
      </w:tr>
      <w:tr w:rsidR="00F079A2" w:rsidRPr="00375A1C" w14:paraId="4AD728B2" w14:textId="77777777" w:rsidTr="002331D7">
        <w:tc>
          <w:tcPr>
            <w:tcW w:w="846" w:type="dxa"/>
            <w:vMerge/>
            <w:shd w:val="clear" w:color="auto" w:fill="auto"/>
            <w:textDirection w:val="btLr"/>
            <w:vAlign w:val="center"/>
          </w:tcPr>
          <w:p w14:paraId="7E7476B6"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54FB2F42"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12</w:t>
            </w:r>
          </w:p>
        </w:tc>
        <w:tc>
          <w:tcPr>
            <w:tcW w:w="6804" w:type="dxa"/>
            <w:shd w:val="clear" w:color="auto" w:fill="auto"/>
          </w:tcPr>
          <w:p w14:paraId="4350DCA8"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Strengthen capacity in effective flood forecasting and impact-based early warning, including hazard mapping and anticipated risk based on methodological and hydrological modelling, and operation system development.</w:t>
            </w:r>
          </w:p>
        </w:tc>
        <w:tc>
          <w:tcPr>
            <w:tcW w:w="1276" w:type="dxa"/>
            <w:vAlign w:val="center"/>
          </w:tcPr>
          <w:p w14:paraId="102DDF2B" w14:textId="7014711B"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11</w:t>
            </w:r>
          </w:p>
        </w:tc>
      </w:tr>
      <w:tr w:rsidR="00F079A2" w:rsidRPr="00375A1C" w14:paraId="052E8768" w14:textId="77777777" w:rsidTr="002331D7">
        <w:tc>
          <w:tcPr>
            <w:tcW w:w="846" w:type="dxa"/>
            <w:vMerge/>
            <w:shd w:val="clear" w:color="auto" w:fill="auto"/>
            <w:textDirection w:val="btLr"/>
            <w:vAlign w:val="center"/>
          </w:tcPr>
          <w:p w14:paraId="3B4117B8"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4B37CCA1"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13</w:t>
            </w:r>
          </w:p>
        </w:tc>
        <w:tc>
          <w:tcPr>
            <w:tcW w:w="6804" w:type="dxa"/>
            <w:shd w:val="clear" w:color="auto" w:fill="auto"/>
          </w:tcPr>
          <w:p w14:paraId="36B20DB6"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Develop capacity in projecting the impacts of climate change, urbanization and other human activities on typhoon-related flood disaster vulnerability and water resource availability.</w:t>
            </w:r>
          </w:p>
        </w:tc>
        <w:tc>
          <w:tcPr>
            <w:tcW w:w="1276" w:type="dxa"/>
            <w:vAlign w:val="center"/>
          </w:tcPr>
          <w:p w14:paraId="67C4D50F" w14:textId="69198158" w:rsidR="00F079A2" w:rsidRPr="00375A1C" w:rsidRDefault="00F079A2" w:rsidP="00F079A2">
            <w:pPr>
              <w:spacing w:line="300" w:lineRule="exact"/>
              <w:jc w:val="center"/>
              <w:rPr>
                <w:rFonts w:ascii="Cambria" w:hAnsi="Cambria"/>
                <w:noProof w:val="0"/>
                <w:lang w:val="en-US"/>
              </w:rPr>
            </w:pPr>
            <w:r w:rsidRPr="00375A1C">
              <w:rPr>
                <w:rFonts w:ascii="Cambria" w:eastAsia="PMingLiU" w:hAnsi="Cambria" w:cs="Calibri"/>
                <w:color w:val="000000"/>
              </w:rPr>
              <w:t>1</w:t>
            </w:r>
          </w:p>
        </w:tc>
      </w:tr>
      <w:tr w:rsidR="00F079A2" w:rsidRPr="00375A1C" w14:paraId="31654024" w14:textId="77777777" w:rsidTr="002331D7">
        <w:tc>
          <w:tcPr>
            <w:tcW w:w="846" w:type="dxa"/>
            <w:vMerge/>
            <w:shd w:val="clear" w:color="auto" w:fill="auto"/>
            <w:textDirection w:val="btLr"/>
            <w:vAlign w:val="center"/>
          </w:tcPr>
          <w:p w14:paraId="650D43EC" w14:textId="77777777" w:rsidR="00F079A2" w:rsidRPr="00375A1C" w:rsidRDefault="00F079A2" w:rsidP="00F079A2">
            <w:pPr>
              <w:spacing w:line="300" w:lineRule="exact"/>
              <w:ind w:left="113" w:right="113"/>
              <w:jc w:val="center"/>
              <w:rPr>
                <w:rFonts w:ascii="Cambria" w:hAnsi="Cambria"/>
                <w:b/>
                <w:noProof w:val="0"/>
                <w:lang w:val="en-US"/>
              </w:rPr>
            </w:pPr>
          </w:p>
        </w:tc>
        <w:tc>
          <w:tcPr>
            <w:tcW w:w="567" w:type="dxa"/>
            <w:vAlign w:val="center"/>
          </w:tcPr>
          <w:p w14:paraId="48F395D7"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14</w:t>
            </w:r>
          </w:p>
        </w:tc>
        <w:tc>
          <w:tcPr>
            <w:tcW w:w="6804" w:type="dxa"/>
            <w:shd w:val="clear" w:color="auto" w:fill="auto"/>
          </w:tcPr>
          <w:p w14:paraId="43C84288"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Increase capacity in utilization of advanced science and technology for typhoon-related flood forecasting, early warning, and management.</w:t>
            </w:r>
          </w:p>
        </w:tc>
        <w:tc>
          <w:tcPr>
            <w:tcW w:w="1276" w:type="dxa"/>
            <w:vAlign w:val="center"/>
          </w:tcPr>
          <w:p w14:paraId="74AD24AF" w14:textId="5BFC76CE"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3</w:t>
            </w:r>
          </w:p>
        </w:tc>
      </w:tr>
      <w:tr w:rsidR="00F079A2" w:rsidRPr="00375A1C" w14:paraId="6F754093" w14:textId="77777777" w:rsidTr="002331D7">
        <w:tc>
          <w:tcPr>
            <w:tcW w:w="846" w:type="dxa"/>
            <w:vMerge w:val="restart"/>
            <w:shd w:val="clear" w:color="auto" w:fill="auto"/>
            <w:textDirection w:val="btLr"/>
            <w:vAlign w:val="center"/>
          </w:tcPr>
          <w:p w14:paraId="145A7494" w14:textId="77777777" w:rsidR="00F079A2" w:rsidRPr="00375A1C" w:rsidRDefault="00F079A2" w:rsidP="00F079A2">
            <w:pPr>
              <w:spacing w:line="300" w:lineRule="exact"/>
              <w:ind w:left="113" w:right="113"/>
              <w:jc w:val="center"/>
              <w:rPr>
                <w:rFonts w:ascii="Cambria" w:hAnsi="Cambria"/>
                <w:b/>
                <w:noProof w:val="0"/>
                <w:lang w:val="en-US"/>
              </w:rPr>
            </w:pPr>
            <w:r w:rsidRPr="00375A1C">
              <w:rPr>
                <w:rFonts w:ascii="Cambria" w:hAnsi="Cambria"/>
                <w:b/>
                <w:noProof w:val="0"/>
                <w:lang w:val="en-US"/>
              </w:rPr>
              <w:t>DRR</w:t>
            </w:r>
          </w:p>
        </w:tc>
        <w:tc>
          <w:tcPr>
            <w:tcW w:w="567" w:type="dxa"/>
            <w:vAlign w:val="center"/>
          </w:tcPr>
          <w:p w14:paraId="6D3720E3"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15</w:t>
            </w:r>
          </w:p>
        </w:tc>
        <w:tc>
          <w:tcPr>
            <w:tcW w:w="6804" w:type="dxa"/>
            <w:shd w:val="clear" w:color="auto" w:fill="auto"/>
          </w:tcPr>
          <w:p w14:paraId="76F59D79"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Provide reliable statistics of mortality and direct disaster economic loss caused by typhoon-related disasters for monitoring the targets of the Typhoon Committee.</w:t>
            </w:r>
          </w:p>
        </w:tc>
        <w:tc>
          <w:tcPr>
            <w:tcW w:w="1276" w:type="dxa"/>
            <w:vAlign w:val="center"/>
          </w:tcPr>
          <w:p w14:paraId="47A71248" w14:textId="6B09300C" w:rsidR="00F079A2" w:rsidRPr="00375A1C" w:rsidRDefault="00F079A2" w:rsidP="00F079A2">
            <w:pPr>
              <w:spacing w:line="300" w:lineRule="exact"/>
              <w:jc w:val="center"/>
              <w:rPr>
                <w:rFonts w:ascii="Cambria" w:hAnsi="Cambria"/>
                <w:noProof w:val="0"/>
                <w:lang w:val="en-US"/>
              </w:rPr>
            </w:pPr>
            <w:r w:rsidRPr="00375A1C">
              <w:rPr>
                <w:rFonts w:ascii="Cambria" w:eastAsia="PMingLiU" w:hAnsi="Cambria" w:cs="Calibri"/>
                <w:color w:val="000000"/>
              </w:rPr>
              <w:t>2</w:t>
            </w:r>
          </w:p>
        </w:tc>
      </w:tr>
      <w:tr w:rsidR="00F079A2" w:rsidRPr="00375A1C" w14:paraId="48C22673" w14:textId="77777777" w:rsidTr="002331D7">
        <w:tc>
          <w:tcPr>
            <w:tcW w:w="846" w:type="dxa"/>
            <w:vMerge/>
            <w:shd w:val="clear" w:color="auto" w:fill="auto"/>
            <w:vAlign w:val="center"/>
          </w:tcPr>
          <w:p w14:paraId="003B413D" w14:textId="77777777" w:rsidR="00F079A2" w:rsidRPr="00375A1C" w:rsidRDefault="00F079A2" w:rsidP="00F079A2">
            <w:pPr>
              <w:spacing w:line="300" w:lineRule="exact"/>
              <w:jc w:val="center"/>
              <w:rPr>
                <w:rFonts w:ascii="Cambria" w:hAnsi="Cambria"/>
                <w:b/>
                <w:noProof w:val="0"/>
                <w:lang w:val="en-US"/>
              </w:rPr>
            </w:pPr>
          </w:p>
        </w:tc>
        <w:tc>
          <w:tcPr>
            <w:tcW w:w="567" w:type="dxa"/>
            <w:vAlign w:val="center"/>
          </w:tcPr>
          <w:p w14:paraId="7C42821F"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16</w:t>
            </w:r>
          </w:p>
        </w:tc>
        <w:tc>
          <w:tcPr>
            <w:tcW w:w="6804" w:type="dxa"/>
            <w:shd w:val="clear" w:color="auto" w:fill="auto"/>
          </w:tcPr>
          <w:p w14:paraId="1E86CB9D"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Enhance Members’ disaster risk reduction techniques and management strategies.</w:t>
            </w:r>
          </w:p>
        </w:tc>
        <w:tc>
          <w:tcPr>
            <w:tcW w:w="1276" w:type="dxa"/>
            <w:vAlign w:val="center"/>
          </w:tcPr>
          <w:p w14:paraId="343DFA90" w14:textId="50DF73BD"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17</w:t>
            </w:r>
          </w:p>
        </w:tc>
      </w:tr>
      <w:tr w:rsidR="00F079A2" w:rsidRPr="00375A1C" w14:paraId="60CC5833" w14:textId="77777777" w:rsidTr="002331D7">
        <w:tc>
          <w:tcPr>
            <w:tcW w:w="846" w:type="dxa"/>
            <w:vMerge/>
            <w:shd w:val="clear" w:color="auto" w:fill="auto"/>
            <w:vAlign w:val="center"/>
          </w:tcPr>
          <w:p w14:paraId="5B49F632" w14:textId="77777777" w:rsidR="00F079A2" w:rsidRPr="00375A1C" w:rsidRDefault="00F079A2" w:rsidP="00F079A2">
            <w:pPr>
              <w:spacing w:line="300" w:lineRule="exact"/>
              <w:jc w:val="center"/>
              <w:rPr>
                <w:rFonts w:ascii="Cambria" w:hAnsi="Cambria"/>
                <w:b/>
                <w:noProof w:val="0"/>
                <w:lang w:val="en-US"/>
              </w:rPr>
            </w:pPr>
          </w:p>
        </w:tc>
        <w:tc>
          <w:tcPr>
            <w:tcW w:w="567" w:type="dxa"/>
            <w:vAlign w:val="center"/>
          </w:tcPr>
          <w:p w14:paraId="3F76D5FF"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17</w:t>
            </w:r>
          </w:p>
        </w:tc>
        <w:tc>
          <w:tcPr>
            <w:tcW w:w="6804" w:type="dxa"/>
            <w:shd w:val="clear" w:color="auto" w:fill="auto"/>
          </w:tcPr>
          <w:p w14:paraId="4CFC7ED0"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Evaluate socio-economic benefits of disaster risk reduction for typhoon-related disasters.</w:t>
            </w:r>
          </w:p>
        </w:tc>
        <w:tc>
          <w:tcPr>
            <w:tcW w:w="1276" w:type="dxa"/>
            <w:vAlign w:val="center"/>
          </w:tcPr>
          <w:p w14:paraId="0D99CFFA" w14:textId="42ADE670" w:rsidR="00F079A2" w:rsidRPr="00375A1C" w:rsidRDefault="00F079A2" w:rsidP="00F079A2">
            <w:pPr>
              <w:spacing w:line="300" w:lineRule="exact"/>
              <w:jc w:val="center"/>
              <w:rPr>
                <w:rFonts w:ascii="Cambria" w:hAnsi="Cambria"/>
                <w:noProof w:val="0"/>
                <w:lang w:val="en-US"/>
              </w:rPr>
            </w:pPr>
            <w:r w:rsidRPr="00375A1C">
              <w:rPr>
                <w:rFonts w:ascii="Cambria" w:eastAsia="PMingLiU" w:hAnsi="Cambria" w:cs="Calibri"/>
                <w:color w:val="000000"/>
              </w:rPr>
              <w:t>1</w:t>
            </w:r>
          </w:p>
        </w:tc>
      </w:tr>
      <w:tr w:rsidR="00F079A2" w:rsidRPr="00375A1C" w14:paraId="09905ECE" w14:textId="77777777" w:rsidTr="002331D7">
        <w:trPr>
          <w:trHeight w:val="415"/>
        </w:trPr>
        <w:tc>
          <w:tcPr>
            <w:tcW w:w="846" w:type="dxa"/>
            <w:vMerge/>
            <w:shd w:val="clear" w:color="auto" w:fill="auto"/>
            <w:vAlign w:val="center"/>
          </w:tcPr>
          <w:p w14:paraId="1A608714" w14:textId="77777777" w:rsidR="00F079A2" w:rsidRPr="00375A1C" w:rsidRDefault="00F079A2" w:rsidP="00F079A2">
            <w:pPr>
              <w:spacing w:line="300" w:lineRule="exact"/>
              <w:jc w:val="center"/>
              <w:rPr>
                <w:rFonts w:ascii="Cambria" w:hAnsi="Cambria"/>
                <w:b/>
                <w:noProof w:val="0"/>
                <w:lang w:val="en-US"/>
              </w:rPr>
            </w:pPr>
          </w:p>
        </w:tc>
        <w:tc>
          <w:tcPr>
            <w:tcW w:w="567" w:type="dxa"/>
            <w:vAlign w:val="center"/>
          </w:tcPr>
          <w:p w14:paraId="042AC8FC"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18</w:t>
            </w:r>
          </w:p>
        </w:tc>
        <w:tc>
          <w:tcPr>
            <w:tcW w:w="6804" w:type="dxa"/>
            <w:shd w:val="clear" w:color="auto" w:fill="auto"/>
          </w:tcPr>
          <w:p w14:paraId="786D204B"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Promote international cooperation of DRR implementation project.</w:t>
            </w:r>
          </w:p>
        </w:tc>
        <w:tc>
          <w:tcPr>
            <w:tcW w:w="1276" w:type="dxa"/>
            <w:vAlign w:val="center"/>
          </w:tcPr>
          <w:p w14:paraId="0D7CD8A8" w14:textId="2E09915B"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10</w:t>
            </w:r>
          </w:p>
        </w:tc>
      </w:tr>
      <w:tr w:rsidR="00F079A2" w:rsidRPr="00375A1C" w14:paraId="2859C9F2" w14:textId="77777777" w:rsidTr="002331D7">
        <w:tc>
          <w:tcPr>
            <w:tcW w:w="846" w:type="dxa"/>
            <w:vMerge/>
            <w:shd w:val="clear" w:color="auto" w:fill="auto"/>
            <w:vAlign w:val="center"/>
          </w:tcPr>
          <w:p w14:paraId="0291BA0A" w14:textId="77777777" w:rsidR="00F079A2" w:rsidRPr="00375A1C" w:rsidRDefault="00F079A2" w:rsidP="00F079A2">
            <w:pPr>
              <w:spacing w:line="300" w:lineRule="exact"/>
              <w:jc w:val="center"/>
              <w:rPr>
                <w:rFonts w:ascii="Cambria" w:hAnsi="Cambria"/>
                <w:b/>
                <w:noProof w:val="0"/>
                <w:lang w:val="en-US"/>
              </w:rPr>
            </w:pPr>
          </w:p>
        </w:tc>
        <w:tc>
          <w:tcPr>
            <w:tcW w:w="567" w:type="dxa"/>
            <w:vAlign w:val="center"/>
          </w:tcPr>
          <w:p w14:paraId="2B9AC3C3" w14:textId="77777777" w:rsidR="00F079A2" w:rsidRPr="00375A1C" w:rsidRDefault="00F079A2" w:rsidP="00F079A2">
            <w:pPr>
              <w:spacing w:line="300" w:lineRule="exact"/>
              <w:jc w:val="center"/>
              <w:rPr>
                <w:rFonts w:ascii="Cambria" w:hAnsi="Cambria"/>
                <w:noProof w:val="0"/>
                <w:lang w:val="en-US"/>
              </w:rPr>
            </w:pPr>
            <w:r w:rsidRPr="00375A1C">
              <w:rPr>
                <w:noProof w:val="0"/>
                <w:lang w:val="en-US"/>
              </w:rPr>
              <w:t>19</w:t>
            </w:r>
          </w:p>
        </w:tc>
        <w:tc>
          <w:tcPr>
            <w:tcW w:w="6804" w:type="dxa"/>
            <w:shd w:val="clear" w:color="auto" w:fill="auto"/>
          </w:tcPr>
          <w:p w14:paraId="6B54D72C" w14:textId="77777777" w:rsidR="00F079A2" w:rsidRPr="00375A1C" w:rsidRDefault="00F079A2" w:rsidP="00F079A2">
            <w:pPr>
              <w:spacing w:line="300" w:lineRule="exact"/>
              <w:rPr>
                <w:rFonts w:ascii="Cambria" w:hAnsi="Cambria"/>
                <w:noProof w:val="0"/>
                <w:lang w:val="en-US"/>
              </w:rPr>
            </w:pPr>
            <w:r w:rsidRPr="00375A1C">
              <w:rPr>
                <w:rFonts w:ascii="Cambria" w:hAnsi="Cambria"/>
                <w:noProof w:val="0"/>
                <w:lang w:val="en-US"/>
              </w:rPr>
              <w:t>Share experience/knowhow of DRR activities including legal and policy framework, community-based DRR activities, methodology to collect disaster-related information.</w:t>
            </w:r>
          </w:p>
        </w:tc>
        <w:tc>
          <w:tcPr>
            <w:tcW w:w="1276" w:type="dxa"/>
            <w:vAlign w:val="center"/>
          </w:tcPr>
          <w:p w14:paraId="30CFA0D5" w14:textId="1E36FA96" w:rsidR="00F079A2" w:rsidRPr="00375A1C" w:rsidRDefault="00375A1C" w:rsidP="00F079A2">
            <w:pPr>
              <w:spacing w:line="300" w:lineRule="exact"/>
              <w:jc w:val="center"/>
              <w:rPr>
                <w:rFonts w:ascii="Cambria" w:hAnsi="Cambria"/>
                <w:noProof w:val="0"/>
                <w:lang w:val="en-US"/>
              </w:rPr>
            </w:pPr>
            <w:r w:rsidRPr="00375A1C">
              <w:rPr>
                <w:rFonts w:ascii="Cambria" w:eastAsia="PMingLiU" w:hAnsi="Cambria" w:cs="Calibri"/>
                <w:color w:val="000000"/>
              </w:rPr>
              <w:t>5</w:t>
            </w:r>
          </w:p>
        </w:tc>
      </w:tr>
    </w:tbl>
    <w:p w14:paraId="17A51618" w14:textId="77777777" w:rsidR="00081760" w:rsidRPr="00375A1C" w:rsidRDefault="00081760" w:rsidP="00081760">
      <w:pPr>
        <w:rPr>
          <w:rFonts w:ascii="Cambria" w:hAnsi="Cambria"/>
          <w:noProof w:val="0"/>
          <w:lang w:val="en-US"/>
        </w:rPr>
      </w:pPr>
    </w:p>
    <w:p w14:paraId="4E0B00A4" w14:textId="77777777" w:rsidR="00880B61" w:rsidRPr="00375A1C" w:rsidRDefault="00880B61" w:rsidP="00081760">
      <w:pPr>
        <w:rPr>
          <w:rFonts w:ascii="Cambria" w:hAnsi="Cambria"/>
          <w:noProof w:val="0"/>
          <w:lang w:val="en-US"/>
        </w:rPr>
      </w:pPr>
    </w:p>
    <w:p w14:paraId="334D4DA4" w14:textId="3EA4528A" w:rsidR="00081760" w:rsidRPr="00375A1C" w:rsidRDefault="00880B61" w:rsidP="00AB4444">
      <w:pPr>
        <w:ind w:left="709" w:hanging="709"/>
        <w:rPr>
          <w:rFonts w:ascii="Cambria" w:hAnsi="Cambria"/>
          <w:b/>
          <w:bCs/>
          <w:noProof w:val="0"/>
          <w:sz w:val="24"/>
          <w:szCs w:val="24"/>
          <w:lang w:val="en-US"/>
        </w:rPr>
      </w:pPr>
      <w:r w:rsidRPr="00375A1C">
        <w:rPr>
          <w:rFonts w:ascii="Cambria" w:hAnsi="Cambria"/>
          <w:b/>
          <w:bCs/>
          <w:noProof w:val="0"/>
          <w:sz w:val="24"/>
          <w:szCs w:val="24"/>
          <w:lang w:val="en-US"/>
        </w:rPr>
        <w:t>2.4</w:t>
      </w:r>
      <w:r w:rsidRPr="00375A1C">
        <w:rPr>
          <w:rFonts w:ascii="Cambria" w:hAnsi="Cambria"/>
          <w:b/>
          <w:bCs/>
          <w:noProof w:val="0"/>
          <w:sz w:val="24"/>
          <w:szCs w:val="24"/>
          <w:lang w:val="en-US"/>
        </w:rPr>
        <w:tab/>
        <w:t xml:space="preserve">Members’ activities related to </w:t>
      </w:r>
      <w:r w:rsidR="00B162C5" w:rsidRPr="00375A1C">
        <w:rPr>
          <w:rFonts w:ascii="Cambria" w:hAnsi="Cambria"/>
          <w:b/>
          <w:bCs/>
          <w:noProof w:val="0"/>
          <w:sz w:val="24"/>
          <w:szCs w:val="24"/>
          <w:lang w:val="en-US"/>
        </w:rPr>
        <w:t xml:space="preserve">the </w:t>
      </w:r>
      <w:r w:rsidRPr="00375A1C">
        <w:rPr>
          <w:rFonts w:ascii="Cambria" w:hAnsi="Cambria"/>
          <w:b/>
          <w:bCs/>
          <w:noProof w:val="0"/>
          <w:sz w:val="24"/>
          <w:szCs w:val="24"/>
          <w:lang w:val="en-US"/>
        </w:rPr>
        <w:t>Early Warnings for All initiative</w:t>
      </w:r>
    </w:p>
    <w:p w14:paraId="0492C361" w14:textId="0D5E100C" w:rsidR="00880B61" w:rsidRPr="00375A1C" w:rsidRDefault="00880B61" w:rsidP="00081760">
      <w:pPr>
        <w:rPr>
          <w:rFonts w:ascii="Cambria" w:hAnsi="Cambria"/>
          <w:noProof w:val="0"/>
          <w:sz w:val="24"/>
          <w:szCs w:val="24"/>
          <w:lang w:val="en-US"/>
        </w:rPr>
      </w:pPr>
    </w:p>
    <w:p w14:paraId="6C9A627B" w14:textId="34440AF6" w:rsidR="00880B61" w:rsidRPr="00375A1C" w:rsidRDefault="00880B61" w:rsidP="00880B61">
      <w:pPr>
        <w:jc w:val="both"/>
        <w:rPr>
          <w:rFonts w:ascii="Cambria" w:hAnsi="Cambria"/>
          <w:noProof w:val="0"/>
          <w:sz w:val="24"/>
          <w:szCs w:val="24"/>
          <w:lang w:val="en-US"/>
        </w:rPr>
      </w:pPr>
      <w:r w:rsidRPr="00375A1C">
        <w:rPr>
          <w:rFonts w:ascii="Cambria" w:hAnsi="Cambria"/>
          <w:noProof w:val="0"/>
          <w:sz w:val="24"/>
          <w:szCs w:val="24"/>
          <w:lang w:val="en-US"/>
        </w:rPr>
        <w:t>In echoing the Early Warnings for All (EW4All) initiative of the United Nations, Members are also invited to report the relevance of their activities with the four pillars of EW4All</w:t>
      </w:r>
      <w:r w:rsidR="00B3567B" w:rsidRPr="00375A1C">
        <w:rPr>
          <w:rFonts w:ascii="Cambria" w:hAnsi="Cambria"/>
          <w:noProof w:val="0"/>
          <w:sz w:val="24"/>
          <w:szCs w:val="24"/>
          <w:lang w:val="en-US"/>
        </w:rPr>
        <w:t xml:space="preserve"> </w:t>
      </w:r>
      <w:r w:rsidRPr="00375A1C">
        <w:rPr>
          <w:rFonts w:ascii="Cambria" w:hAnsi="Cambria"/>
          <w:noProof w:val="0"/>
          <w:sz w:val="24"/>
          <w:szCs w:val="24"/>
          <w:lang w:val="en-US"/>
        </w:rPr>
        <w:t>in the Member Report</w:t>
      </w:r>
      <w:r w:rsidR="00C66AEF" w:rsidRPr="00375A1C">
        <w:rPr>
          <w:rFonts w:ascii="Cambria" w:hAnsi="Cambria"/>
          <w:noProof w:val="0"/>
          <w:sz w:val="24"/>
          <w:szCs w:val="24"/>
          <w:lang w:val="en-US"/>
        </w:rPr>
        <w:t xml:space="preserve"> for the 1</w:t>
      </w:r>
      <w:r w:rsidR="00161021" w:rsidRPr="00375A1C">
        <w:rPr>
          <w:rFonts w:ascii="Cambria" w:hAnsi="Cambria"/>
          <w:noProof w:val="0"/>
          <w:sz w:val="24"/>
          <w:szCs w:val="24"/>
          <w:lang w:val="en-US"/>
        </w:rPr>
        <w:t>9</w:t>
      </w:r>
      <w:r w:rsidR="00C66AEF" w:rsidRPr="00375A1C">
        <w:rPr>
          <w:rFonts w:ascii="Cambria" w:hAnsi="Cambria"/>
          <w:noProof w:val="0"/>
          <w:sz w:val="24"/>
          <w:szCs w:val="24"/>
          <w:vertAlign w:val="superscript"/>
          <w:lang w:val="en-US"/>
        </w:rPr>
        <w:t>th</w:t>
      </w:r>
      <w:r w:rsidR="00C66AEF" w:rsidRPr="00375A1C">
        <w:rPr>
          <w:rFonts w:ascii="Cambria" w:hAnsi="Cambria"/>
          <w:noProof w:val="0"/>
          <w:sz w:val="24"/>
          <w:szCs w:val="24"/>
          <w:lang w:val="en-US"/>
        </w:rPr>
        <w:t xml:space="preserve"> IWS</w:t>
      </w:r>
      <w:r w:rsidRPr="00375A1C">
        <w:rPr>
          <w:rFonts w:ascii="Cambria" w:hAnsi="Cambria"/>
          <w:noProof w:val="0"/>
          <w:sz w:val="24"/>
          <w:szCs w:val="24"/>
          <w:lang w:val="en-US"/>
        </w:rPr>
        <w:t>.  The table below summarizes the number of initiatives addressing the four pillars of EW4All as reported in the Member Reports available for the 1</w:t>
      </w:r>
      <w:r w:rsidR="00ED721C" w:rsidRPr="00375A1C">
        <w:rPr>
          <w:rFonts w:ascii="Cambria" w:hAnsi="Cambria"/>
          <w:noProof w:val="0"/>
          <w:sz w:val="24"/>
          <w:szCs w:val="24"/>
          <w:lang w:val="en-US"/>
        </w:rPr>
        <w:t>9</w:t>
      </w:r>
      <w:r w:rsidRPr="00375A1C">
        <w:rPr>
          <w:rFonts w:ascii="Cambria" w:hAnsi="Cambria"/>
          <w:noProof w:val="0"/>
          <w:sz w:val="24"/>
          <w:szCs w:val="24"/>
          <w:vertAlign w:val="superscript"/>
          <w:lang w:val="en-US"/>
        </w:rPr>
        <w:t>th</w:t>
      </w:r>
      <w:r w:rsidR="00CD2638" w:rsidRPr="00375A1C">
        <w:rPr>
          <w:rFonts w:ascii="Cambria" w:hAnsi="Cambria"/>
          <w:noProof w:val="0"/>
          <w:sz w:val="24"/>
          <w:szCs w:val="24"/>
          <w:lang w:val="en-US"/>
        </w:rPr>
        <w:t xml:space="preserve"> </w:t>
      </w:r>
      <w:r w:rsidRPr="00375A1C">
        <w:rPr>
          <w:rFonts w:ascii="Cambria" w:hAnsi="Cambria"/>
          <w:noProof w:val="0"/>
          <w:sz w:val="24"/>
          <w:szCs w:val="24"/>
          <w:lang w:val="en-US"/>
        </w:rPr>
        <w:t>IWS.</w:t>
      </w:r>
    </w:p>
    <w:p w14:paraId="4282CE18" w14:textId="77777777" w:rsidR="00880B61" w:rsidRPr="00375A1C" w:rsidRDefault="00880B61" w:rsidP="00081760">
      <w:pPr>
        <w:rPr>
          <w:rFonts w:ascii="Cambria" w:hAnsi="Cambria"/>
          <w:noProof w:val="0"/>
          <w:sz w:val="24"/>
          <w:szCs w:val="24"/>
          <w:lang w:val="en-US"/>
        </w:rPr>
      </w:pPr>
    </w:p>
    <w:tbl>
      <w:tblPr>
        <w:tblStyle w:val="TableGrid"/>
        <w:tblW w:w="9209" w:type="dxa"/>
        <w:tblInd w:w="0" w:type="dxa"/>
        <w:tblLook w:val="04A0" w:firstRow="1" w:lastRow="0" w:firstColumn="1" w:lastColumn="0" w:noHBand="0" w:noVBand="1"/>
      </w:tblPr>
      <w:tblGrid>
        <w:gridCol w:w="6941"/>
        <w:gridCol w:w="2268"/>
      </w:tblGrid>
      <w:tr w:rsidR="00880B61" w:rsidRPr="00375A1C" w14:paraId="089D5203" w14:textId="77777777" w:rsidTr="00F079A2">
        <w:tc>
          <w:tcPr>
            <w:tcW w:w="6941" w:type="dxa"/>
            <w:tcBorders>
              <w:top w:val="single" w:sz="4" w:space="0" w:color="auto"/>
              <w:left w:val="single" w:sz="4" w:space="0" w:color="auto"/>
              <w:bottom w:val="single" w:sz="4" w:space="0" w:color="auto"/>
              <w:right w:val="single" w:sz="4" w:space="0" w:color="auto"/>
            </w:tcBorders>
            <w:hideMark/>
          </w:tcPr>
          <w:p w14:paraId="563EBEE8" w14:textId="77777777" w:rsidR="00880B61" w:rsidRPr="00375A1C" w:rsidRDefault="00880B61" w:rsidP="002331D7">
            <w:pPr>
              <w:jc w:val="center"/>
              <w:rPr>
                <w:rFonts w:ascii="Cambria" w:hAnsi="Cambria"/>
                <w:b/>
                <w:color w:val="000000" w:themeColor="text1"/>
                <w:szCs w:val="22"/>
              </w:rPr>
            </w:pPr>
            <w:r w:rsidRPr="00375A1C">
              <w:rPr>
                <w:rFonts w:ascii="Cambria" w:hAnsi="Cambria"/>
                <w:b/>
                <w:color w:val="000000" w:themeColor="text1"/>
                <w:szCs w:val="22"/>
              </w:rPr>
              <w:t>Key Pillars of EW4All</w:t>
            </w:r>
          </w:p>
          <w:p w14:paraId="78699F17" w14:textId="013A068A" w:rsidR="00DA64F1" w:rsidRPr="00375A1C" w:rsidRDefault="00DA64F1" w:rsidP="002331D7">
            <w:pPr>
              <w:jc w:val="center"/>
              <w:rPr>
                <w:rFonts w:ascii="Cambria" w:hAnsi="Cambria"/>
                <w:bCs/>
                <w:color w:val="000000" w:themeColor="text1"/>
                <w:szCs w:val="22"/>
              </w:rPr>
            </w:pPr>
            <w:r w:rsidRPr="00375A1C">
              <w:rPr>
                <w:rFonts w:ascii="Cambria" w:hAnsi="Cambria"/>
                <w:bCs/>
                <w:color w:val="000000" w:themeColor="text1"/>
                <w:szCs w:val="22"/>
              </w:rPr>
              <w:t>(</w:t>
            </w:r>
            <w:hyperlink r:id="rId7" w:history="1">
              <w:r w:rsidRPr="00375A1C">
                <w:rPr>
                  <w:rStyle w:val="Hyperlink"/>
                  <w:rFonts w:ascii="Cambria" w:hAnsi="Cambria"/>
                  <w:bCs/>
                </w:rPr>
                <w:t>https://public.wmo.int/en/earlywarningsforall</w:t>
              </w:r>
            </w:hyperlink>
            <w:r w:rsidRPr="00375A1C">
              <w:rPr>
                <w:rFonts w:ascii="Cambria" w:hAnsi="Cambria"/>
                <w:bCs/>
                <w:color w:val="000000" w:themeColor="text1"/>
                <w:szCs w:val="22"/>
              </w:rPr>
              <w:t xml:space="preserve"> )</w:t>
            </w:r>
          </w:p>
        </w:tc>
        <w:tc>
          <w:tcPr>
            <w:tcW w:w="2268" w:type="dxa"/>
            <w:tcBorders>
              <w:top w:val="single" w:sz="4" w:space="0" w:color="auto"/>
              <w:left w:val="single" w:sz="4" w:space="0" w:color="auto"/>
              <w:bottom w:val="single" w:sz="4" w:space="0" w:color="auto"/>
              <w:right w:val="single" w:sz="4" w:space="0" w:color="auto"/>
            </w:tcBorders>
            <w:hideMark/>
          </w:tcPr>
          <w:p w14:paraId="07093E07" w14:textId="042EB4DC" w:rsidR="00880B61" w:rsidRPr="00375A1C" w:rsidRDefault="00880B61" w:rsidP="002331D7">
            <w:pPr>
              <w:jc w:val="center"/>
              <w:rPr>
                <w:rFonts w:ascii="Cambria" w:hAnsi="Cambria"/>
                <w:b/>
                <w:color w:val="000000" w:themeColor="text1"/>
                <w:szCs w:val="22"/>
              </w:rPr>
            </w:pPr>
            <w:r w:rsidRPr="00375A1C">
              <w:rPr>
                <w:rFonts w:ascii="Cambria" w:hAnsi="Cambria"/>
                <w:b/>
                <w:color w:val="000000" w:themeColor="text1"/>
                <w:szCs w:val="22"/>
              </w:rPr>
              <w:t xml:space="preserve">No. of </w:t>
            </w:r>
            <w:r w:rsidR="00B83586" w:rsidRPr="00375A1C">
              <w:rPr>
                <w:rFonts w:ascii="Cambria" w:hAnsi="Cambria"/>
                <w:b/>
                <w:color w:val="000000" w:themeColor="text1"/>
                <w:szCs w:val="22"/>
              </w:rPr>
              <w:t>initiatives</w:t>
            </w:r>
          </w:p>
        </w:tc>
      </w:tr>
      <w:tr w:rsidR="00880B61" w:rsidRPr="00375A1C" w14:paraId="61C4A224" w14:textId="77777777" w:rsidTr="00F079A2">
        <w:trPr>
          <w:trHeight w:val="393"/>
        </w:trPr>
        <w:tc>
          <w:tcPr>
            <w:tcW w:w="6941" w:type="dxa"/>
            <w:tcBorders>
              <w:top w:val="single" w:sz="4" w:space="0" w:color="auto"/>
              <w:left w:val="single" w:sz="4" w:space="0" w:color="auto"/>
              <w:bottom w:val="single" w:sz="4" w:space="0" w:color="auto"/>
              <w:right w:val="single" w:sz="4" w:space="0" w:color="auto"/>
            </w:tcBorders>
            <w:hideMark/>
          </w:tcPr>
          <w:p w14:paraId="165FEACD" w14:textId="77777777" w:rsidR="00880B61" w:rsidRPr="00375A1C" w:rsidRDefault="00880B61" w:rsidP="002331D7">
            <w:pPr>
              <w:rPr>
                <w:rFonts w:ascii="Cambria" w:hAnsi="Cambria"/>
                <w:bCs/>
                <w:szCs w:val="22"/>
              </w:rPr>
            </w:pPr>
            <w:r w:rsidRPr="00375A1C">
              <w:rPr>
                <w:rFonts w:ascii="Cambria" w:hAnsi="Cambria"/>
                <w:bCs/>
                <w:szCs w:val="22"/>
              </w:rPr>
              <w:t>Disaster risk knowledge and management</w:t>
            </w:r>
          </w:p>
        </w:tc>
        <w:tc>
          <w:tcPr>
            <w:tcW w:w="2268" w:type="dxa"/>
            <w:tcBorders>
              <w:top w:val="single" w:sz="4" w:space="0" w:color="auto"/>
              <w:left w:val="single" w:sz="4" w:space="0" w:color="auto"/>
              <w:bottom w:val="single" w:sz="4" w:space="0" w:color="auto"/>
              <w:right w:val="single" w:sz="4" w:space="0" w:color="auto"/>
            </w:tcBorders>
            <w:vAlign w:val="center"/>
          </w:tcPr>
          <w:p w14:paraId="78BF664D" w14:textId="77777777" w:rsidR="00880B61" w:rsidRPr="00375A1C" w:rsidRDefault="00880B61" w:rsidP="002331D7">
            <w:pPr>
              <w:jc w:val="center"/>
              <w:rPr>
                <w:rFonts w:ascii="Cambria" w:hAnsi="Cambria"/>
                <w:bCs/>
                <w:szCs w:val="22"/>
              </w:rPr>
            </w:pPr>
            <w:r w:rsidRPr="00375A1C">
              <w:rPr>
                <w:rFonts w:ascii="Cambria" w:hAnsi="Cambria"/>
                <w:bCs/>
                <w:szCs w:val="22"/>
              </w:rPr>
              <w:t>31</w:t>
            </w:r>
          </w:p>
        </w:tc>
      </w:tr>
      <w:tr w:rsidR="00880B61" w:rsidRPr="00375A1C" w14:paraId="50BE8A96" w14:textId="77777777" w:rsidTr="00F079A2">
        <w:trPr>
          <w:trHeight w:val="427"/>
        </w:trPr>
        <w:tc>
          <w:tcPr>
            <w:tcW w:w="6941" w:type="dxa"/>
            <w:tcBorders>
              <w:top w:val="single" w:sz="4" w:space="0" w:color="auto"/>
              <w:left w:val="single" w:sz="4" w:space="0" w:color="auto"/>
              <w:bottom w:val="single" w:sz="4" w:space="0" w:color="auto"/>
              <w:right w:val="single" w:sz="4" w:space="0" w:color="auto"/>
            </w:tcBorders>
          </w:tcPr>
          <w:p w14:paraId="72B144A9" w14:textId="27737DCC" w:rsidR="00880B61" w:rsidRPr="00375A1C" w:rsidRDefault="00880B61" w:rsidP="002331D7">
            <w:pPr>
              <w:rPr>
                <w:rFonts w:ascii="Cambria" w:hAnsi="Cambria"/>
                <w:bCs/>
                <w:szCs w:val="22"/>
              </w:rPr>
            </w:pPr>
            <w:r w:rsidRPr="00375A1C">
              <w:rPr>
                <w:rFonts w:ascii="Cambria" w:hAnsi="Cambria"/>
                <w:bCs/>
                <w:szCs w:val="22"/>
              </w:rPr>
              <w:t>Detection, observation, monitoring, analysis, and forecasting</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A40773" w14:textId="0A53CD0C" w:rsidR="00880B61" w:rsidRPr="00375A1C" w:rsidRDefault="00375A1C" w:rsidP="002331D7">
            <w:pPr>
              <w:jc w:val="center"/>
              <w:rPr>
                <w:rFonts w:ascii="Cambria" w:hAnsi="Cambria"/>
                <w:bCs/>
                <w:szCs w:val="22"/>
              </w:rPr>
            </w:pPr>
            <w:r w:rsidRPr="00375A1C">
              <w:rPr>
                <w:rFonts w:ascii="Cambria" w:hAnsi="Cambria"/>
                <w:bCs/>
                <w:szCs w:val="22"/>
              </w:rPr>
              <w:t>44</w:t>
            </w:r>
          </w:p>
        </w:tc>
      </w:tr>
      <w:tr w:rsidR="00880B61" w:rsidRPr="00375A1C" w14:paraId="549DAB34" w14:textId="77777777" w:rsidTr="00F079A2">
        <w:trPr>
          <w:trHeight w:val="404"/>
        </w:trPr>
        <w:tc>
          <w:tcPr>
            <w:tcW w:w="6941" w:type="dxa"/>
            <w:tcBorders>
              <w:top w:val="single" w:sz="4" w:space="0" w:color="auto"/>
              <w:left w:val="single" w:sz="4" w:space="0" w:color="auto"/>
              <w:bottom w:val="single" w:sz="4" w:space="0" w:color="auto"/>
              <w:right w:val="single" w:sz="4" w:space="0" w:color="auto"/>
            </w:tcBorders>
          </w:tcPr>
          <w:p w14:paraId="3F19B313" w14:textId="14ADC19F" w:rsidR="00880B61" w:rsidRPr="00375A1C" w:rsidRDefault="00880B61" w:rsidP="002331D7">
            <w:pPr>
              <w:rPr>
                <w:rFonts w:ascii="Cambria" w:hAnsi="Cambria"/>
                <w:bCs/>
                <w:szCs w:val="22"/>
              </w:rPr>
            </w:pPr>
            <w:r w:rsidRPr="00375A1C">
              <w:rPr>
                <w:rFonts w:ascii="Cambria" w:hAnsi="Cambria"/>
                <w:bCs/>
                <w:szCs w:val="22"/>
              </w:rPr>
              <w:t>Warning dissemination and communication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F7B312" w14:textId="5BCA6387" w:rsidR="00880B61" w:rsidRPr="00375A1C" w:rsidRDefault="00375A1C" w:rsidP="002331D7">
            <w:pPr>
              <w:jc w:val="center"/>
              <w:rPr>
                <w:rFonts w:ascii="Cambria" w:hAnsi="Cambria"/>
                <w:bCs/>
                <w:szCs w:val="22"/>
              </w:rPr>
            </w:pPr>
            <w:r w:rsidRPr="00375A1C">
              <w:rPr>
                <w:rFonts w:ascii="Cambria" w:hAnsi="Cambria"/>
                <w:bCs/>
                <w:szCs w:val="22"/>
              </w:rPr>
              <w:t>32</w:t>
            </w:r>
          </w:p>
        </w:tc>
      </w:tr>
      <w:tr w:rsidR="00880B61" w:rsidRPr="00F079A2" w14:paraId="0BB12F62" w14:textId="77777777" w:rsidTr="00F079A2">
        <w:trPr>
          <w:trHeight w:val="425"/>
        </w:trPr>
        <w:tc>
          <w:tcPr>
            <w:tcW w:w="6941" w:type="dxa"/>
            <w:tcBorders>
              <w:top w:val="single" w:sz="4" w:space="0" w:color="auto"/>
              <w:left w:val="single" w:sz="4" w:space="0" w:color="auto"/>
              <w:bottom w:val="single" w:sz="4" w:space="0" w:color="auto"/>
              <w:right w:val="single" w:sz="4" w:space="0" w:color="auto"/>
            </w:tcBorders>
          </w:tcPr>
          <w:p w14:paraId="71326A43" w14:textId="68E9A150" w:rsidR="00880B61" w:rsidRPr="00375A1C" w:rsidRDefault="00880B61" w:rsidP="002331D7">
            <w:pPr>
              <w:rPr>
                <w:rFonts w:ascii="Cambria" w:hAnsi="Cambria"/>
                <w:bCs/>
                <w:szCs w:val="22"/>
              </w:rPr>
            </w:pPr>
            <w:r w:rsidRPr="00375A1C">
              <w:rPr>
                <w:rFonts w:ascii="Cambria" w:hAnsi="Cambria"/>
                <w:bCs/>
                <w:szCs w:val="22"/>
              </w:rPr>
              <w:t>Preparedness and response capabilities</w:t>
            </w:r>
          </w:p>
        </w:tc>
        <w:tc>
          <w:tcPr>
            <w:tcW w:w="2268" w:type="dxa"/>
            <w:tcBorders>
              <w:top w:val="single" w:sz="4" w:space="0" w:color="auto"/>
              <w:left w:val="single" w:sz="4" w:space="0" w:color="auto"/>
              <w:bottom w:val="single" w:sz="4" w:space="0" w:color="auto"/>
              <w:right w:val="single" w:sz="4" w:space="0" w:color="auto"/>
            </w:tcBorders>
            <w:vAlign w:val="center"/>
          </w:tcPr>
          <w:p w14:paraId="362384FA" w14:textId="1C45BC32" w:rsidR="00880B61" w:rsidRPr="00F079A2" w:rsidRDefault="00375A1C" w:rsidP="002331D7">
            <w:pPr>
              <w:jc w:val="center"/>
              <w:rPr>
                <w:rFonts w:ascii="Cambria" w:hAnsi="Cambria"/>
                <w:bCs/>
                <w:szCs w:val="22"/>
              </w:rPr>
            </w:pPr>
            <w:r w:rsidRPr="00375A1C">
              <w:rPr>
                <w:rFonts w:ascii="Cambria" w:hAnsi="Cambria"/>
                <w:bCs/>
                <w:szCs w:val="22"/>
              </w:rPr>
              <w:t>26</w:t>
            </w:r>
          </w:p>
        </w:tc>
      </w:tr>
    </w:tbl>
    <w:p w14:paraId="5F91D372" w14:textId="77777777" w:rsidR="00880B61" w:rsidRDefault="00880B61" w:rsidP="00081760">
      <w:pPr>
        <w:rPr>
          <w:rFonts w:ascii="Cambria" w:hAnsi="Cambria"/>
          <w:noProof w:val="0"/>
          <w:lang w:val="en-US"/>
        </w:rPr>
      </w:pPr>
    </w:p>
    <w:p w14:paraId="37A86BE3" w14:textId="7DC80A8E" w:rsidR="00AB4444" w:rsidRDefault="00AB4444">
      <w:pPr>
        <w:widowControl/>
        <w:autoSpaceDE/>
        <w:autoSpaceDN/>
        <w:rPr>
          <w:rFonts w:ascii="Cambria" w:hAnsi="Cambria"/>
          <w:noProof w:val="0"/>
          <w:sz w:val="24"/>
          <w:szCs w:val="24"/>
          <w:lang w:val="en-US"/>
        </w:rPr>
      </w:pPr>
      <w:r>
        <w:rPr>
          <w:rFonts w:ascii="Cambria" w:hAnsi="Cambria"/>
          <w:noProof w:val="0"/>
          <w:sz w:val="24"/>
          <w:szCs w:val="24"/>
          <w:lang w:val="en-US"/>
        </w:rPr>
        <w:br w:type="page"/>
      </w:r>
    </w:p>
    <w:p w14:paraId="533FBF1A" w14:textId="77777777" w:rsidR="00081760" w:rsidRPr="005E08BF" w:rsidRDefault="00081760" w:rsidP="00081760">
      <w:pPr>
        <w:pStyle w:val="Heading3"/>
        <w:numPr>
          <w:ilvl w:val="0"/>
          <w:numId w:val="1"/>
        </w:numPr>
        <w:spacing w:before="0"/>
        <w:ind w:left="720" w:hanging="720"/>
        <w:rPr>
          <w:rFonts w:ascii="Cambria" w:hAnsi="Cambria"/>
          <w:i w:val="0"/>
          <w:noProof w:val="0"/>
          <w:lang w:val="en-US"/>
        </w:rPr>
      </w:pPr>
      <w:r w:rsidRPr="005E08BF">
        <w:rPr>
          <w:rFonts w:ascii="Cambria" w:hAnsi="Cambria"/>
          <w:i w:val="0"/>
          <w:noProof w:val="0"/>
          <w:lang w:val="en-US"/>
        </w:rPr>
        <w:lastRenderedPageBreak/>
        <w:t>Summary of Members’</w:t>
      </w:r>
      <w:r w:rsidRPr="005E08BF">
        <w:rPr>
          <w:rFonts w:ascii="Cambria" w:hAnsi="Cambria"/>
          <w:i w:val="0"/>
          <w:noProof w:val="0"/>
          <w:spacing w:val="-30"/>
          <w:lang w:val="en-US"/>
        </w:rPr>
        <w:t xml:space="preserve"> </w:t>
      </w:r>
      <w:r w:rsidRPr="005E08BF">
        <w:rPr>
          <w:rFonts w:ascii="Cambria" w:hAnsi="Cambria"/>
          <w:i w:val="0"/>
          <w:noProof w:val="0"/>
          <w:lang w:val="en-US"/>
        </w:rPr>
        <w:t>Reports</w:t>
      </w:r>
    </w:p>
    <w:p w14:paraId="4F9327E7" w14:textId="3219E862" w:rsidR="00081760" w:rsidRPr="005E08BF" w:rsidRDefault="00081760" w:rsidP="00081760">
      <w:pPr>
        <w:pStyle w:val="Heading3"/>
        <w:spacing w:before="0"/>
        <w:ind w:left="0" w:firstLine="0"/>
        <w:rPr>
          <w:rFonts w:ascii="Cambria" w:hAnsi="Cambria"/>
          <w:i w:val="0"/>
          <w:noProof w:val="0"/>
          <w:lang w:val="en-US"/>
        </w:rPr>
      </w:pPr>
    </w:p>
    <w:p w14:paraId="69F3B8E3" w14:textId="77777777" w:rsidR="008869A1" w:rsidRPr="005E08BF" w:rsidRDefault="008869A1" w:rsidP="008869A1">
      <w:pPr>
        <w:adjustRightInd w:val="0"/>
        <w:ind w:left="709" w:hanging="709"/>
        <w:rPr>
          <w:rFonts w:ascii="Cambria" w:hAnsi="Cambria"/>
          <w:b/>
          <w:noProof w:val="0"/>
          <w:sz w:val="24"/>
          <w:szCs w:val="24"/>
          <w:lang w:val="en-US"/>
        </w:rPr>
      </w:pPr>
      <w:r w:rsidRPr="005E08BF">
        <w:rPr>
          <w:rFonts w:ascii="Cambria" w:hAnsi="Cambria"/>
          <w:b/>
          <w:noProof w:val="0"/>
          <w:sz w:val="24"/>
          <w:szCs w:val="24"/>
          <w:lang w:val="en-US"/>
        </w:rPr>
        <w:t>3.1</w:t>
      </w:r>
      <w:r w:rsidRPr="005E08BF">
        <w:rPr>
          <w:rFonts w:ascii="Cambria" w:hAnsi="Cambria"/>
          <w:b/>
          <w:noProof w:val="0"/>
          <w:sz w:val="24"/>
          <w:szCs w:val="24"/>
          <w:lang w:val="en-US"/>
        </w:rPr>
        <w:tab/>
        <w:t>Cambodia</w:t>
      </w:r>
    </w:p>
    <w:p w14:paraId="4608BDCC" w14:textId="77777777" w:rsidR="008869A1" w:rsidRPr="005E08BF" w:rsidRDefault="008869A1" w:rsidP="008869A1">
      <w:pPr>
        <w:adjustRightInd w:val="0"/>
        <w:rPr>
          <w:rFonts w:ascii="Cambria" w:hAnsi="Cambria"/>
          <w:noProof w:val="0"/>
          <w:sz w:val="24"/>
          <w:szCs w:val="24"/>
          <w:lang w:val="en-US"/>
        </w:rPr>
      </w:pPr>
    </w:p>
    <w:p w14:paraId="58661313" w14:textId="32564195" w:rsidR="008869A1" w:rsidRPr="005E08BF" w:rsidRDefault="008869A1" w:rsidP="008869A1">
      <w:pPr>
        <w:adjustRightInd w:val="0"/>
        <w:rPr>
          <w:rFonts w:ascii="Cambria" w:hAnsi="Cambria"/>
          <w:noProof w:val="0"/>
          <w:sz w:val="24"/>
          <w:szCs w:val="24"/>
          <w:lang w:val="en-US"/>
        </w:rPr>
      </w:pPr>
      <w:r w:rsidRPr="005E08BF">
        <w:rPr>
          <w:rFonts w:ascii="Cambria" w:hAnsi="Cambria" w:hint="eastAsia"/>
          <w:noProof w:val="0"/>
          <w:sz w:val="24"/>
          <w:szCs w:val="24"/>
          <w:lang w:val="en-US"/>
        </w:rPr>
        <w:t>N</w:t>
      </w:r>
      <w:r w:rsidRPr="005E08BF">
        <w:rPr>
          <w:rFonts w:ascii="Cambria" w:hAnsi="Cambria"/>
          <w:noProof w:val="0"/>
          <w:sz w:val="24"/>
          <w:szCs w:val="24"/>
          <w:lang w:val="en-US"/>
        </w:rPr>
        <w:t>o member report wa</w:t>
      </w:r>
      <w:r w:rsidR="005E08BF" w:rsidRPr="005E08BF">
        <w:rPr>
          <w:rFonts w:ascii="Cambria" w:hAnsi="Cambria"/>
          <w:noProof w:val="0"/>
          <w:sz w:val="24"/>
          <w:szCs w:val="24"/>
          <w:lang w:val="en-US"/>
        </w:rPr>
        <w:t>s submitted by Cambodia for 2024</w:t>
      </w:r>
      <w:r w:rsidRPr="005E08BF">
        <w:rPr>
          <w:rFonts w:ascii="Cambria" w:hAnsi="Cambria"/>
          <w:noProof w:val="0"/>
          <w:sz w:val="24"/>
          <w:szCs w:val="24"/>
          <w:lang w:val="en-US"/>
        </w:rPr>
        <w:t>.</w:t>
      </w:r>
    </w:p>
    <w:p w14:paraId="5EF6A32E" w14:textId="77777777" w:rsidR="008869A1" w:rsidRDefault="008869A1" w:rsidP="008869A1">
      <w:pPr>
        <w:adjustRightInd w:val="0"/>
        <w:rPr>
          <w:rFonts w:ascii="Cambria" w:hAnsi="Cambria"/>
          <w:noProof w:val="0"/>
          <w:sz w:val="24"/>
          <w:szCs w:val="24"/>
          <w:highlight w:val="yellow"/>
          <w:lang w:val="en-US"/>
        </w:rPr>
      </w:pPr>
    </w:p>
    <w:p w14:paraId="442D0A8E" w14:textId="77777777" w:rsidR="00CD02A9" w:rsidRPr="00161021" w:rsidRDefault="00CD02A9" w:rsidP="008869A1">
      <w:pPr>
        <w:adjustRightInd w:val="0"/>
        <w:rPr>
          <w:rFonts w:ascii="Cambria" w:hAnsi="Cambria"/>
          <w:noProof w:val="0"/>
          <w:sz w:val="24"/>
          <w:szCs w:val="24"/>
          <w:highlight w:val="yellow"/>
          <w:lang w:val="en-US"/>
        </w:rPr>
      </w:pPr>
    </w:p>
    <w:p w14:paraId="36DF0F67" w14:textId="7AD9314B" w:rsidR="008869A1" w:rsidRPr="00AE5C6C" w:rsidRDefault="00AE5C6C" w:rsidP="008869A1">
      <w:pPr>
        <w:adjustRightInd w:val="0"/>
        <w:ind w:left="709" w:hanging="709"/>
        <w:rPr>
          <w:rFonts w:ascii="Cambria" w:hAnsi="Cambria"/>
          <w:noProof w:val="0"/>
          <w:sz w:val="24"/>
          <w:szCs w:val="24"/>
          <w:lang w:val="en-US"/>
        </w:rPr>
      </w:pPr>
      <w:r>
        <w:rPr>
          <w:rFonts w:ascii="Cambria" w:hAnsi="Cambria"/>
          <w:b/>
          <w:noProof w:val="0"/>
          <w:sz w:val="24"/>
          <w:szCs w:val="24"/>
          <w:lang w:val="en-US"/>
        </w:rPr>
        <w:t>3.2</w:t>
      </w:r>
      <w:r>
        <w:rPr>
          <w:rFonts w:ascii="Cambria" w:hAnsi="Cambria"/>
          <w:b/>
          <w:noProof w:val="0"/>
          <w:sz w:val="24"/>
          <w:szCs w:val="24"/>
          <w:lang w:val="en-US"/>
        </w:rPr>
        <w:tab/>
        <w:t>China</w:t>
      </w:r>
    </w:p>
    <w:p w14:paraId="265EA747" w14:textId="77777777" w:rsidR="008869A1" w:rsidRPr="00161021" w:rsidRDefault="008869A1" w:rsidP="008869A1">
      <w:pPr>
        <w:tabs>
          <w:tab w:val="left" w:pos="1076"/>
        </w:tabs>
        <w:rPr>
          <w:rFonts w:ascii="Cambria" w:hAnsi="Cambria"/>
          <w:noProof w:val="0"/>
          <w:sz w:val="24"/>
          <w:szCs w:val="24"/>
          <w:highlight w:val="yellow"/>
          <w:lang w:val="en-US"/>
        </w:rPr>
      </w:pPr>
    </w:p>
    <w:p w14:paraId="7300959A" w14:textId="75E861F9" w:rsidR="00AE5C6C" w:rsidRPr="00AE5C6C" w:rsidRDefault="00AE5C6C" w:rsidP="00E868DE">
      <w:pPr>
        <w:tabs>
          <w:tab w:val="left" w:pos="1076"/>
        </w:tabs>
        <w:jc w:val="both"/>
        <w:rPr>
          <w:rFonts w:ascii="Cambria" w:hAnsi="Cambria"/>
          <w:noProof w:val="0"/>
          <w:sz w:val="24"/>
          <w:szCs w:val="24"/>
          <w:lang w:val="en-US"/>
        </w:rPr>
      </w:pPr>
      <w:r w:rsidRPr="00AE5C6C">
        <w:rPr>
          <w:rFonts w:ascii="Cambria" w:hAnsi="Cambria"/>
          <w:noProof w:val="0"/>
          <w:sz w:val="24"/>
          <w:szCs w:val="24"/>
          <w:lang w:val="en-US"/>
        </w:rPr>
        <w:t xml:space="preserve">In 2024, </w:t>
      </w:r>
      <w:r w:rsidR="002964EC">
        <w:rPr>
          <w:rFonts w:ascii="Cambria" w:hAnsi="Cambria"/>
          <w:noProof w:val="0"/>
          <w:sz w:val="24"/>
          <w:szCs w:val="24"/>
          <w:lang w:val="en-US"/>
        </w:rPr>
        <w:t>eight named tropical cyclones</w:t>
      </w:r>
      <w:r w:rsidR="00FB1FE0">
        <w:rPr>
          <w:rFonts w:ascii="Cambria" w:hAnsi="Cambria"/>
          <w:noProof w:val="0"/>
          <w:sz w:val="24"/>
          <w:szCs w:val="24"/>
          <w:lang w:val="en-US"/>
        </w:rPr>
        <w:t xml:space="preserve"> (TCs)</w:t>
      </w:r>
      <w:r w:rsidR="002964EC">
        <w:rPr>
          <w:rFonts w:ascii="Cambria" w:hAnsi="Cambria"/>
          <w:noProof w:val="0"/>
          <w:sz w:val="24"/>
          <w:szCs w:val="24"/>
          <w:lang w:val="en-US"/>
        </w:rPr>
        <w:t xml:space="preserve"> </w:t>
      </w:r>
      <w:r w:rsidR="00E868DE">
        <w:rPr>
          <w:rFonts w:ascii="Cambria" w:hAnsi="Cambria"/>
          <w:noProof w:val="0"/>
          <w:sz w:val="24"/>
          <w:szCs w:val="24"/>
          <w:lang w:val="en-US"/>
        </w:rPr>
        <w:t xml:space="preserve">made landfall in </w:t>
      </w:r>
      <w:r w:rsidRPr="00AE5C6C">
        <w:rPr>
          <w:rFonts w:ascii="Cambria" w:hAnsi="Cambria"/>
          <w:noProof w:val="0"/>
          <w:sz w:val="24"/>
          <w:szCs w:val="24"/>
          <w:lang w:val="en-US"/>
        </w:rPr>
        <w:t>China</w:t>
      </w:r>
      <w:r w:rsidR="00E868DE">
        <w:rPr>
          <w:lang w:val="en-US"/>
        </w:rPr>
        <w:t xml:space="preserve">, </w:t>
      </w:r>
      <w:r w:rsidR="00E868DE">
        <w:rPr>
          <w:rFonts w:ascii="Cambria" w:hAnsi="Cambria"/>
          <w:noProof w:val="0"/>
          <w:sz w:val="24"/>
          <w:szCs w:val="24"/>
          <w:lang w:val="en-US"/>
        </w:rPr>
        <w:t>which was</w:t>
      </w:r>
      <w:r w:rsidR="00E868DE" w:rsidRPr="00E868DE">
        <w:rPr>
          <w:rFonts w:ascii="Cambria" w:hAnsi="Cambria"/>
          <w:noProof w:val="0"/>
          <w:sz w:val="24"/>
          <w:szCs w:val="24"/>
          <w:lang w:val="en-US"/>
        </w:rPr>
        <w:t xml:space="preserve"> slightly highe</w:t>
      </w:r>
      <w:r w:rsidR="00E868DE">
        <w:rPr>
          <w:rFonts w:ascii="Cambria" w:hAnsi="Cambria"/>
          <w:noProof w:val="0"/>
          <w:sz w:val="24"/>
          <w:szCs w:val="24"/>
          <w:lang w:val="en-US"/>
        </w:rPr>
        <w:t>r than the climatological mean</w:t>
      </w:r>
      <w:r w:rsidR="00E868DE">
        <w:rPr>
          <w:rFonts w:ascii="Cambria" w:eastAsiaTheme="minorEastAsia" w:hAnsi="Cambria" w:hint="eastAsia"/>
          <w:noProof w:val="0"/>
          <w:sz w:val="24"/>
          <w:szCs w:val="24"/>
          <w:lang w:val="en-US" w:eastAsia="zh-TW"/>
        </w:rPr>
        <w:t xml:space="preserve"> </w:t>
      </w:r>
      <w:r w:rsidR="00E868DE">
        <w:rPr>
          <w:rFonts w:ascii="Cambria" w:hAnsi="Cambria"/>
          <w:noProof w:val="0"/>
          <w:sz w:val="24"/>
          <w:szCs w:val="24"/>
          <w:lang w:val="en-US"/>
        </w:rPr>
        <w:t xml:space="preserve">of around seven.  </w:t>
      </w:r>
      <w:r w:rsidR="00E868DE" w:rsidRPr="00AE5C6C">
        <w:rPr>
          <w:rFonts w:ascii="Cambria" w:hAnsi="Cambria"/>
          <w:noProof w:val="0"/>
          <w:sz w:val="24"/>
          <w:szCs w:val="24"/>
          <w:lang w:val="en-US"/>
        </w:rPr>
        <w:t>The average landfall intensity of these TCs was significantly stronger than in previous years, reaching 38.6 m/s.</w:t>
      </w:r>
      <w:r w:rsidR="00E868DE">
        <w:rPr>
          <w:rFonts w:ascii="Cambria" w:hAnsi="Cambria"/>
          <w:noProof w:val="0"/>
          <w:sz w:val="24"/>
          <w:szCs w:val="24"/>
          <w:lang w:val="en-US"/>
        </w:rPr>
        <w:t xml:space="preserve">  </w:t>
      </w:r>
      <w:r w:rsidR="00FB1FE0">
        <w:rPr>
          <w:rFonts w:ascii="Cambria" w:hAnsi="Cambria"/>
          <w:noProof w:val="0"/>
          <w:sz w:val="24"/>
          <w:szCs w:val="24"/>
          <w:lang w:val="en-US"/>
        </w:rPr>
        <w:t xml:space="preserve">Notably, </w:t>
      </w:r>
      <w:r w:rsidRPr="00AE5C6C">
        <w:rPr>
          <w:rFonts w:ascii="Cambria" w:hAnsi="Cambria"/>
          <w:noProof w:val="0"/>
          <w:sz w:val="24"/>
          <w:szCs w:val="24"/>
          <w:lang w:val="en-US"/>
        </w:rPr>
        <w:t xml:space="preserve"> Yagi was the strongest TC to hit China during the year, making landfall in Hainan and Guangdong with max</w:t>
      </w:r>
      <w:r w:rsidR="00FB1FE0">
        <w:rPr>
          <w:rFonts w:ascii="Cambria" w:hAnsi="Cambria"/>
          <w:noProof w:val="0"/>
          <w:sz w:val="24"/>
          <w:szCs w:val="24"/>
          <w:lang w:val="en-US"/>
        </w:rPr>
        <w:t xml:space="preserve">imum sustained winds of 62 m/s, </w:t>
      </w:r>
      <w:r w:rsidR="00FB1FE0" w:rsidRPr="00FB1FE0">
        <w:rPr>
          <w:rFonts w:ascii="Cambria" w:hAnsi="Cambria"/>
          <w:noProof w:val="0"/>
          <w:sz w:val="24"/>
          <w:szCs w:val="24"/>
          <w:lang w:val="en-US"/>
        </w:rPr>
        <w:t>was the strongest typhoon that made landfall in China during autumn since meteorological records began.</w:t>
      </w:r>
    </w:p>
    <w:p w14:paraId="78782FD3" w14:textId="77777777" w:rsidR="00AE5C6C" w:rsidRPr="00AE5C6C" w:rsidRDefault="00AE5C6C" w:rsidP="00AE5C6C">
      <w:pPr>
        <w:tabs>
          <w:tab w:val="left" w:pos="1076"/>
        </w:tabs>
        <w:jc w:val="both"/>
        <w:rPr>
          <w:rFonts w:ascii="Cambria" w:hAnsi="Cambria"/>
          <w:noProof w:val="0"/>
          <w:sz w:val="24"/>
          <w:szCs w:val="24"/>
          <w:lang w:val="en-US"/>
        </w:rPr>
      </w:pPr>
    </w:p>
    <w:p w14:paraId="10C317F3" w14:textId="28FFFA53" w:rsidR="00FB1FE0" w:rsidRDefault="00775883" w:rsidP="00FB1FE0">
      <w:pPr>
        <w:tabs>
          <w:tab w:val="left" w:pos="1076"/>
        </w:tabs>
        <w:jc w:val="both"/>
        <w:rPr>
          <w:rFonts w:ascii="Cambria" w:hAnsi="Cambria"/>
          <w:noProof w:val="0"/>
          <w:sz w:val="24"/>
          <w:szCs w:val="24"/>
          <w:lang w:val="en-US"/>
        </w:rPr>
      </w:pPr>
      <w:r>
        <w:rPr>
          <w:rFonts w:ascii="Cambria" w:hAnsi="Cambria"/>
          <w:noProof w:val="0"/>
          <w:sz w:val="24"/>
          <w:szCs w:val="24"/>
          <w:lang w:val="en-US"/>
        </w:rPr>
        <w:t>Up to</w:t>
      </w:r>
      <w:r w:rsidR="00FB1FE0" w:rsidRPr="00FB1FE0">
        <w:rPr>
          <w:rFonts w:ascii="Cambria" w:hAnsi="Cambria"/>
          <w:noProof w:val="0"/>
          <w:sz w:val="24"/>
          <w:szCs w:val="24"/>
          <w:lang w:val="en-US"/>
        </w:rPr>
        <w:t xml:space="preserve"> </w:t>
      </w:r>
      <w:r w:rsidR="00FB1FE0">
        <w:rPr>
          <w:rFonts w:ascii="Cambria" w:hAnsi="Cambria"/>
          <w:noProof w:val="0"/>
          <w:sz w:val="24"/>
          <w:szCs w:val="24"/>
          <w:lang w:val="en-US"/>
        </w:rPr>
        <w:t>25 October 2024, TC</w:t>
      </w:r>
      <w:r w:rsidR="00FB1FE0" w:rsidRPr="00FB1FE0">
        <w:rPr>
          <w:rFonts w:ascii="Cambria" w:hAnsi="Cambria"/>
          <w:noProof w:val="0"/>
          <w:sz w:val="24"/>
          <w:szCs w:val="24"/>
          <w:lang w:val="en-US"/>
        </w:rPr>
        <w:t>-related disaste</w:t>
      </w:r>
      <w:r w:rsidR="00FB1FE0">
        <w:rPr>
          <w:rFonts w:ascii="Cambria" w:hAnsi="Cambria"/>
          <w:noProof w:val="0"/>
          <w:sz w:val="24"/>
          <w:szCs w:val="24"/>
          <w:lang w:val="en-US"/>
        </w:rPr>
        <w:t>rs had affected a total of around 6</w:t>
      </w:r>
      <w:r w:rsidR="00FB1FE0" w:rsidRPr="00FB1FE0">
        <w:rPr>
          <w:rFonts w:ascii="Cambria" w:hAnsi="Cambria"/>
          <w:noProof w:val="0"/>
          <w:sz w:val="24"/>
          <w:szCs w:val="24"/>
          <w:lang w:val="en-US"/>
        </w:rPr>
        <w:t xml:space="preserve"> million people across nine provinces</w:t>
      </w:r>
      <w:r w:rsidR="00FB1FE0">
        <w:rPr>
          <w:rFonts w:ascii="Cambria" w:hAnsi="Cambria"/>
          <w:noProof w:val="0"/>
          <w:sz w:val="24"/>
          <w:szCs w:val="24"/>
          <w:lang w:val="en-US"/>
        </w:rPr>
        <w:t xml:space="preserve"> in China</w:t>
      </w:r>
      <w:r w:rsidR="00FB1FE0" w:rsidRPr="00FB1FE0">
        <w:rPr>
          <w:rFonts w:ascii="Cambria" w:hAnsi="Cambria"/>
          <w:noProof w:val="0"/>
          <w:sz w:val="24"/>
          <w:szCs w:val="24"/>
          <w:lang w:val="en-US"/>
        </w:rPr>
        <w:t xml:space="preserve">, resulting in eight fatalities. </w:t>
      </w:r>
      <w:r w:rsidR="00FB1FE0">
        <w:rPr>
          <w:rFonts w:ascii="Cambria" w:hAnsi="Cambria"/>
          <w:noProof w:val="0"/>
          <w:sz w:val="24"/>
          <w:szCs w:val="24"/>
          <w:lang w:val="en-US"/>
        </w:rPr>
        <w:t xml:space="preserve"> Additionally, about 2.4</w:t>
      </w:r>
      <w:r w:rsidR="00FB1FE0" w:rsidRPr="00FB1FE0">
        <w:rPr>
          <w:rFonts w:ascii="Cambria" w:hAnsi="Cambria"/>
          <w:noProof w:val="0"/>
          <w:sz w:val="24"/>
          <w:szCs w:val="24"/>
          <w:lang w:val="en-US"/>
        </w:rPr>
        <w:t xml:space="preserve"> million people were urgentl</w:t>
      </w:r>
      <w:r w:rsidR="00FB1FE0">
        <w:rPr>
          <w:rFonts w:ascii="Cambria" w:hAnsi="Cambria"/>
          <w:noProof w:val="0"/>
          <w:sz w:val="24"/>
          <w:szCs w:val="24"/>
          <w:lang w:val="en-US"/>
        </w:rPr>
        <w:t>y evacuated for safety, and 810,</w:t>
      </w:r>
      <w:r w:rsidR="00FB1FE0" w:rsidRPr="00FB1FE0">
        <w:rPr>
          <w:rFonts w:ascii="Cambria" w:hAnsi="Cambria"/>
          <w:noProof w:val="0"/>
          <w:sz w:val="24"/>
          <w:szCs w:val="24"/>
          <w:lang w:val="en-US"/>
        </w:rPr>
        <w:t xml:space="preserve">000 were relocated for emergency assistance. </w:t>
      </w:r>
      <w:r w:rsidR="00FB1FE0">
        <w:rPr>
          <w:rFonts w:ascii="Cambria" w:hAnsi="Cambria"/>
          <w:noProof w:val="0"/>
          <w:sz w:val="24"/>
          <w:szCs w:val="24"/>
          <w:lang w:val="en-US"/>
        </w:rPr>
        <w:t xml:space="preserve"> </w:t>
      </w:r>
      <w:r w:rsidR="00FB1FE0" w:rsidRPr="00FB1FE0">
        <w:rPr>
          <w:rFonts w:ascii="Cambria" w:hAnsi="Cambria"/>
          <w:noProof w:val="0"/>
          <w:sz w:val="24"/>
          <w:szCs w:val="24"/>
          <w:lang w:val="en-US"/>
        </w:rPr>
        <w:t xml:space="preserve">Over 1,400 buildings collapsed, while 49,000 buildings sustained varying degrees of damage. </w:t>
      </w:r>
      <w:r w:rsidR="00FB1FE0">
        <w:rPr>
          <w:rFonts w:ascii="Cambria" w:hAnsi="Cambria"/>
          <w:noProof w:val="0"/>
          <w:sz w:val="24"/>
          <w:szCs w:val="24"/>
          <w:lang w:val="en-US"/>
        </w:rPr>
        <w:t xml:space="preserve"> </w:t>
      </w:r>
      <w:r w:rsidR="00FB1FE0" w:rsidRPr="00FB1FE0">
        <w:rPr>
          <w:rFonts w:ascii="Cambria" w:hAnsi="Cambria"/>
          <w:noProof w:val="0"/>
          <w:sz w:val="24"/>
          <w:szCs w:val="24"/>
          <w:lang w:val="en-US"/>
        </w:rPr>
        <w:t>The area of crops affected totaled 351,800 hectares, with a complete loss of 30,600 hectares.</w:t>
      </w:r>
    </w:p>
    <w:p w14:paraId="64585AD7" w14:textId="77777777" w:rsidR="00455887" w:rsidRDefault="00455887" w:rsidP="00FB1FE0">
      <w:pPr>
        <w:tabs>
          <w:tab w:val="left" w:pos="1076"/>
        </w:tabs>
        <w:jc w:val="both"/>
        <w:rPr>
          <w:rFonts w:ascii="Cambria" w:hAnsi="Cambria"/>
          <w:noProof w:val="0"/>
          <w:sz w:val="24"/>
          <w:szCs w:val="24"/>
          <w:lang w:val="en-US"/>
        </w:rPr>
      </w:pPr>
    </w:p>
    <w:p w14:paraId="3C8A8B26" w14:textId="0FC14409" w:rsidR="00AE5C6C" w:rsidRDefault="00F06E2B" w:rsidP="008869A1">
      <w:pPr>
        <w:tabs>
          <w:tab w:val="left" w:pos="1076"/>
        </w:tabs>
        <w:jc w:val="both"/>
        <w:rPr>
          <w:rFonts w:ascii="Cambria" w:hAnsi="Cambria"/>
          <w:noProof w:val="0"/>
          <w:sz w:val="24"/>
          <w:szCs w:val="24"/>
          <w:lang w:val="en-US"/>
        </w:rPr>
      </w:pPr>
      <w:r w:rsidRPr="00F06E2B">
        <w:rPr>
          <w:rFonts w:ascii="Cambria" w:hAnsi="Cambria"/>
          <w:noProof w:val="0"/>
          <w:sz w:val="24"/>
          <w:szCs w:val="24"/>
          <w:lang w:val="en-US"/>
        </w:rPr>
        <w:t>China highlighted eight major initiatives supporting the Typhoon Committee Priorities. These include the application and evaluation of AI weat</w:t>
      </w:r>
      <w:r w:rsidR="006D241A">
        <w:rPr>
          <w:rFonts w:ascii="Cambria" w:hAnsi="Cambria"/>
          <w:noProof w:val="0"/>
          <w:sz w:val="24"/>
          <w:szCs w:val="24"/>
          <w:lang w:val="en-US"/>
        </w:rPr>
        <w:t xml:space="preserve">her models for TC </w:t>
      </w:r>
      <w:r w:rsidRPr="00F06E2B">
        <w:rPr>
          <w:rFonts w:ascii="Cambria" w:hAnsi="Cambria"/>
          <w:noProof w:val="0"/>
          <w:sz w:val="24"/>
          <w:szCs w:val="24"/>
          <w:lang w:val="en-US"/>
        </w:rPr>
        <w:t>forecasting, advancements in numeri</w:t>
      </w:r>
      <w:r w:rsidR="006D241A">
        <w:rPr>
          <w:rFonts w:ascii="Cambria" w:hAnsi="Cambria"/>
          <w:noProof w:val="0"/>
          <w:sz w:val="24"/>
          <w:szCs w:val="24"/>
          <w:lang w:val="en-US"/>
        </w:rPr>
        <w:t>cal modeling of TCs, the TC</w:t>
      </w:r>
      <w:r w:rsidRPr="00F06E2B">
        <w:rPr>
          <w:rFonts w:ascii="Cambria" w:hAnsi="Cambria"/>
          <w:noProof w:val="0"/>
          <w:sz w:val="24"/>
          <w:szCs w:val="24"/>
          <w:lang w:val="en-US"/>
        </w:rPr>
        <w:t xml:space="preserve"> observation experiment, and a comprehensive </w:t>
      </w:r>
      <w:r w:rsidR="006D241A">
        <w:rPr>
          <w:rFonts w:ascii="Cambria" w:hAnsi="Cambria"/>
          <w:noProof w:val="0"/>
          <w:sz w:val="24"/>
          <w:szCs w:val="24"/>
          <w:lang w:val="en-US"/>
        </w:rPr>
        <w:t>collaborative observation experiment</w:t>
      </w:r>
      <w:r w:rsidRPr="00F06E2B">
        <w:rPr>
          <w:rFonts w:ascii="Cambria" w:hAnsi="Cambria"/>
          <w:noProof w:val="0"/>
          <w:sz w:val="24"/>
          <w:szCs w:val="24"/>
          <w:lang w:val="en-US"/>
        </w:rPr>
        <w:t xml:space="preserve"> for typhoons in the South China Sea. </w:t>
      </w:r>
      <w:r w:rsidR="006D241A">
        <w:rPr>
          <w:rFonts w:ascii="Cambria" w:hAnsi="Cambria"/>
          <w:noProof w:val="0"/>
          <w:sz w:val="24"/>
          <w:szCs w:val="24"/>
          <w:lang w:val="en-US"/>
        </w:rPr>
        <w:t xml:space="preserve"> </w:t>
      </w:r>
      <w:r w:rsidRPr="00F06E2B">
        <w:rPr>
          <w:rFonts w:ascii="Cambria" w:hAnsi="Cambria"/>
          <w:noProof w:val="0"/>
          <w:sz w:val="24"/>
          <w:szCs w:val="24"/>
          <w:lang w:val="en-US"/>
        </w:rPr>
        <w:t>Additionally, the initiatives encompass the use of Fengyun satellite</w:t>
      </w:r>
      <w:r w:rsidR="006D241A">
        <w:rPr>
          <w:rFonts w:ascii="Cambria" w:hAnsi="Cambria"/>
          <w:noProof w:val="0"/>
          <w:sz w:val="24"/>
          <w:szCs w:val="24"/>
          <w:lang w:val="en-US"/>
        </w:rPr>
        <w:t>s in TC operation</w:t>
      </w:r>
      <w:r w:rsidRPr="00F06E2B">
        <w:rPr>
          <w:rFonts w:ascii="Cambria" w:hAnsi="Cambria"/>
          <w:noProof w:val="0"/>
          <w:sz w:val="24"/>
          <w:szCs w:val="24"/>
          <w:lang w:val="en-US"/>
        </w:rPr>
        <w:t xml:space="preserve"> and research, </w:t>
      </w:r>
      <w:r w:rsidR="006D241A">
        <w:rPr>
          <w:rFonts w:ascii="Cambria" w:hAnsi="Cambria"/>
          <w:noProof w:val="0"/>
          <w:sz w:val="24"/>
          <w:szCs w:val="24"/>
          <w:lang w:val="en-US"/>
        </w:rPr>
        <w:t>advancements in TC</w:t>
      </w:r>
      <w:r w:rsidR="006D241A" w:rsidRPr="00F06E2B">
        <w:rPr>
          <w:rFonts w:ascii="Cambria" w:hAnsi="Cambria"/>
          <w:noProof w:val="0"/>
          <w:sz w:val="24"/>
          <w:szCs w:val="24"/>
          <w:lang w:val="en-US"/>
        </w:rPr>
        <w:t xml:space="preserve"> scientific research</w:t>
      </w:r>
      <w:r w:rsidR="006D241A">
        <w:rPr>
          <w:rFonts w:ascii="Cambria" w:hAnsi="Cambria"/>
          <w:noProof w:val="0"/>
          <w:sz w:val="24"/>
          <w:szCs w:val="24"/>
          <w:lang w:val="en-US"/>
        </w:rPr>
        <w:t xml:space="preserve">, </w:t>
      </w:r>
      <w:r w:rsidRPr="00F06E2B">
        <w:rPr>
          <w:rFonts w:ascii="Cambria" w:hAnsi="Cambria"/>
          <w:noProof w:val="0"/>
          <w:sz w:val="24"/>
          <w:szCs w:val="24"/>
          <w:lang w:val="en-US"/>
        </w:rPr>
        <w:t xml:space="preserve">improvements in typhoon-related disaster management, </w:t>
      </w:r>
      <w:r w:rsidR="006D241A">
        <w:rPr>
          <w:rFonts w:ascii="Cambria" w:hAnsi="Cambria"/>
          <w:noProof w:val="0"/>
          <w:sz w:val="24"/>
          <w:szCs w:val="24"/>
          <w:lang w:val="en-US"/>
        </w:rPr>
        <w:t>and TC</w:t>
      </w:r>
      <w:r w:rsidRPr="00F06E2B">
        <w:rPr>
          <w:rFonts w:ascii="Cambria" w:hAnsi="Cambria"/>
          <w:noProof w:val="0"/>
          <w:sz w:val="24"/>
          <w:szCs w:val="24"/>
          <w:lang w:val="en-US"/>
        </w:rPr>
        <w:t xml:space="preserve"> operational skill training by the </w:t>
      </w:r>
      <w:r w:rsidR="00ED28C7" w:rsidRPr="00ED28C7">
        <w:rPr>
          <w:rFonts w:ascii="Cambria" w:hAnsi="Cambria"/>
          <w:noProof w:val="0"/>
          <w:sz w:val="24"/>
          <w:szCs w:val="24"/>
          <w:lang w:val="en-US"/>
        </w:rPr>
        <w:t xml:space="preserve">China Meteorological Administration </w:t>
      </w:r>
      <w:r w:rsidR="00ED28C7">
        <w:rPr>
          <w:rFonts w:ascii="Cambria" w:hAnsi="Cambria"/>
          <w:noProof w:val="0"/>
          <w:sz w:val="24"/>
          <w:szCs w:val="24"/>
          <w:lang w:val="en-US"/>
        </w:rPr>
        <w:t>(</w:t>
      </w:r>
      <w:r w:rsidRPr="00F06E2B">
        <w:rPr>
          <w:rFonts w:ascii="Cambria" w:hAnsi="Cambria"/>
          <w:noProof w:val="0"/>
          <w:sz w:val="24"/>
          <w:szCs w:val="24"/>
          <w:lang w:val="en-US"/>
        </w:rPr>
        <w:t>CMA</w:t>
      </w:r>
      <w:r w:rsidR="00ED28C7">
        <w:rPr>
          <w:rFonts w:ascii="Cambria" w:hAnsi="Cambria"/>
          <w:noProof w:val="0"/>
          <w:sz w:val="24"/>
          <w:szCs w:val="24"/>
          <w:lang w:val="en-US"/>
        </w:rPr>
        <w:t>)</w:t>
      </w:r>
      <w:r w:rsidRPr="00F06E2B">
        <w:rPr>
          <w:rFonts w:ascii="Cambria" w:hAnsi="Cambria"/>
          <w:noProof w:val="0"/>
          <w:sz w:val="24"/>
          <w:szCs w:val="24"/>
          <w:lang w:val="en-US"/>
        </w:rPr>
        <w:t>.</w:t>
      </w:r>
    </w:p>
    <w:p w14:paraId="7C37E335" w14:textId="77777777" w:rsidR="00F06E2B" w:rsidRDefault="00F06E2B" w:rsidP="008869A1">
      <w:pPr>
        <w:tabs>
          <w:tab w:val="left" w:pos="1076"/>
        </w:tabs>
        <w:jc w:val="both"/>
        <w:rPr>
          <w:rFonts w:ascii="Cambria" w:hAnsi="Cambria"/>
          <w:noProof w:val="0"/>
          <w:sz w:val="24"/>
          <w:szCs w:val="24"/>
          <w:highlight w:val="yellow"/>
          <w:lang w:val="en-US"/>
        </w:rPr>
      </w:pPr>
    </w:p>
    <w:p w14:paraId="2ABEFF43" w14:textId="77777777" w:rsidR="008869A1" w:rsidRPr="00161021" w:rsidRDefault="008869A1" w:rsidP="008869A1">
      <w:pPr>
        <w:pStyle w:val="ListParagraph"/>
        <w:ind w:left="0" w:right="0"/>
        <w:rPr>
          <w:rFonts w:ascii="Cambria" w:hAnsi="Cambria"/>
          <w:noProof w:val="0"/>
          <w:sz w:val="24"/>
          <w:szCs w:val="24"/>
          <w:highlight w:val="yellow"/>
          <w:lang w:val="en-US"/>
        </w:rPr>
      </w:pPr>
    </w:p>
    <w:p w14:paraId="7C53884D" w14:textId="2E0D4DF0" w:rsidR="008869A1" w:rsidRPr="005067C7" w:rsidRDefault="008869A1" w:rsidP="008869A1">
      <w:pPr>
        <w:spacing w:before="1"/>
        <w:ind w:left="722" w:hangingChars="295" w:hanging="722"/>
        <w:rPr>
          <w:rFonts w:ascii="Cambria" w:hAnsi="Cambria"/>
          <w:b/>
          <w:noProof w:val="0"/>
          <w:sz w:val="24"/>
          <w:szCs w:val="24"/>
          <w:lang w:val="en-US"/>
        </w:rPr>
      </w:pPr>
      <w:r w:rsidRPr="005067C7">
        <w:rPr>
          <w:rFonts w:ascii="Cambria" w:hAnsi="Cambria"/>
          <w:b/>
          <w:noProof w:val="0"/>
          <w:sz w:val="24"/>
          <w:szCs w:val="24"/>
          <w:lang w:val="en-US"/>
        </w:rPr>
        <w:t>3.3</w:t>
      </w:r>
      <w:r w:rsidRPr="005067C7">
        <w:rPr>
          <w:rFonts w:ascii="Cambria" w:hAnsi="Cambria"/>
          <w:b/>
          <w:noProof w:val="0"/>
          <w:sz w:val="24"/>
          <w:szCs w:val="24"/>
          <w:lang w:val="en-US"/>
        </w:rPr>
        <w:tab/>
        <w:t>Democratic Pe</w:t>
      </w:r>
      <w:r w:rsidR="000416EB">
        <w:rPr>
          <w:rFonts w:ascii="Cambria" w:hAnsi="Cambria"/>
          <w:b/>
          <w:noProof w:val="0"/>
          <w:sz w:val="24"/>
          <w:szCs w:val="24"/>
          <w:lang w:val="en-US"/>
        </w:rPr>
        <w:t>ople’s Republic of Korea (DPRK)</w:t>
      </w:r>
    </w:p>
    <w:p w14:paraId="2BA0DF72" w14:textId="77777777" w:rsidR="008869A1" w:rsidRPr="005067C7" w:rsidRDefault="008869A1" w:rsidP="008869A1">
      <w:pPr>
        <w:tabs>
          <w:tab w:val="left" w:pos="1076"/>
        </w:tabs>
        <w:spacing w:before="1"/>
        <w:rPr>
          <w:rFonts w:ascii="Cambria" w:hAnsi="Cambria"/>
          <w:noProof w:val="0"/>
          <w:sz w:val="24"/>
          <w:szCs w:val="24"/>
          <w:lang w:val="en-US"/>
        </w:rPr>
      </w:pPr>
    </w:p>
    <w:p w14:paraId="1E841E64" w14:textId="2A82ABEC" w:rsidR="008869A1" w:rsidRPr="005067C7" w:rsidRDefault="005E08BF" w:rsidP="008869A1">
      <w:pPr>
        <w:tabs>
          <w:tab w:val="left" w:pos="1076"/>
        </w:tabs>
        <w:spacing w:before="1"/>
        <w:rPr>
          <w:rFonts w:ascii="Cambria" w:hAnsi="Cambria"/>
          <w:noProof w:val="0"/>
          <w:sz w:val="24"/>
          <w:szCs w:val="24"/>
          <w:lang w:val="en-US"/>
        </w:rPr>
      </w:pPr>
      <w:r w:rsidRPr="005067C7">
        <w:rPr>
          <w:rFonts w:ascii="Cambria" w:hAnsi="Cambria"/>
          <w:noProof w:val="0"/>
          <w:sz w:val="24"/>
          <w:szCs w:val="24"/>
          <w:lang w:val="en-US"/>
        </w:rPr>
        <w:t>No member report was submitted by DPRK for 2024.</w:t>
      </w:r>
    </w:p>
    <w:p w14:paraId="0F21FB1D" w14:textId="77777777" w:rsidR="005E08BF" w:rsidRDefault="005E08BF" w:rsidP="008869A1">
      <w:pPr>
        <w:tabs>
          <w:tab w:val="left" w:pos="1076"/>
        </w:tabs>
        <w:spacing w:before="1"/>
        <w:rPr>
          <w:rFonts w:ascii="Cambria" w:hAnsi="Cambria"/>
          <w:noProof w:val="0"/>
          <w:sz w:val="24"/>
          <w:szCs w:val="24"/>
          <w:lang w:val="en-US"/>
        </w:rPr>
      </w:pPr>
    </w:p>
    <w:p w14:paraId="0EFAB379" w14:textId="77777777" w:rsidR="00CD02A9" w:rsidRPr="005067C7" w:rsidRDefault="00CD02A9" w:rsidP="008869A1">
      <w:pPr>
        <w:tabs>
          <w:tab w:val="left" w:pos="1076"/>
        </w:tabs>
        <w:spacing w:before="1"/>
        <w:rPr>
          <w:rFonts w:ascii="Cambria" w:hAnsi="Cambria"/>
          <w:noProof w:val="0"/>
          <w:sz w:val="24"/>
          <w:szCs w:val="24"/>
          <w:lang w:val="en-US"/>
        </w:rPr>
      </w:pPr>
    </w:p>
    <w:p w14:paraId="4D8EB56C" w14:textId="77777777" w:rsidR="008869A1" w:rsidRPr="005067C7" w:rsidRDefault="008869A1" w:rsidP="008869A1">
      <w:pPr>
        <w:spacing w:before="1"/>
        <w:ind w:left="722" w:hangingChars="295" w:hanging="722"/>
        <w:rPr>
          <w:rFonts w:ascii="Cambria" w:hAnsi="Cambria"/>
          <w:b/>
          <w:noProof w:val="0"/>
          <w:sz w:val="24"/>
          <w:szCs w:val="24"/>
          <w:lang w:val="en-US"/>
        </w:rPr>
      </w:pPr>
      <w:r w:rsidRPr="005067C7">
        <w:rPr>
          <w:rFonts w:ascii="Cambria" w:hAnsi="Cambria"/>
          <w:b/>
          <w:noProof w:val="0"/>
          <w:sz w:val="24"/>
          <w:szCs w:val="24"/>
          <w:lang w:val="en-US"/>
        </w:rPr>
        <w:t>3.4</w:t>
      </w:r>
      <w:r w:rsidRPr="005067C7">
        <w:rPr>
          <w:rFonts w:ascii="Cambria" w:hAnsi="Cambria"/>
          <w:b/>
          <w:noProof w:val="0"/>
          <w:sz w:val="24"/>
          <w:szCs w:val="24"/>
          <w:lang w:val="en-US"/>
        </w:rPr>
        <w:tab/>
        <w:t xml:space="preserve">Hong Kong, China </w:t>
      </w:r>
    </w:p>
    <w:p w14:paraId="76D2DAEE" w14:textId="77777777" w:rsidR="008869A1" w:rsidRPr="005067C7" w:rsidRDefault="008869A1" w:rsidP="008869A1">
      <w:pPr>
        <w:pStyle w:val="BodyText"/>
        <w:jc w:val="both"/>
        <w:rPr>
          <w:rFonts w:ascii="Cambria" w:hAnsi="Cambria"/>
          <w:b/>
          <w:noProof w:val="0"/>
          <w:lang w:val="en-US"/>
        </w:rPr>
      </w:pPr>
    </w:p>
    <w:p w14:paraId="14C7D0CE" w14:textId="07390AD3" w:rsidR="009F518B" w:rsidRPr="005067C7" w:rsidRDefault="006C4328" w:rsidP="009F518B">
      <w:pPr>
        <w:pStyle w:val="BodyText"/>
        <w:jc w:val="both"/>
        <w:rPr>
          <w:rFonts w:ascii="Cambria" w:hAnsi="Cambria"/>
          <w:noProof w:val="0"/>
          <w:lang w:val="en-US"/>
        </w:rPr>
      </w:pPr>
      <w:r w:rsidRPr="005067C7">
        <w:rPr>
          <w:rFonts w:ascii="Cambria" w:hAnsi="Cambria"/>
          <w:noProof w:val="0"/>
          <w:lang w:val="en-US"/>
        </w:rPr>
        <w:t>In 2024, seven TCs, namely</w:t>
      </w:r>
      <w:r w:rsidR="009F518B" w:rsidRPr="005067C7">
        <w:rPr>
          <w:rFonts w:ascii="Cambria" w:hAnsi="Cambria"/>
          <w:noProof w:val="0"/>
          <w:lang w:val="en-US"/>
        </w:rPr>
        <w:t xml:space="preserve"> Maliksi, Prap</w:t>
      </w:r>
      <w:r w:rsidRPr="005067C7">
        <w:rPr>
          <w:rFonts w:ascii="Cambria" w:hAnsi="Cambria"/>
          <w:noProof w:val="0"/>
          <w:lang w:val="en-US"/>
        </w:rPr>
        <w:t>iroon, Yagi, Trami, Yinxing,</w:t>
      </w:r>
      <w:r w:rsidR="009F518B" w:rsidRPr="005067C7">
        <w:rPr>
          <w:rFonts w:ascii="Cambria" w:hAnsi="Cambria"/>
          <w:noProof w:val="0"/>
          <w:lang w:val="en-US"/>
        </w:rPr>
        <w:t xml:space="preserve"> Toraji</w:t>
      </w:r>
      <w:r w:rsidRPr="005067C7">
        <w:rPr>
          <w:rFonts w:ascii="Cambria" w:hAnsi="Cambria"/>
          <w:noProof w:val="0"/>
          <w:lang w:val="en-US"/>
        </w:rPr>
        <w:t xml:space="preserve"> and Man-yi affected Hong Kong, China</w:t>
      </w:r>
      <w:r w:rsidR="009F518B" w:rsidRPr="005067C7">
        <w:rPr>
          <w:rFonts w:ascii="Cambria" w:hAnsi="Cambria"/>
          <w:noProof w:val="0"/>
          <w:lang w:val="en-US"/>
        </w:rPr>
        <w:t xml:space="preserve">. </w:t>
      </w:r>
      <w:r w:rsidRPr="005067C7">
        <w:rPr>
          <w:rFonts w:ascii="Cambria" w:hAnsi="Cambria"/>
          <w:noProof w:val="0"/>
          <w:lang w:val="en-US"/>
        </w:rPr>
        <w:t xml:space="preserve"> </w:t>
      </w:r>
      <w:r w:rsidR="00775883">
        <w:rPr>
          <w:rFonts w:ascii="Cambria" w:hAnsi="Cambria"/>
          <w:noProof w:val="0"/>
          <w:lang w:val="en-US"/>
        </w:rPr>
        <w:t>Among these TCs</w:t>
      </w:r>
      <w:r w:rsidRPr="005067C7">
        <w:rPr>
          <w:rFonts w:ascii="Cambria" w:hAnsi="Cambria"/>
          <w:noProof w:val="0"/>
          <w:lang w:val="en-US"/>
        </w:rPr>
        <w:t>, Yagi and Toraji necessitated</w:t>
      </w:r>
      <w:r w:rsidR="009F518B" w:rsidRPr="005067C7">
        <w:rPr>
          <w:rFonts w:ascii="Cambria" w:hAnsi="Cambria"/>
          <w:noProof w:val="0"/>
          <w:lang w:val="en-US"/>
        </w:rPr>
        <w:t xml:space="preserve"> the issuance of the No. 8 Gale or Storm Signa</w:t>
      </w:r>
      <w:r w:rsidRPr="005067C7">
        <w:rPr>
          <w:rFonts w:ascii="Cambria" w:hAnsi="Cambria"/>
          <w:noProof w:val="0"/>
          <w:lang w:val="en-US"/>
        </w:rPr>
        <w:t xml:space="preserve">l.  </w:t>
      </w:r>
      <w:r w:rsidR="002D1F58">
        <w:rPr>
          <w:rFonts w:ascii="Cambria" w:hAnsi="Cambria"/>
          <w:noProof w:val="0"/>
          <w:lang w:val="en-US"/>
        </w:rPr>
        <w:t>T</w:t>
      </w:r>
      <w:r w:rsidRPr="005067C7">
        <w:rPr>
          <w:rFonts w:ascii="Cambria" w:hAnsi="Cambria"/>
          <w:noProof w:val="0"/>
          <w:lang w:val="en-US"/>
        </w:rPr>
        <w:t xml:space="preserve">he successive strikes of Yinxing, Toraji and Man-yi </w:t>
      </w:r>
      <w:r w:rsidR="002D1F58">
        <w:rPr>
          <w:rFonts w:ascii="Cambria" w:hAnsi="Cambria"/>
          <w:noProof w:val="0"/>
          <w:lang w:val="en-US"/>
        </w:rPr>
        <w:t>necessitated</w:t>
      </w:r>
      <w:r w:rsidRPr="005067C7">
        <w:rPr>
          <w:rFonts w:ascii="Cambria" w:hAnsi="Cambria"/>
          <w:noProof w:val="0"/>
          <w:lang w:val="en-US"/>
        </w:rPr>
        <w:t xml:space="preserve"> the issuance of </w:t>
      </w:r>
      <w:r w:rsidR="00623574">
        <w:rPr>
          <w:rFonts w:ascii="Cambria" w:hAnsi="Cambria"/>
          <w:noProof w:val="0"/>
          <w:lang w:val="en-US"/>
        </w:rPr>
        <w:t>TC</w:t>
      </w:r>
      <w:r w:rsidRPr="005067C7">
        <w:rPr>
          <w:rFonts w:ascii="Cambria" w:hAnsi="Cambria"/>
          <w:noProof w:val="0"/>
          <w:lang w:val="en-US"/>
        </w:rPr>
        <w:t xml:space="preserve"> warning </w:t>
      </w:r>
      <w:r w:rsidR="002D1F58">
        <w:rPr>
          <w:rFonts w:ascii="Cambria" w:hAnsi="Cambria"/>
          <w:noProof w:val="0"/>
          <w:lang w:val="en-US"/>
        </w:rPr>
        <w:t>signals</w:t>
      </w:r>
      <w:r w:rsidR="00775883" w:rsidRPr="00775883">
        <w:rPr>
          <w:rFonts w:ascii="Cambria" w:hAnsi="Cambria"/>
          <w:noProof w:val="0"/>
          <w:lang w:val="en-US"/>
        </w:rPr>
        <w:t xml:space="preserve"> </w:t>
      </w:r>
      <w:r w:rsidR="00775883" w:rsidRPr="005067C7">
        <w:rPr>
          <w:rFonts w:ascii="Cambria" w:hAnsi="Cambria"/>
          <w:noProof w:val="0"/>
          <w:lang w:val="en-US"/>
        </w:rPr>
        <w:t>in November 2024</w:t>
      </w:r>
      <w:r w:rsidRPr="005067C7">
        <w:rPr>
          <w:rFonts w:ascii="Cambria" w:hAnsi="Cambria"/>
          <w:noProof w:val="0"/>
          <w:lang w:val="en-US"/>
        </w:rPr>
        <w:t>, the first time in November since 1946.</w:t>
      </w:r>
      <w:r w:rsidR="002D1F58">
        <w:rPr>
          <w:rFonts w:ascii="Cambria" w:hAnsi="Cambria"/>
          <w:noProof w:val="0"/>
          <w:lang w:val="en-US"/>
        </w:rPr>
        <w:t xml:space="preserve">  The passage of Traji required t</w:t>
      </w:r>
      <w:r w:rsidRPr="005067C7">
        <w:rPr>
          <w:rFonts w:ascii="Cambria" w:hAnsi="Cambria"/>
          <w:noProof w:val="0"/>
          <w:lang w:val="en-US"/>
        </w:rPr>
        <w:t xml:space="preserve">he </w:t>
      </w:r>
      <w:r w:rsidR="002D1F58">
        <w:rPr>
          <w:rFonts w:ascii="Cambria" w:hAnsi="Cambria"/>
          <w:noProof w:val="0"/>
          <w:lang w:val="en-US"/>
        </w:rPr>
        <w:t xml:space="preserve">issuance of </w:t>
      </w:r>
      <w:r w:rsidRPr="005067C7">
        <w:rPr>
          <w:rFonts w:ascii="Cambria" w:hAnsi="Cambria"/>
          <w:noProof w:val="0"/>
          <w:lang w:val="en-US"/>
        </w:rPr>
        <w:t>No. 8 Gale or Storm Signal on the night of 13 November, the latest issuance of No. 8 Gale or Storm Signal in a year since 1946.</w:t>
      </w:r>
    </w:p>
    <w:p w14:paraId="50A21BB8" w14:textId="77777777" w:rsidR="009F518B" w:rsidRPr="005067C7" w:rsidRDefault="009F518B" w:rsidP="009F518B">
      <w:pPr>
        <w:pStyle w:val="BodyText"/>
        <w:jc w:val="both"/>
        <w:rPr>
          <w:rFonts w:ascii="Cambria" w:hAnsi="Cambria"/>
          <w:noProof w:val="0"/>
          <w:lang w:val="en-US"/>
        </w:rPr>
      </w:pPr>
    </w:p>
    <w:p w14:paraId="19F22750" w14:textId="258E417A" w:rsidR="009F518B" w:rsidRPr="00EC5265" w:rsidRDefault="006C4328" w:rsidP="009F518B">
      <w:pPr>
        <w:pStyle w:val="BodyText"/>
        <w:jc w:val="both"/>
        <w:rPr>
          <w:rFonts w:ascii="Cambria" w:hAnsi="Cambria"/>
          <w:noProof w:val="0"/>
          <w:lang w:val="en-US"/>
        </w:rPr>
      </w:pPr>
      <w:r w:rsidRPr="005067C7">
        <w:rPr>
          <w:rFonts w:ascii="Cambria" w:hAnsi="Cambria"/>
          <w:noProof w:val="0"/>
          <w:lang w:val="en-US"/>
        </w:rPr>
        <w:t xml:space="preserve">Yagi attained its peak intensity with an estimated maximum sustained wind of 230 km/h </w:t>
      </w:r>
      <w:r w:rsidRPr="005067C7">
        <w:rPr>
          <w:rFonts w:ascii="Cambria" w:hAnsi="Cambria"/>
          <w:noProof w:val="0"/>
          <w:lang w:val="en-US"/>
        </w:rPr>
        <w:lastRenderedPageBreak/>
        <w:t xml:space="preserve">near its centre in the small hours on 6 September, making it the second strongest TC in </w:t>
      </w:r>
      <w:r w:rsidRPr="00EC5265">
        <w:rPr>
          <w:rFonts w:ascii="Cambria" w:hAnsi="Cambria"/>
          <w:noProof w:val="0"/>
          <w:lang w:val="en-US"/>
        </w:rPr>
        <w:t xml:space="preserve">the South China Sea since the Observatory’s records began in 1950.  The outer rainbands of Yagi brought heavy showers, violent gusts and thunderstorms to Hong Kong on the night of 5 September and the next two days.  More than 100 </w:t>
      </w:r>
      <w:r w:rsidR="00BA45D6">
        <w:rPr>
          <w:rFonts w:ascii="Cambria" w:hAnsi="Cambria"/>
          <w:noProof w:val="0"/>
          <w:lang w:val="en-US"/>
        </w:rPr>
        <w:t>mm</w:t>
      </w:r>
      <w:r w:rsidRPr="00EC5265">
        <w:rPr>
          <w:rFonts w:ascii="Cambria" w:hAnsi="Cambria"/>
          <w:noProof w:val="0"/>
          <w:lang w:val="en-US"/>
        </w:rPr>
        <w:t xml:space="preserve"> of rainfall were recorded over most parts of Hong Kong on 5 – 7 September and rainfall even exceeded 200 </w:t>
      </w:r>
      <w:r w:rsidR="00BA45D6">
        <w:rPr>
          <w:rFonts w:ascii="Cambria" w:hAnsi="Cambria"/>
          <w:noProof w:val="0"/>
          <w:lang w:val="en-US"/>
        </w:rPr>
        <w:t>mm</w:t>
      </w:r>
      <w:r w:rsidRPr="00EC5265">
        <w:rPr>
          <w:rFonts w:ascii="Cambria" w:hAnsi="Cambria"/>
          <w:noProof w:val="0"/>
          <w:lang w:val="en-US"/>
        </w:rPr>
        <w:t xml:space="preserve"> over the northeastern part of the New Territories.</w:t>
      </w:r>
    </w:p>
    <w:p w14:paraId="11C709B1" w14:textId="77777777" w:rsidR="006C4328" w:rsidRPr="00EC5265" w:rsidRDefault="006C4328" w:rsidP="009F518B">
      <w:pPr>
        <w:pStyle w:val="BodyText"/>
        <w:jc w:val="both"/>
        <w:rPr>
          <w:rFonts w:ascii="Cambria" w:hAnsi="Cambria"/>
          <w:noProof w:val="0"/>
          <w:lang w:val="en-US"/>
        </w:rPr>
      </w:pPr>
    </w:p>
    <w:p w14:paraId="1944415E" w14:textId="43F42615" w:rsidR="009F518B" w:rsidRPr="00EC5265" w:rsidRDefault="002331D7" w:rsidP="008869A1">
      <w:pPr>
        <w:pStyle w:val="BodyText"/>
        <w:jc w:val="both"/>
        <w:rPr>
          <w:rFonts w:ascii="Cambria" w:hAnsi="Cambria"/>
          <w:b/>
          <w:noProof w:val="0"/>
          <w:lang w:val="en-US"/>
        </w:rPr>
      </w:pPr>
      <w:r w:rsidRPr="00EC5265">
        <w:rPr>
          <w:rFonts w:ascii="Cambria" w:hAnsi="Cambria"/>
          <w:noProof w:val="0"/>
          <w:lang w:val="en-US"/>
        </w:rPr>
        <w:t xml:space="preserve">Hong Kong, China, undertook 12 key initiatives in support of Typhoon Committee priorities.  Notable achievements include extended collaboration with CMA to utilize multiple aircraft platforms for coordinated observations in the Hong Kong and Sanya flight information regions, starting in July 2024, when warranted.  Other significant efforts involve the trial operation of Artificial Intelligence (AI) weather forecasting models and the Delft3D FM model for storm surge forecasting.  Additionally, other initiatives include enhancing risk-based storm surge forecast products, strengthening emergency communication regarding extreme weather, implementing a pilot Smart Flood Alert System at Shing Mun River, developing </w:t>
      </w:r>
      <w:r w:rsidR="00623574">
        <w:rPr>
          <w:rFonts w:ascii="Cambria" w:hAnsi="Cambria"/>
          <w:noProof w:val="0"/>
          <w:lang w:val="en-US"/>
        </w:rPr>
        <w:t>TC</w:t>
      </w:r>
      <w:r w:rsidRPr="00EC5265">
        <w:rPr>
          <w:rFonts w:ascii="Cambria" w:hAnsi="Cambria"/>
          <w:noProof w:val="0"/>
          <w:lang w:val="en-US"/>
        </w:rPr>
        <w:t xml:space="preserve"> strike probability maps, advancing the AI-STORMVIS system and enhancing t</w:t>
      </w:r>
      <w:r w:rsidR="005067C7" w:rsidRPr="00EC5265">
        <w:rPr>
          <w:rFonts w:ascii="Cambria" w:hAnsi="Cambria"/>
          <w:noProof w:val="0"/>
          <w:lang w:val="en-US"/>
        </w:rPr>
        <w:t>he</w:t>
      </w:r>
      <w:r w:rsidRPr="00EC5265">
        <w:rPr>
          <w:rFonts w:ascii="Cambria" w:hAnsi="Cambria"/>
          <w:noProof w:val="0"/>
          <w:lang w:val="en-US"/>
        </w:rPr>
        <w:t xml:space="preserve"> Severe Weather Information Centre (SWIC) website.  An English online video course on TCs, along with social media activities, aim to improve public understanding and awareness of TC hazards.</w:t>
      </w:r>
    </w:p>
    <w:p w14:paraId="2DE86377" w14:textId="77777777" w:rsidR="008869A1" w:rsidRPr="00EC5265" w:rsidRDefault="008869A1" w:rsidP="008869A1">
      <w:pPr>
        <w:pStyle w:val="BodyText"/>
        <w:jc w:val="both"/>
        <w:rPr>
          <w:rFonts w:ascii="Cambria" w:hAnsi="Cambria"/>
          <w:noProof w:val="0"/>
          <w:lang w:val="en-US"/>
        </w:rPr>
      </w:pPr>
    </w:p>
    <w:p w14:paraId="42C3D0D2" w14:textId="77777777" w:rsidR="00CD02A9" w:rsidRPr="00EC5265" w:rsidRDefault="00CD02A9" w:rsidP="008869A1">
      <w:pPr>
        <w:pStyle w:val="BodyText"/>
        <w:jc w:val="both"/>
        <w:rPr>
          <w:rFonts w:ascii="Cambria" w:hAnsi="Cambria"/>
          <w:noProof w:val="0"/>
          <w:lang w:val="en-US"/>
        </w:rPr>
      </w:pPr>
    </w:p>
    <w:p w14:paraId="473CA120" w14:textId="77777777" w:rsidR="008869A1" w:rsidRPr="00EC5265" w:rsidRDefault="008869A1" w:rsidP="008869A1">
      <w:pPr>
        <w:pStyle w:val="BodyText"/>
        <w:ind w:left="720" w:hanging="720"/>
        <w:jc w:val="both"/>
        <w:rPr>
          <w:rFonts w:ascii="Cambria" w:hAnsi="Cambria"/>
          <w:b/>
          <w:noProof w:val="0"/>
          <w:lang w:val="en-US"/>
        </w:rPr>
      </w:pPr>
      <w:r w:rsidRPr="00EC5265">
        <w:rPr>
          <w:rFonts w:ascii="Cambria" w:hAnsi="Cambria"/>
          <w:b/>
          <w:noProof w:val="0"/>
          <w:lang w:val="en-US"/>
        </w:rPr>
        <w:t>3.5</w:t>
      </w:r>
      <w:r w:rsidRPr="00EC5265">
        <w:rPr>
          <w:rFonts w:ascii="Cambria" w:hAnsi="Cambria"/>
          <w:b/>
          <w:noProof w:val="0"/>
          <w:lang w:val="en-US"/>
        </w:rPr>
        <w:tab/>
        <w:t xml:space="preserve">Japan </w:t>
      </w:r>
    </w:p>
    <w:p w14:paraId="7BFE1ABE" w14:textId="77777777" w:rsidR="008869A1" w:rsidRPr="00EC5265" w:rsidRDefault="008869A1" w:rsidP="008869A1">
      <w:pPr>
        <w:tabs>
          <w:tab w:val="left" w:pos="116"/>
          <w:tab w:val="left" w:pos="1080"/>
        </w:tabs>
        <w:spacing w:line="274" w:lineRule="exact"/>
        <w:rPr>
          <w:rFonts w:ascii="Cambria" w:hAnsi="Cambria"/>
          <w:noProof w:val="0"/>
          <w:sz w:val="24"/>
          <w:szCs w:val="24"/>
          <w:lang w:val="en-US"/>
        </w:rPr>
      </w:pPr>
    </w:p>
    <w:p w14:paraId="14395973" w14:textId="5B269AF9" w:rsidR="00C4472B" w:rsidRPr="00EC5265" w:rsidRDefault="00C4472B" w:rsidP="00C4472B">
      <w:pPr>
        <w:tabs>
          <w:tab w:val="left" w:pos="116"/>
          <w:tab w:val="left" w:pos="1080"/>
        </w:tabs>
        <w:spacing w:line="274" w:lineRule="exact"/>
        <w:jc w:val="both"/>
        <w:rPr>
          <w:rFonts w:ascii="Cambria" w:hAnsi="Cambria"/>
          <w:noProof w:val="0"/>
          <w:sz w:val="24"/>
          <w:szCs w:val="24"/>
          <w:lang w:val="en-US"/>
        </w:rPr>
      </w:pPr>
      <w:r w:rsidRPr="00EC5265">
        <w:rPr>
          <w:rFonts w:ascii="Cambria" w:hAnsi="Cambria"/>
          <w:noProof w:val="0"/>
          <w:sz w:val="24"/>
          <w:szCs w:val="24"/>
          <w:lang w:val="en-US"/>
        </w:rPr>
        <w:t xml:space="preserve">In 2024, 11 TCs of tropical storm intensity or higher, </w:t>
      </w:r>
      <w:r w:rsidR="009F518B" w:rsidRPr="00EC5265">
        <w:rPr>
          <w:rFonts w:ascii="Cambria" w:hAnsi="Cambria"/>
          <w:noProof w:val="0"/>
          <w:sz w:val="24"/>
          <w:szCs w:val="24"/>
          <w:lang w:val="en-US"/>
        </w:rPr>
        <w:t>namely Ewiniar, Gaemi, Maria, Ampil, Jongdari, Shanshan, Bebinca, Pulasan, Cimaroon, Jebi</w:t>
      </w:r>
      <w:r w:rsidRPr="00EC5265">
        <w:rPr>
          <w:rFonts w:ascii="Cambria" w:hAnsi="Cambria"/>
          <w:noProof w:val="0"/>
          <w:sz w:val="24"/>
          <w:szCs w:val="24"/>
          <w:lang w:val="en-US"/>
        </w:rPr>
        <w:t>, and Kong-Rey,</w:t>
      </w:r>
      <w:r w:rsidR="009F518B" w:rsidRPr="00EC5265">
        <w:rPr>
          <w:rFonts w:ascii="Cambria" w:hAnsi="Cambria"/>
          <w:noProof w:val="0"/>
          <w:sz w:val="24"/>
          <w:szCs w:val="24"/>
          <w:lang w:val="en-US"/>
        </w:rPr>
        <w:t xml:space="preserve"> </w:t>
      </w:r>
      <w:r w:rsidRPr="00EC5265">
        <w:rPr>
          <w:rFonts w:ascii="Cambria" w:hAnsi="Cambria"/>
          <w:noProof w:val="0"/>
          <w:sz w:val="24"/>
          <w:szCs w:val="24"/>
          <w:lang w:val="en-US"/>
        </w:rPr>
        <w:t>had come within</w:t>
      </w:r>
      <w:r w:rsidRPr="00EC5265">
        <w:rPr>
          <w:rFonts w:ascii="Cambria" w:eastAsiaTheme="minorEastAsia" w:hAnsi="Cambria" w:hint="eastAsia"/>
          <w:noProof w:val="0"/>
          <w:sz w:val="24"/>
          <w:szCs w:val="24"/>
          <w:lang w:val="en-US" w:eastAsia="zh-TW"/>
        </w:rPr>
        <w:t xml:space="preserve"> </w:t>
      </w:r>
      <w:r w:rsidRPr="00EC5265">
        <w:rPr>
          <w:rFonts w:ascii="Cambria" w:hAnsi="Cambria"/>
          <w:noProof w:val="0"/>
          <w:sz w:val="24"/>
          <w:szCs w:val="24"/>
          <w:lang w:val="en-US"/>
        </w:rPr>
        <w:t>300 km of the Japanese archipelago, with two making landfall.  Shanshan caused heavy rainfall in western and central Japan, leading to inundation damage of 42 rivers and 133 landslides.  Several rainfall stations reported the highest 72-hour precipitation on record, with total rainfall</w:t>
      </w:r>
      <w:r w:rsidR="002F6FF7" w:rsidRPr="00EC5265">
        <w:rPr>
          <w:rFonts w:ascii="Cambria" w:hAnsi="Cambria"/>
          <w:noProof w:val="0"/>
          <w:sz w:val="24"/>
          <w:szCs w:val="24"/>
          <w:lang w:val="en-US"/>
        </w:rPr>
        <w:t xml:space="preserve"> exceeding 900 mm in some areas – </w:t>
      </w:r>
      <w:r w:rsidRPr="00EC5265">
        <w:rPr>
          <w:rFonts w:ascii="Cambria" w:hAnsi="Cambria"/>
          <w:noProof w:val="0"/>
          <w:sz w:val="24"/>
          <w:szCs w:val="24"/>
          <w:lang w:val="en-US"/>
        </w:rPr>
        <w:t>more than double the normal August monthly average.</w:t>
      </w:r>
    </w:p>
    <w:p w14:paraId="44B4010F" w14:textId="77777777" w:rsidR="00C4472B" w:rsidRPr="00EC5265" w:rsidRDefault="00C4472B" w:rsidP="00C4472B">
      <w:pPr>
        <w:tabs>
          <w:tab w:val="left" w:pos="116"/>
          <w:tab w:val="left" w:pos="1080"/>
        </w:tabs>
        <w:spacing w:line="274" w:lineRule="exact"/>
        <w:jc w:val="both"/>
        <w:rPr>
          <w:rFonts w:ascii="Cambria" w:hAnsi="Cambria"/>
          <w:noProof w:val="0"/>
          <w:sz w:val="24"/>
          <w:szCs w:val="24"/>
          <w:lang w:val="en-US"/>
        </w:rPr>
      </w:pPr>
    </w:p>
    <w:p w14:paraId="5C581E5A" w14:textId="7E19C2D2" w:rsidR="009F518B" w:rsidRPr="00EC5265" w:rsidRDefault="00C4472B" w:rsidP="009F518B">
      <w:pPr>
        <w:tabs>
          <w:tab w:val="left" w:pos="116"/>
          <w:tab w:val="left" w:pos="1080"/>
        </w:tabs>
        <w:spacing w:line="274" w:lineRule="exact"/>
        <w:jc w:val="both"/>
        <w:rPr>
          <w:rFonts w:ascii="Cambria" w:hAnsi="Cambria"/>
          <w:noProof w:val="0"/>
          <w:sz w:val="24"/>
          <w:szCs w:val="24"/>
          <w:lang w:val="en-US"/>
        </w:rPr>
      </w:pPr>
      <w:r w:rsidRPr="00EC5265">
        <w:rPr>
          <w:rFonts w:ascii="Cambria" w:hAnsi="Cambria"/>
          <w:noProof w:val="0"/>
          <w:sz w:val="24"/>
          <w:szCs w:val="24"/>
          <w:lang w:val="en-US"/>
        </w:rPr>
        <w:t xml:space="preserve">Maria caused no casualties but resulted in housing damages and power outages affecting over 4,000 households.  Ampil injured four people and caused property damage with power outages for about 13,800 households.  Shanshan resulted in 8 fatalities </w:t>
      </w:r>
      <w:r w:rsidR="00901118" w:rsidRPr="00EC5265">
        <w:rPr>
          <w:rFonts w:ascii="Cambria" w:hAnsi="Cambria"/>
          <w:noProof w:val="0"/>
          <w:sz w:val="24"/>
          <w:szCs w:val="24"/>
          <w:lang w:val="en-US"/>
        </w:rPr>
        <w:t>and 133 injuries.  More than 1,300 houses were damaged to varying degrees, and ove</w:t>
      </w:r>
      <w:r w:rsidRPr="00EC5265">
        <w:rPr>
          <w:rFonts w:ascii="Cambria" w:hAnsi="Cambria"/>
          <w:noProof w:val="0"/>
          <w:sz w:val="24"/>
          <w:szCs w:val="24"/>
          <w:lang w:val="en-US"/>
        </w:rPr>
        <w:t>r 283,000 h</w:t>
      </w:r>
      <w:r w:rsidR="00901118" w:rsidRPr="00EC5265">
        <w:rPr>
          <w:rFonts w:ascii="Cambria" w:hAnsi="Cambria"/>
          <w:noProof w:val="0"/>
          <w:sz w:val="24"/>
          <w:szCs w:val="24"/>
          <w:lang w:val="en-US"/>
        </w:rPr>
        <w:t>ouseholds' power supply was interrupted</w:t>
      </w:r>
      <w:r w:rsidRPr="00EC5265">
        <w:rPr>
          <w:rFonts w:ascii="Cambria" w:hAnsi="Cambria"/>
          <w:noProof w:val="0"/>
          <w:sz w:val="24"/>
          <w:szCs w:val="24"/>
          <w:lang w:val="en-US"/>
        </w:rPr>
        <w:t>.  Pulasan led to 16 fatalities</w:t>
      </w:r>
      <w:r w:rsidR="00901118" w:rsidRPr="00EC5265">
        <w:rPr>
          <w:rFonts w:ascii="Cambria" w:hAnsi="Cambria"/>
          <w:noProof w:val="0"/>
          <w:sz w:val="24"/>
          <w:szCs w:val="24"/>
          <w:lang w:val="en-US"/>
        </w:rPr>
        <w:t>, 47 injuries</w:t>
      </w:r>
      <w:r w:rsidRPr="00EC5265">
        <w:rPr>
          <w:rFonts w:ascii="Cambria" w:hAnsi="Cambria"/>
          <w:noProof w:val="0"/>
          <w:sz w:val="24"/>
          <w:szCs w:val="24"/>
          <w:lang w:val="en-US"/>
        </w:rPr>
        <w:t>, extensive housing damage, and power outages for nearly 7,000 households</w:t>
      </w:r>
      <w:r w:rsidR="00901118" w:rsidRPr="00EC5265">
        <w:rPr>
          <w:rFonts w:ascii="Cambria" w:hAnsi="Cambria"/>
          <w:noProof w:val="0"/>
          <w:sz w:val="24"/>
          <w:szCs w:val="24"/>
          <w:lang w:val="en-US"/>
        </w:rPr>
        <w:t>.</w:t>
      </w:r>
    </w:p>
    <w:p w14:paraId="13F4035D" w14:textId="77777777" w:rsidR="00686513" w:rsidRPr="00EC5265" w:rsidRDefault="00686513" w:rsidP="009F518B">
      <w:pPr>
        <w:tabs>
          <w:tab w:val="left" w:pos="116"/>
          <w:tab w:val="left" w:pos="1080"/>
        </w:tabs>
        <w:spacing w:line="274" w:lineRule="exact"/>
        <w:jc w:val="both"/>
        <w:rPr>
          <w:rFonts w:ascii="Cambria" w:hAnsi="Cambria"/>
          <w:noProof w:val="0"/>
          <w:sz w:val="24"/>
          <w:szCs w:val="24"/>
          <w:lang w:val="en-US"/>
        </w:rPr>
      </w:pPr>
    </w:p>
    <w:p w14:paraId="1331C19B" w14:textId="34903944" w:rsidR="00686513" w:rsidRPr="00EC5265" w:rsidRDefault="00686513" w:rsidP="009F518B">
      <w:pPr>
        <w:tabs>
          <w:tab w:val="left" w:pos="116"/>
          <w:tab w:val="left" w:pos="1080"/>
        </w:tabs>
        <w:spacing w:line="274" w:lineRule="exact"/>
        <w:jc w:val="both"/>
        <w:rPr>
          <w:rFonts w:ascii="Cambria" w:hAnsi="Cambria"/>
          <w:noProof w:val="0"/>
          <w:sz w:val="24"/>
          <w:szCs w:val="24"/>
          <w:lang w:val="en-US"/>
        </w:rPr>
      </w:pPr>
      <w:r w:rsidRPr="00EC5265">
        <w:rPr>
          <w:rFonts w:ascii="Cambria" w:hAnsi="Cambria"/>
          <w:noProof w:val="0"/>
          <w:sz w:val="24"/>
          <w:szCs w:val="24"/>
          <w:lang w:val="en-US"/>
        </w:rPr>
        <w:t>Japan reported</w:t>
      </w:r>
      <w:r w:rsidR="006E4A59" w:rsidRPr="00EC5265">
        <w:rPr>
          <w:rFonts w:ascii="Cambria" w:hAnsi="Cambria"/>
          <w:noProof w:val="0"/>
          <w:sz w:val="24"/>
          <w:szCs w:val="24"/>
          <w:lang w:val="en-US"/>
        </w:rPr>
        <w:t xml:space="preserve"> </w:t>
      </w:r>
      <w:r w:rsidR="006C4328" w:rsidRPr="00EC5265">
        <w:rPr>
          <w:rFonts w:ascii="Cambria" w:hAnsi="Cambria"/>
          <w:noProof w:val="0"/>
          <w:sz w:val="24"/>
          <w:szCs w:val="24"/>
          <w:lang w:val="en-US"/>
        </w:rPr>
        <w:t xml:space="preserve">on </w:t>
      </w:r>
      <w:r w:rsidR="006E4A59" w:rsidRPr="00EC5265">
        <w:rPr>
          <w:rFonts w:ascii="Cambria" w:hAnsi="Cambria"/>
          <w:noProof w:val="0"/>
          <w:sz w:val="24"/>
          <w:szCs w:val="24"/>
          <w:lang w:val="en-US"/>
        </w:rPr>
        <w:t>eight major initiatives</w:t>
      </w:r>
      <w:r w:rsidRPr="00EC5265">
        <w:rPr>
          <w:rFonts w:ascii="Cambria" w:hAnsi="Cambria"/>
          <w:noProof w:val="0"/>
          <w:sz w:val="24"/>
          <w:szCs w:val="24"/>
          <w:lang w:val="en-US"/>
        </w:rPr>
        <w:t xml:space="preserve"> aligned with Typhoon Committee Priorities. These include the update of the RSMC Tokyo's Numerical Typhoon Prediction Website, attachment training</w:t>
      </w:r>
      <w:r w:rsidR="006E4A59" w:rsidRPr="00EC5265">
        <w:rPr>
          <w:rFonts w:ascii="Cambria" w:hAnsi="Cambria"/>
          <w:noProof w:val="0"/>
          <w:sz w:val="24"/>
          <w:szCs w:val="24"/>
          <w:lang w:val="en-US"/>
        </w:rPr>
        <w:t xml:space="preserve"> in 2024</w:t>
      </w:r>
      <w:r w:rsidRPr="00EC5265">
        <w:rPr>
          <w:rFonts w:ascii="Cambria" w:hAnsi="Cambria"/>
          <w:noProof w:val="0"/>
          <w:sz w:val="24"/>
          <w:szCs w:val="24"/>
          <w:lang w:val="en-US"/>
        </w:rPr>
        <w:t>, updates to JMA's numerical weather prediction system, and a flood risk assessment for companies.</w:t>
      </w:r>
      <w:r w:rsidR="0013056C" w:rsidRPr="00EC5265">
        <w:rPr>
          <w:rFonts w:ascii="Cambria" w:hAnsi="Cambria"/>
          <w:noProof w:val="0"/>
          <w:sz w:val="24"/>
          <w:szCs w:val="24"/>
          <w:lang w:val="en-US"/>
        </w:rPr>
        <w:t xml:space="preserve"> </w:t>
      </w:r>
      <w:r w:rsidRPr="00EC5265">
        <w:rPr>
          <w:rFonts w:ascii="Cambria" w:hAnsi="Cambria"/>
          <w:noProof w:val="0"/>
          <w:sz w:val="24"/>
          <w:szCs w:val="24"/>
          <w:lang w:val="en-US"/>
        </w:rPr>
        <w:t xml:space="preserve"> Additionally, the initiatives cover the 13th TC WGH Meeting in Nanjing, the Asian Conference on Disaster Reduction 2023, the Visiting Researchers Program, and the GLobal unique disaster IDEntifier (GLIDE) system.</w:t>
      </w:r>
    </w:p>
    <w:p w14:paraId="109C15E3" w14:textId="77777777" w:rsidR="008869A1" w:rsidRPr="00EC5265" w:rsidRDefault="008869A1" w:rsidP="008869A1">
      <w:pPr>
        <w:tabs>
          <w:tab w:val="left" w:pos="1076"/>
        </w:tabs>
        <w:spacing w:before="1"/>
        <w:rPr>
          <w:rFonts w:ascii="Cambria" w:hAnsi="Cambria"/>
          <w:noProof w:val="0"/>
          <w:sz w:val="24"/>
          <w:szCs w:val="24"/>
          <w:lang w:val="en-US"/>
        </w:rPr>
      </w:pPr>
    </w:p>
    <w:p w14:paraId="6D2ED40A" w14:textId="77777777" w:rsidR="00CD02A9" w:rsidRPr="00EC5265" w:rsidRDefault="00CD02A9" w:rsidP="008869A1">
      <w:pPr>
        <w:tabs>
          <w:tab w:val="left" w:pos="1076"/>
        </w:tabs>
        <w:spacing w:before="1"/>
        <w:rPr>
          <w:rFonts w:ascii="Cambria" w:hAnsi="Cambria"/>
          <w:noProof w:val="0"/>
          <w:sz w:val="24"/>
          <w:szCs w:val="24"/>
          <w:lang w:val="en-US"/>
        </w:rPr>
      </w:pPr>
    </w:p>
    <w:p w14:paraId="4F0065D4" w14:textId="77777777" w:rsidR="008869A1" w:rsidRPr="00EC5265" w:rsidRDefault="008869A1" w:rsidP="008869A1">
      <w:pPr>
        <w:tabs>
          <w:tab w:val="left" w:pos="1076"/>
        </w:tabs>
        <w:spacing w:before="1"/>
        <w:ind w:left="720" w:hanging="728"/>
        <w:rPr>
          <w:rFonts w:ascii="Cambria" w:hAnsi="Cambria"/>
          <w:b/>
          <w:noProof w:val="0"/>
          <w:sz w:val="24"/>
          <w:szCs w:val="24"/>
          <w:lang w:val="en-US"/>
        </w:rPr>
      </w:pPr>
      <w:r w:rsidRPr="00EC5265">
        <w:rPr>
          <w:rFonts w:ascii="Cambria" w:hAnsi="Cambria"/>
          <w:b/>
          <w:noProof w:val="0"/>
          <w:sz w:val="24"/>
          <w:szCs w:val="24"/>
          <w:lang w:val="en-US"/>
        </w:rPr>
        <w:t xml:space="preserve">3.6  </w:t>
      </w:r>
      <w:r w:rsidRPr="00EC5265">
        <w:rPr>
          <w:rFonts w:ascii="Cambria" w:hAnsi="Cambria"/>
          <w:b/>
          <w:noProof w:val="0"/>
          <w:sz w:val="24"/>
          <w:szCs w:val="24"/>
          <w:lang w:val="en-US"/>
        </w:rPr>
        <w:tab/>
        <w:t>Lao PDR</w:t>
      </w:r>
    </w:p>
    <w:p w14:paraId="5D4F50FA" w14:textId="77777777" w:rsidR="008869A1" w:rsidRPr="00EC5265" w:rsidRDefault="008869A1" w:rsidP="008869A1">
      <w:pPr>
        <w:tabs>
          <w:tab w:val="left" w:pos="1076"/>
        </w:tabs>
        <w:rPr>
          <w:rFonts w:ascii="Cambria" w:hAnsi="Cambria"/>
          <w:b/>
          <w:noProof w:val="0"/>
          <w:sz w:val="24"/>
          <w:szCs w:val="24"/>
          <w:lang w:val="en-US"/>
        </w:rPr>
      </w:pPr>
    </w:p>
    <w:p w14:paraId="720A4F4D" w14:textId="77050A21" w:rsidR="005E08BF" w:rsidRDefault="001E389F" w:rsidP="002A012A">
      <w:pPr>
        <w:tabs>
          <w:tab w:val="left" w:pos="1076"/>
        </w:tabs>
        <w:jc w:val="both"/>
        <w:rPr>
          <w:rFonts w:ascii="Cambria" w:hAnsi="Cambria"/>
          <w:noProof w:val="0"/>
          <w:sz w:val="24"/>
          <w:szCs w:val="24"/>
          <w:lang w:val="en-US"/>
        </w:rPr>
      </w:pPr>
      <w:r w:rsidRPr="001E389F">
        <w:rPr>
          <w:rFonts w:ascii="Cambria" w:hAnsi="Cambria"/>
          <w:noProof w:val="0"/>
          <w:sz w:val="24"/>
          <w:szCs w:val="24"/>
          <w:lang w:val="en-US"/>
        </w:rPr>
        <w:t>From November</w:t>
      </w:r>
      <w:r>
        <w:rPr>
          <w:rFonts w:ascii="Cambria" w:hAnsi="Cambria"/>
          <w:noProof w:val="0"/>
          <w:sz w:val="24"/>
          <w:szCs w:val="24"/>
          <w:lang w:val="en-US"/>
        </w:rPr>
        <w:t xml:space="preserve"> 2023 to October 2024, three TCs, namely Yagi, Soulik and Trami, affected Lao PDR.</w:t>
      </w:r>
      <w:r w:rsidRPr="001E389F">
        <w:rPr>
          <w:rFonts w:ascii="Cambria" w:hAnsi="Cambria"/>
          <w:noProof w:val="0"/>
          <w:sz w:val="24"/>
          <w:szCs w:val="24"/>
          <w:lang w:val="en-US"/>
        </w:rPr>
        <w:t xml:space="preserve"> </w:t>
      </w:r>
      <w:r w:rsidR="009F686F">
        <w:rPr>
          <w:rFonts w:ascii="Cambria" w:hAnsi="Cambria"/>
          <w:noProof w:val="0"/>
          <w:sz w:val="24"/>
          <w:szCs w:val="24"/>
          <w:lang w:val="en-US"/>
        </w:rPr>
        <w:t xml:space="preserve"> </w:t>
      </w:r>
      <w:r w:rsidR="001A7402">
        <w:rPr>
          <w:rFonts w:ascii="Cambria" w:hAnsi="Cambria"/>
          <w:noProof w:val="0"/>
          <w:sz w:val="24"/>
          <w:szCs w:val="24"/>
          <w:lang w:val="en-US"/>
        </w:rPr>
        <w:t xml:space="preserve">The combination of </w:t>
      </w:r>
      <w:r w:rsidR="001A7402" w:rsidRPr="001A7402">
        <w:rPr>
          <w:rFonts w:ascii="Cambria" w:hAnsi="Cambria"/>
          <w:noProof w:val="0"/>
          <w:sz w:val="24"/>
          <w:szCs w:val="24"/>
          <w:lang w:val="en-US"/>
        </w:rPr>
        <w:t xml:space="preserve">Yagi </w:t>
      </w:r>
      <w:r w:rsidR="00897578">
        <w:rPr>
          <w:rFonts w:ascii="Cambria" w:hAnsi="Cambria"/>
          <w:noProof w:val="0"/>
          <w:sz w:val="24"/>
          <w:szCs w:val="24"/>
          <w:lang w:val="en-US"/>
        </w:rPr>
        <w:t>and the southwest monsoon resulted in</w:t>
      </w:r>
      <w:r w:rsidR="001A7402" w:rsidRPr="001A7402">
        <w:rPr>
          <w:rFonts w:ascii="Cambria" w:hAnsi="Cambria"/>
          <w:noProof w:val="0"/>
          <w:sz w:val="24"/>
          <w:szCs w:val="24"/>
          <w:lang w:val="en-US"/>
        </w:rPr>
        <w:t xml:space="preserve"> </w:t>
      </w:r>
      <w:r w:rsidR="00897578">
        <w:rPr>
          <w:rFonts w:ascii="Cambria" w:hAnsi="Cambria"/>
          <w:noProof w:val="0"/>
          <w:sz w:val="24"/>
          <w:szCs w:val="24"/>
          <w:lang w:val="en-US"/>
        </w:rPr>
        <w:t xml:space="preserve">heavy </w:t>
      </w:r>
      <w:r w:rsidR="00897578">
        <w:rPr>
          <w:rFonts w:ascii="Cambria" w:hAnsi="Cambria"/>
          <w:noProof w:val="0"/>
          <w:sz w:val="24"/>
          <w:szCs w:val="24"/>
          <w:lang w:val="en-US"/>
        </w:rPr>
        <w:lastRenderedPageBreak/>
        <w:t>rainfall</w:t>
      </w:r>
      <w:r w:rsidR="001A7402" w:rsidRPr="001A7402">
        <w:rPr>
          <w:rFonts w:ascii="Cambria" w:hAnsi="Cambria"/>
          <w:noProof w:val="0"/>
          <w:sz w:val="24"/>
          <w:szCs w:val="24"/>
          <w:lang w:val="en-US"/>
        </w:rPr>
        <w:t xml:space="preserve"> over</w:t>
      </w:r>
      <w:r w:rsidR="00897578">
        <w:rPr>
          <w:rFonts w:ascii="Cambria" w:hAnsi="Cambria"/>
          <w:noProof w:val="0"/>
          <w:sz w:val="24"/>
          <w:szCs w:val="24"/>
          <w:lang w:val="en-US"/>
        </w:rPr>
        <w:t xml:space="preserve"> the</w:t>
      </w:r>
      <w:r w:rsidR="001A7402" w:rsidRPr="001A7402">
        <w:rPr>
          <w:rFonts w:ascii="Cambria" w:hAnsi="Cambria"/>
          <w:noProof w:val="0"/>
          <w:sz w:val="24"/>
          <w:szCs w:val="24"/>
          <w:lang w:val="en-US"/>
        </w:rPr>
        <w:t xml:space="preserve"> n</w:t>
      </w:r>
      <w:r w:rsidR="00897578">
        <w:rPr>
          <w:rFonts w:ascii="Cambria" w:hAnsi="Cambria"/>
          <w:noProof w:val="0"/>
          <w:sz w:val="24"/>
          <w:szCs w:val="24"/>
          <w:lang w:val="en-US"/>
        </w:rPr>
        <w:t>orthern part of Lao PDR, leading to</w:t>
      </w:r>
      <w:r w:rsidR="001A7402" w:rsidRPr="001A7402">
        <w:rPr>
          <w:rFonts w:ascii="Cambria" w:hAnsi="Cambria"/>
          <w:noProof w:val="0"/>
          <w:sz w:val="24"/>
          <w:szCs w:val="24"/>
          <w:lang w:val="en-US"/>
        </w:rPr>
        <w:t xml:space="preserve"> widespread flash flood</w:t>
      </w:r>
      <w:r w:rsidR="00897578">
        <w:rPr>
          <w:rFonts w:ascii="Cambria" w:hAnsi="Cambria"/>
          <w:noProof w:val="0"/>
          <w:sz w:val="24"/>
          <w:szCs w:val="24"/>
          <w:lang w:val="en-US"/>
        </w:rPr>
        <w:t>s</w:t>
      </w:r>
      <w:r w:rsidR="001A7402" w:rsidRPr="001A7402">
        <w:rPr>
          <w:rFonts w:ascii="Cambria" w:hAnsi="Cambria"/>
          <w:noProof w:val="0"/>
          <w:sz w:val="24"/>
          <w:szCs w:val="24"/>
          <w:lang w:val="en-US"/>
        </w:rPr>
        <w:t xml:space="preserve"> and landsl</w:t>
      </w:r>
      <w:r w:rsidR="00E07E8A">
        <w:rPr>
          <w:rFonts w:ascii="Cambria" w:hAnsi="Cambria"/>
          <w:noProof w:val="0"/>
          <w:sz w:val="24"/>
          <w:szCs w:val="24"/>
          <w:lang w:val="en-US"/>
        </w:rPr>
        <w:t>ides</w:t>
      </w:r>
      <w:r w:rsidR="001A7402" w:rsidRPr="001A7402">
        <w:rPr>
          <w:rFonts w:ascii="Cambria" w:hAnsi="Cambria"/>
          <w:noProof w:val="0"/>
          <w:sz w:val="24"/>
          <w:szCs w:val="24"/>
          <w:lang w:val="en-US"/>
        </w:rPr>
        <w:t>.</w:t>
      </w:r>
      <w:r w:rsidR="001A7402">
        <w:rPr>
          <w:rFonts w:ascii="Cambria" w:hAnsi="Cambria"/>
          <w:noProof w:val="0"/>
          <w:sz w:val="24"/>
          <w:szCs w:val="24"/>
          <w:lang w:val="en-US"/>
        </w:rPr>
        <w:t xml:space="preserve">  </w:t>
      </w:r>
      <w:r w:rsidR="001A7402" w:rsidRPr="001A7402">
        <w:rPr>
          <w:rFonts w:ascii="Cambria" w:hAnsi="Cambria"/>
          <w:noProof w:val="0"/>
          <w:sz w:val="24"/>
          <w:szCs w:val="24"/>
          <w:lang w:val="en-US"/>
        </w:rPr>
        <w:t xml:space="preserve">The maximum </w:t>
      </w:r>
      <w:r w:rsidR="00E07E8A">
        <w:rPr>
          <w:rFonts w:ascii="Cambria" w:hAnsi="Cambria"/>
          <w:noProof w:val="0"/>
          <w:sz w:val="24"/>
          <w:szCs w:val="24"/>
          <w:lang w:val="en-US"/>
        </w:rPr>
        <w:t xml:space="preserve">daily </w:t>
      </w:r>
      <w:r w:rsidR="001A7402" w:rsidRPr="001A7402">
        <w:rPr>
          <w:rFonts w:ascii="Cambria" w:hAnsi="Cambria"/>
          <w:noProof w:val="0"/>
          <w:sz w:val="24"/>
          <w:szCs w:val="24"/>
          <w:lang w:val="en-US"/>
        </w:rPr>
        <w:t>accum</w:t>
      </w:r>
      <w:r w:rsidR="00E07E8A">
        <w:rPr>
          <w:rFonts w:ascii="Cambria" w:hAnsi="Cambria"/>
          <w:noProof w:val="0"/>
          <w:sz w:val="24"/>
          <w:szCs w:val="24"/>
          <w:lang w:val="en-US"/>
        </w:rPr>
        <w:t>ulated precipitation after Yagi</w:t>
      </w:r>
      <w:r w:rsidR="002A012A">
        <w:rPr>
          <w:rFonts w:ascii="Cambria" w:hAnsi="Cambria"/>
          <w:noProof w:val="0"/>
          <w:sz w:val="24"/>
          <w:szCs w:val="24"/>
          <w:lang w:val="en-US"/>
        </w:rPr>
        <w:t xml:space="preserve"> made</w:t>
      </w:r>
      <w:r w:rsidR="00E07E8A">
        <w:rPr>
          <w:rFonts w:ascii="Cambria" w:hAnsi="Cambria"/>
          <w:noProof w:val="0"/>
          <w:sz w:val="24"/>
          <w:szCs w:val="24"/>
          <w:lang w:val="en-US"/>
        </w:rPr>
        <w:t xml:space="preserve"> landfall</w:t>
      </w:r>
      <w:r w:rsidR="002A012A">
        <w:rPr>
          <w:rFonts w:ascii="Cambria" w:hAnsi="Cambria"/>
          <w:noProof w:val="0"/>
          <w:sz w:val="24"/>
          <w:szCs w:val="24"/>
          <w:lang w:val="en-US"/>
        </w:rPr>
        <w:t xml:space="preserve"> reached </w:t>
      </w:r>
      <w:r w:rsidR="001A7402" w:rsidRPr="001A7402">
        <w:rPr>
          <w:rFonts w:ascii="Cambria" w:hAnsi="Cambria"/>
          <w:noProof w:val="0"/>
          <w:sz w:val="24"/>
          <w:szCs w:val="24"/>
          <w:lang w:val="en-US"/>
        </w:rPr>
        <w:t>106.8 mm in Luangnamtha City</w:t>
      </w:r>
      <w:r w:rsidR="00897578">
        <w:rPr>
          <w:rFonts w:ascii="Cambria" w:hAnsi="Cambria"/>
          <w:noProof w:val="0"/>
          <w:sz w:val="24"/>
          <w:szCs w:val="24"/>
          <w:lang w:val="en-US"/>
        </w:rPr>
        <w:t>,</w:t>
      </w:r>
      <w:r w:rsidR="002A012A">
        <w:rPr>
          <w:rFonts w:ascii="Cambria" w:hAnsi="Cambria"/>
          <w:noProof w:val="0"/>
          <w:sz w:val="24"/>
          <w:szCs w:val="24"/>
          <w:lang w:val="en-US"/>
        </w:rPr>
        <w:t xml:space="preserve"> with</w:t>
      </w:r>
      <w:r w:rsidR="00897578" w:rsidRPr="00897578">
        <w:rPr>
          <w:rFonts w:ascii="Cambria" w:hAnsi="Cambria"/>
          <w:noProof w:val="0"/>
          <w:sz w:val="24"/>
          <w:szCs w:val="24"/>
          <w:lang w:val="en-US"/>
        </w:rPr>
        <w:t xml:space="preserve"> overflow</w:t>
      </w:r>
      <w:r w:rsidR="002A012A">
        <w:rPr>
          <w:rFonts w:ascii="Cambria" w:hAnsi="Cambria"/>
          <w:noProof w:val="0"/>
          <w:sz w:val="24"/>
          <w:szCs w:val="24"/>
          <w:lang w:val="en-US"/>
        </w:rPr>
        <w:t>ing</w:t>
      </w:r>
      <w:r w:rsidR="00897578" w:rsidRPr="00897578">
        <w:rPr>
          <w:rFonts w:ascii="Cambria" w:hAnsi="Cambria"/>
          <w:noProof w:val="0"/>
          <w:sz w:val="24"/>
          <w:szCs w:val="24"/>
          <w:lang w:val="en-US"/>
        </w:rPr>
        <w:t xml:space="preserve"> flood</w:t>
      </w:r>
      <w:r w:rsidR="002A012A">
        <w:rPr>
          <w:rFonts w:ascii="Cambria" w:hAnsi="Cambria"/>
          <w:noProof w:val="0"/>
          <w:sz w:val="24"/>
          <w:szCs w:val="24"/>
          <w:lang w:val="en-US"/>
        </w:rPr>
        <w:t>waters</w:t>
      </w:r>
      <w:r w:rsidR="009F686F">
        <w:rPr>
          <w:rFonts w:ascii="Cambria" w:hAnsi="Cambria"/>
          <w:noProof w:val="0"/>
          <w:sz w:val="24"/>
          <w:szCs w:val="24"/>
          <w:lang w:val="en-US"/>
        </w:rPr>
        <w:t xml:space="preserve"> destroying</w:t>
      </w:r>
      <w:r w:rsidR="00897578" w:rsidRPr="00897578">
        <w:rPr>
          <w:rFonts w:ascii="Cambria" w:hAnsi="Cambria"/>
          <w:noProof w:val="0"/>
          <w:sz w:val="24"/>
          <w:szCs w:val="24"/>
          <w:lang w:val="en-US"/>
        </w:rPr>
        <w:t xml:space="preserve"> houses, vehicles, and road in many places.</w:t>
      </w:r>
    </w:p>
    <w:p w14:paraId="2B6E9EB3" w14:textId="77777777" w:rsidR="002A012A" w:rsidRDefault="002A012A" w:rsidP="002A012A">
      <w:pPr>
        <w:tabs>
          <w:tab w:val="left" w:pos="1076"/>
        </w:tabs>
        <w:jc w:val="both"/>
        <w:rPr>
          <w:rFonts w:ascii="Cambria" w:hAnsi="Cambria"/>
          <w:noProof w:val="0"/>
          <w:sz w:val="24"/>
          <w:szCs w:val="24"/>
          <w:lang w:val="en-US"/>
        </w:rPr>
      </w:pPr>
    </w:p>
    <w:p w14:paraId="4DCB1364" w14:textId="71845102" w:rsidR="002A012A" w:rsidRDefault="002A012A" w:rsidP="002A012A">
      <w:pPr>
        <w:tabs>
          <w:tab w:val="left" w:pos="1076"/>
        </w:tabs>
        <w:jc w:val="both"/>
        <w:rPr>
          <w:rFonts w:ascii="Cambria" w:hAnsi="Cambria"/>
          <w:noProof w:val="0"/>
          <w:sz w:val="24"/>
          <w:szCs w:val="24"/>
          <w:lang w:val="en-US"/>
        </w:rPr>
      </w:pPr>
      <w:r>
        <w:rPr>
          <w:rFonts w:ascii="Cambria" w:hAnsi="Cambria"/>
          <w:noProof w:val="0"/>
          <w:sz w:val="24"/>
          <w:szCs w:val="24"/>
          <w:lang w:val="en-US"/>
        </w:rPr>
        <w:t xml:space="preserve">The combined effect of </w:t>
      </w:r>
      <w:r w:rsidRPr="002A012A">
        <w:rPr>
          <w:rFonts w:ascii="Cambria" w:hAnsi="Cambria"/>
          <w:noProof w:val="0"/>
          <w:sz w:val="24"/>
          <w:szCs w:val="24"/>
          <w:lang w:val="en-US"/>
        </w:rPr>
        <w:t xml:space="preserve">Soulik and the southwest monsoon </w:t>
      </w:r>
      <w:r>
        <w:rPr>
          <w:rFonts w:ascii="Cambria" w:hAnsi="Cambria"/>
          <w:noProof w:val="0"/>
          <w:sz w:val="24"/>
          <w:szCs w:val="24"/>
          <w:lang w:val="en-US"/>
        </w:rPr>
        <w:t xml:space="preserve">also </w:t>
      </w:r>
      <w:r w:rsidRPr="002A012A">
        <w:rPr>
          <w:rFonts w:ascii="Cambria" w:hAnsi="Cambria"/>
          <w:noProof w:val="0"/>
          <w:sz w:val="24"/>
          <w:szCs w:val="24"/>
          <w:lang w:val="en-US"/>
        </w:rPr>
        <w:t>led to</w:t>
      </w:r>
      <w:r>
        <w:rPr>
          <w:rFonts w:ascii="Cambria" w:hAnsi="Cambria"/>
          <w:noProof w:val="0"/>
          <w:sz w:val="24"/>
          <w:szCs w:val="24"/>
          <w:lang w:val="en-US"/>
        </w:rPr>
        <w:t xml:space="preserve"> heavy rainfall across the n</w:t>
      </w:r>
      <w:r w:rsidRPr="002A012A">
        <w:rPr>
          <w:rFonts w:ascii="Cambria" w:hAnsi="Cambria"/>
          <w:noProof w:val="0"/>
          <w:sz w:val="24"/>
          <w:szCs w:val="24"/>
          <w:lang w:val="en-US"/>
        </w:rPr>
        <w:t>ortheastern to central and southern parts of Lao PDR, causing widespread flash flood</w:t>
      </w:r>
      <w:r>
        <w:rPr>
          <w:rFonts w:ascii="Cambria" w:hAnsi="Cambria"/>
          <w:noProof w:val="0"/>
          <w:sz w:val="24"/>
          <w:szCs w:val="24"/>
          <w:lang w:val="en-US"/>
        </w:rPr>
        <w:t>s and landslides.</w:t>
      </w:r>
    </w:p>
    <w:p w14:paraId="43DDB3A6" w14:textId="77777777" w:rsidR="00897578" w:rsidRDefault="00897578" w:rsidP="002A012A">
      <w:pPr>
        <w:tabs>
          <w:tab w:val="left" w:pos="1076"/>
        </w:tabs>
        <w:jc w:val="both"/>
        <w:rPr>
          <w:rFonts w:ascii="Cambria" w:hAnsi="Cambria"/>
          <w:noProof w:val="0"/>
          <w:sz w:val="24"/>
          <w:szCs w:val="24"/>
          <w:lang w:val="en-US"/>
        </w:rPr>
      </w:pPr>
    </w:p>
    <w:p w14:paraId="5C2F4371" w14:textId="7B86C34C" w:rsidR="001A7402" w:rsidRDefault="002A012A" w:rsidP="002A012A">
      <w:pPr>
        <w:tabs>
          <w:tab w:val="left" w:pos="1076"/>
        </w:tabs>
        <w:jc w:val="both"/>
        <w:rPr>
          <w:rFonts w:ascii="Cambria" w:hAnsi="Cambria"/>
          <w:noProof w:val="0"/>
          <w:sz w:val="24"/>
          <w:szCs w:val="24"/>
          <w:lang w:val="en-US"/>
        </w:rPr>
      </w:pPr>
      <w:r w:rsidRPr="002A012A">
        <w:rPr>
          <w:rFonts w:ascii="Cambria" w:hAnsi="Cambria"/>
          <w:noProof w:val="0"/>
          <w:sz w:val="24"/>
          <w:szCs w:val="24"/>
          <w:lang w:val="en-US"/>
        </w:rPr>
        <w:t>In 2024, seasonal weather, combined with the southwest mons</w:t>
      </w:r>
      <w:r>
        <w:rPr>
          <w:rFonts w:ascii="Cambria" w:hAnsi="Cambria"/>
          <w:noProof w:val="0"/>
          <w:sz w:val="24"/>
          <w:szCs w:val="24"/>
          <w:lang w:val="en-US"/>
        </w:rPr>
        <w:t>oon and tropical cyclones affecting Lao PDR, had</w:t>
      </w:r>
      <w:r w:rsidRPr="002A012A">
        <w:rPr>
          <w:rFonts w:ascii="Cambria" w:hAnsi="Cambria"/>
          <w:noProof w:val="0"/>
          <w:sz w:val="24"/>
          <w:szCs w:val="24"/>
          <w:lang w:val="en-US"/>
        </w:rPr>
        <w:t xml:space="preserve"> resulted in continuous rainfall </w:t>
      </w:r>
      <w:r>
        <w:rPr>
          <w:rFonts w:ascii="Cambria" w:hAnsi="Cambria"/>
          <w:noProof w:val="0"/>
          <w:sz w:val="24"/>
          <w:szCs w:val="24"/>
          <w:lang w:val="en-US"/>
        </w:rPr>
        <w:t xml:space="preserve">across many provinces. This </w:t>
      </w:r>
      <w:r w:rsidRPr="002A012A">
        <w:rPr>
          <w:rFonts w:ascii="Cambria" w:hAnsi="Cambria"/>
          <w:noProof w:val="0"/>
          <w:sz w:val="24"/>
          <w:szCs w:val="24"/>
          <w:lang w:val="en-US"/>
        </w:rPr>
        <w:t xml:space="preserve">led to floods, flash floods, and landslides, impacting 16 provinces and the </w:t>
      </w:r>
      <w:r>
        <w:rPr>
          <w:rFonts w:ascii="Cambria" w:hAnsi="Cambria"/>
          <w:noProof w:val="0"/>
          <w:sz w:val="24"/>
          <w:szCs w:val="24"/>
          <w:lang w:val="en-US"/>
        </w:rPr>
        <w:t>capital, affecting more than 268,00</w:t>
      </w:r>
      <w:r w:rsidRPr="002A012A">
        <w:rPr>
          <w:rFonts w:ascii="Cambria" w:hAnsi="Cambria"/>
          <w:noProof w:val="0"/>
          <w:sz w:val="24"/>
          <w:szCs w:val="24"/>
          <w:lang w:val="en-US"/>
        </w:rPr>
        <w:t>0 people and resulting in 14 fatalities.</w:t>
      </w:r>
    </w:p>
    <w:p w14:paraId="7BFF436D" w14:textId="77777777" w:rsidR="002A012A" w:rsidRDefault="002A012A" w:rsidP="002A012A">
      <w:pPr>
        <w:tabs>
          <w:tab w:val="left" w:pos="1076"/>
        </w:tabs>
        <w:jc w:val="both"/>
        <w:rPr>
          <w:rFonts w:ascii="Cambria" w:hAnsi="Cambria"/>
          <w:noProof w:val="0"/>
          <w:sz w:val="24"/>
          <w:szCs w:val="24"/>
          <w:lang w:val="en-US"/>
        </w:rPr>
      </w:pPr>
    </w:p>
    <w:p w14:paraId="5DBE64AF" w14:textId="77777777" w:rsidR="002A012A" w:rsidRPr="00EC5265" w:rsidRDefault="002A012A" w:rsidP="008869A1">
      <w:pPr>
        <w:tabs>
          <w:tab w:val="left" w:pos="1076"/>
        </w:tabs>
        <w:rPr>
          <w:rFonts w:ascii="Cambria" w:eastAsiaTheme="minorEastAsia" w:hAnsi="Cambria"/>
          <w:noProof w:val="0"/>
          <w:sz w:val="24"/>
          <w:szCs w:val="24"/>
          <w:lang w:val="en-US" w:eastAsia="zh-TW"/>
        </w:rPr>
      </w:pPr>
    </w:p>
    <w:p w14:paraId="1E488238" w14:textId="0DB31226" w:rsidR="008869A1" w:rsidRPr="00EC5265" w:rsidRDefault="008869A1" w:rsidP="00C66AEF">
      <w:pPr>
        <w:tabs>
          <w:tab w:val="left" w:pos="709"/>
        </w:tabs>
        <w:ind w:left="720" w:hanging="728"/>
        <w:rPr>
          <w:rFonts w:ascii="Cambria" w:hAnsi="Cambria"/>
          <w:b/>
          <w:noProof w:val="0"/>
          <w:sz w:val="24"/>
          <w:szCs w:val="24"/>
          <w:lang w:val="en-US"/>
        </w:rPr>
      </w:pPr>
      <w:r w:rsidRPr="00EC5265">
        <w:rPr>
          <w:rFonts w:ascii="Cambria" w:hAnsi="Cambria"/>
          <w:b/>
          <w:noProof w:val="0"/>
          <w:sz w:val="24"/>
          <w:szCs w:val="24"/>
          <w:lang w:val="en-US"/>
        </w:rPr>
        <w:t xml:space="preserve">3.7 </w:t>
      </w:r>
      <w:r w:rsidRPr="00EC5265">
        <w:rPr>
          <w:rFonts w:ascii="Cambria" w:hAnsi="Cambria"/>
          <w:b/>
          <w:noProof w:val="0"/>
          <w:sz w:val="24"/>
          <w:szCs w:val="24"/>
          <w:lang w:val="en-US"/>
        </w:rPr>
        <w:tab/>
        <w:t>Macao, China</w:t>
      </w:r>
    </w:p>
    <w:p w14:paraId="5EB870D7" w14:textId="77777777" w:rsidR="008869A1" w:rsidRPr="00EC5265" w:rsidRDefault="008869A1" w:rsidP="008869A1">
      <w:pPr>
        <w:tabs>
          <w:tab w:val="left" w:pos="1076"/>
        </w:tabs>
        <w:rPr>
          <w:rFonts w:ascii="Cambria" w:hAnsi="Cambria"/>
          <w:noProof w:val="0"/>
          <w:sz w:val="24"/>
          <w:szCs w:val="24"/>
          <w:lang w:val="en-US"/>
        </w:rPr>
      </w:pPr>
    </w:p>
    <w:p w14:paraId="2B514A95" w14:textId="495324B5" w:rsidR="009F518B" w:rsidRPr="00EC5265" w:rsidRDefault="0026671E" w:rsidP="009F518B">
      <w:pPr>
        <w:tabs>
          <w:tab w:val="left" w:pos="1076"/>
        </w:tabs>
        <w:jc w:val="both"/>
        <w:rPr>
          <w:rFonts w:ascii="Cambria" w:hAnsi="Cambria"/>
          <w:noProof w:val="0"/>
          <w:sz w:val="24"/>
          <w:szCs w:val="24"/>
          <w:lang w:val="en-US"/>
        </w:rPr>
      </w:pPr>
      <w:r w:rsidRPr="00EC5265">
        <w:rPr>
          <w:rFonts w:ascii="Cambria" w:hAnsi="Cambria"/>
          <w:noProof w:val="0"/>
          <w:sz w:val="24"/>
          <w:szCs w:val="24"/>
          <w:lang w:val="en-US"/>
        </w:rPr>
        <w:t>Up to 7 November 2024, four</w:t>
      </w:r>
      <w:r w:rsidR="00623574">
        <w:rPr>
          <w:rFonts w:ascii="Cambria" w:hAnsi="Cambria"/>
          <w:noProof w:val="0"/>
          <w:sz w:val="24"/>
          <w:szCs w:val="24"/>
          <w:lang w:val="en-US"/>
        </w:rPr>
        <w:t xml:space="preserve"> TCs</w:t>
      </w:r>
      <w:r w:rsidRPr="00EC5265">
        <w:rPr>
          <w:rFonts w:ascii="Cambria" w:hAnsi="Cambria"/>
          <w:noProof w:val="0"/>
          <w:sz w:val="24"/>
          <w:szCs w:val="24"/>
          <w:lang w:val="en-US"/>
        </w:rPr>
        <w:t xml:space="preserve"> affected Macao, China</w:t>
      </w:r>
      <w:r w:rsidR="00775883">
        <w:rPr>
          <w:rFonts w:ascii="Cambria" w:hAnsi="Cambria"/>
          <w:noProof w:val="0"/>
          <w:sz w:val="24"/>
          <w:szCs w:val="24"/>
          <w:lang w:val="en-US"/>
        </w:rPr>
        <w:t>, including</w:t>
      </w:r>
      <w:r w:rsidRPr="00EC5265">
        <w:rPr>
          <w:rFonts w:ascii="Cambria" w:hAnsi="Cambria"/>
          <w:noProof w:val="0"/>
          <w:sz w:val="24"/>
          <w:szCs w:val="24"/>
          <w:lang w:val="en-US"/>
        </w:rPr>
        <w:t xml:space="preserve"> Maliksi, Prapiroon, Yagi, and Trami.  Maliksi brought winds of up to 65 km/h and heavy rainfall of approximately 50 mm in Macao, leading to the issuance of TC Signal No. 3.  Prapiroon remained over 500 km away</w:t>
      </w:r>
      <w:r w:rsidR="00775883">
        <w:rPr>
          <w:rFonts w:ascii="Cambria" w:hAnsi="Cambria"/>
          <w:noProof w:val="0"/>
          <w:sz w:val="24"/>
          <w:szCs w:val="24"/>
          <w:lang w:val="en-US"/>
        </w:rPr>
        <w:t xml:space="preserve"> from Macao</w:t>
      </w:r>
      <w:r w:rsidRPr="00EC5265">
        <w:rPr>
          <w:rFonts w:ascii="Cambria" w:hAnsi="Cambria"/>
          <w:noProof w:val="0"/>
          <w:sz w:val="24"/>
          <w:szCs w:val="24"/>
          <w:lang w:val="en-US"/>
        </w:rPr>
        <w:t xml:space="preserve">, resulting in minimal impact, with Signal No. 1 issued on 20 July.  Yagi was the most impactful </w:t>
      </w:r>
      <w:r w:rsidR="00623574">
        <w:rPr>
          <w:rFonts w:ascii="Cambria" w:hAnsi="Cambria"/>
          <w:noProof w:val="0"/>
          <w:sz w:val="24"/>
          <w:szCs w:val="24"/>
          <w:lang w:val="en-US"/>
        </w:rPr>
        <w:t>TC</w:t>
      </w:r>
      <w:r w:rsidR="00775883">
        <w:rPr>
          <w:rFonts w:ascii="Cambria" w:hAnsi="Cambria"/>
          <w:noProof w:val="0"/>
          <w:sz w:val="24"/>
          <w:szCs w:val="24"/>
          <w:lang w:val="en-US"/>
        </w:rPr>
        <w:t xml:space="preserve"> in 2024</w:t>
      </w:r>
      <w:r w:rsidRPr="00EC5265">
        <w:rPr>
          <w:rFonts w:ascii="Cambria" w:hAnsi="Cambria"/>
          <w:noProof w:val="0"/>
          <w:sz w:val="24"/>
          <w:szCs w:val="24"/>
          <w:lang w:val="en-US"/>
        </w:rPr>
        <w:t xml:space="preserve">, prompting the issuance of </w:t>
      </w:r>
      <w:r w:rsidR="00623574">
        <w:rPr>
          <w:rFonts w:ascii="Cambria" w:hAnsi="Cambria"/>
          <w:noProof w:val="0"/>
          <w:sz w:val="24"/>
          <w:szCs w:val="24"/>
          <w:lang w:val="en-US"/>
        </w:rPr>
        <w:t>TC</w:t>
      </w:r>
      <w:r w:rsidRPr="00EC5265">
        <w:rPr>
          <w:rFonts w:ascii="Cambria" w:hAnsi="Cambria"/>
          <w:noProof w:val="0"/>
          <w:sz w:val="24"/>
          <w:szCs w:val="24"/>
          <w:lang w:val="en-US"/>
        </w:rPr>
        <w:t xml:space="preserve"> Signal No. 8 and a blue storm surge warning, leading to the closure of schools and public transport.  Despite its strength, only minor damages were reported, along with three injuries.  Trami passed south of Macao, resulting in Signal No. 3, with winds of force 6 briefly recorded.</w:t>
      </w:r>
    </w:p>
    <w:p w14:paraId="7DF54F76" w14:textId="77777777" w:rsidR="0026671E" w:rsidRPr="00EC5265" w:rsidRDefault="0026671E" w:rsidP="009F518B">
      <w:pPr>
        <w:tabs>
          <w:tab w:val="left" w:pos="1076"/>
        </w:tabs>
        <w:jc w:val="both"/>
        <w:rPr>
          <w:rFonts w:ascii="Cambria" w:hAnsi="Cambria"/>
          <w:noProof w:val="0"/>
          <w:sz w:val="24"/>
          <w:szCs w:val="24"/>
          <w:lang w:val="en-US"/>
        </w:rPr>
      </w:pPr>
    </w:p>
    <w:p w14:paraId="7E9F0C0E" w14:textId="3B1C2D1A" w:rsidR="009F518B" w:rsidRPr="00EC5265" w:rsidRDefault="009F518B" w:rsidP="009F518B">
      <w:pPr>
        <w:tabs>
          <w:tab w:val="left" w:pos="1076"/>
        </w:tabs>
        <w:jc w:val="both"/>
        <w:rPr>
          <w:rFonts w:ascii="Cambria" w:hAnsi="Cambria"/>
          <w:noProof w:val="0"/>
          <w:sz w:val="24"/>
          <w:szCs w:val="24"/>
          <w:lang w:val="en-US"/>
        </w:rPr>
      </w:pPr>
      <w:r w:rsidRPr="00EC5265">
        <w:rPr>
          <w:rFonts w:ascii="Cambria" w:hAnsi="Cambria"/>
          <w:noProof w:val="0"/>
          <w:sz w:val="24"/>
          <w:szCs w:val="24"/>
          <w:lang w:val="en-US"/>
        </w:rPr>
        <w:t>I</w:t>
      </w:r>
      <w:r w:rsidR="0026671E" w:rsidRPr="00EC5265">
        <w:rPr>
          <w:rFonts w:ascii="Cambria" w:hAnsi="Cambria"/>
          <w:noProof w:val="0"/>
          <w:sz w:val="24"/>
          <w:szCs w:val="24"/>
          <w:lang w:val="en-US"/>
        </w:rPr>
        <w:t>n support of Typhoon Committee P</w:t>
      </w:r>
      <w:r w:rsidRPr="00EC5265">
        <w:rPr>
          <w:rFonts w:ascii="Cambria" w:hAnsi="Cambria"/>
          <w:noProof w:val="0"/>
          <w:sz w:val="24"/>
          <w:szCs w:val="24"/>
          <w:lang w:val="en-US"/>
        </w:rPr>
        <w:t>riorities, Macao</w:t>
      </w:r>
      <w:r w:rsidR="0026671E" w:rsidRPr="00EC5265">
        <w:rPr>
          <w:rFonts w:ascii="Cambria" w:hAnsi="Cambria"/>
          <w:noProof w:val="0"/>
          <w:sz w:val="24"/>
          <w:szCs w:val="24"/>
          <w:lang w:val="en-US"/>
        </w:rPr>
        <w:t>, China</w:t>
      </w:r>
      <w:r w:rsidRPr="00EC5265">
        <w:rPr>
          <w:rFonts w:ascii="Cambria" w:hAnsi="Cambria"/>
          <w:noProof w:val="0"/>
          <w:sz w:val="24"/>
          <w:szCs w:val="24"/>
          <w:lang w:val="en-US"/>
        </w:rPr>
        <w:t xml:space="preserve"> reported </w:t>
      </w:r>
      <w:r w:rsidR="0013056C" w:rsidRPr="00EC5265">
        <w:rPr>
          <w:rFonts w:ascii="Cambria" w:hAnsi="Cambria"/>
          <w:noProof w:val="0"/>
          <w:sz w:val="24"/>
          <w:szCs w:val="24"/>
          <w:lang w:val="en-US"/>
        </w:rPr>
        <w:t>eight</w:t>
      </w:r>
      <w:r w:rsidR="0026671E" w:rsidRPr="00EC5265">
        <w:rPr>
          <w:rFonts w:ascii="Cambria" w:hAnsi="Cambria"/>
          <w:noProof w:val="0"/>
          <w:sz w:val="24"/>
          <w:szCs w:val="24"/>
          <w:lang w:val="en-US"/>
        </w:rPr>
        <w:t xml:space="preserve"> major initiatives</w:t>
      </w:r>
      <w:r w:rsidRPr="00EC5265">
        <w:rPr>
          <w:rFonts w:ascii="Cambria" w:hAnsi="Cambria"/>
          <w:noProof w:val="0"/>
          <w:sz w:val="24"/>
          <w:szCs w:val="24"/>
          <w:lang w:val="en-US"/>
        </w:rPr>
        <w:t xml:space="preserve">, including the launch of a personalized weather subscription service, enhancement of public weather service strategies, upgrades to forecast tools and systems, the development of AI technology forecasting tools, the Tropical Cyclone Interdepartmental Video Meeting, </w:t>
      </w:r>
      <w:r w:rsidR="00EC5265" w:rsidRPr="00EC5265">
        <w:rPr>
          <w:rFonts w:ascii="Cambria" w:hAnsi="Cambria"/>
          <w:noProof w:val="0"/>
          <w:sz w:val="24"/>
          <w:szCs w:val="24"/>
          <w:lang w:val="en-US"/>
        </w:rPr>
        <w:t>public activities to promote knowledge of meteorology and disaster risk reduction, an annual emergency exercise, and a new city information kiosk to display civil protection information.</w:t>
      </w:r>
    </w:p>
    <w:p w14:paraId="369E621C" w14:textId="77777777" w:rsidR="009F518B" w:rsidRPr="00161021" w:rsidRDefault="009F518B" w:rsidP="008869A1">
      <w:pPr>
        <w:tabs>
          <w:tab w:val="left" w:pos="1076"/>
        </w:tabs>
        <w:rPr>
          <w:rFonts w:ascii="Cambria" w:hAnsi="Cambria"/>
          <w:noProof w:val="0"/>
          <w:sz w:val="24"/>
          <w:szCs w:val="24"/>
          <w:highlight w:val="yellow"/>
          <w:lang w:val="en-US"/>
        </w:rPr>
      </w:pPr>
    </w:p>
    <w:p w14:paraId="2916E3E9" w14:textId="77777777" w:rsidR="008869A1" w:rsidRPr="00161021" w:rsidRDefault="008869A1" w:rsidP="008869A1">
      <w:pPr>
        <w:pStyle w:val="ListParagraph"/>
        <w:tabs>
          <w:tab w:val="left" w:pos="0"/>
        </w:tabs>
        <w:ind w:left="0" w:right="0"/>
        <w:rPr>
          <w:rFonts w:ascii="Cambria" w:hAnsi="Cambria"/>
          <w:noProof w:val="0"/>
          <w:sz w:val="24"/>
          <w:szCs w:val="24"/>
          <w:highlight w:val="yellow"/>
          <w:lang w:val="en-US"/>
        </w:rPr>
      </w:pPr>
    </w:p>
    <w:p w14:paraId="6E321FAF" w14:textId="77777777" w:rsidR="008869A1" w:rsidRPr="009A313C" w:rsidRDefault="008869A1" w:rsidP="008869A1">
      <w:pPr>
        <w:ind w:leftChars="1" w:left="866" w:hangingChars="353" w:hanging="864"/>
        <w:rPr>
          <w:rFonts w:ascii="Cambria" w:hAnsi="Cambria"/>
          <w:b/>
          <w:noProof w:val="0"/>
          <w:sz w:val="24"/>
          <w:szCs w:val="24"/>
          <w:lang w:val="en-US"/>
        </w:rPr>
      </w:pPr>
      <w:r w:rsidRPr="009A313C">
        <w:rPr>
          <w:rFonts w:ascii="Cambria" w:hAnsi="Cambria"/>
          <w:b/>
          <w:noProof w:val="0"/>
          <w:sz w:val="24"/>
          <w:szCs w:val="24"/>
          <w:lang w:val="en-US"/>
        </w:rPr>
        <w:t>3.8   Malaysia</w:t>
      </w:r>
    </w:p>
    <w:p w14:paraId="13F665B4" w14:textId="77777777" w:rsidR="008869A1" w:rsidRDefault="008869A1" w:rsidP="008869A1">
      <w:pPr>
        <w:tabs>
          <w:tab w:val="left" w:pos="0"/>
        </w:tabs>
        <w:rPr>
          <w:rFonts w:ascii="Cambria" w:hAnsi="Cambria"/>
          <w:noProof w:val="0"/>
          <w:sz w:val="24"/>
          <w:szCs w:val="24"/>
          <w:highlight w:val="yellow"/>
          <w:lang w:val="en-US"/>
        </w:rPr>
      </w:pPr>
    </w:p>
    <w:p w14:paraId="3636F2C2" w14:textId="65D766EF" w:rsidR="009E3B49" w:rsidRDefault="00F002C1" w:rsidP="001B64D2">
      <w:pPr>
        <w:tabs>
          <w:tab w:val="left" w:pos="0"/>
        </w:tabs>
        <w:jc w:val="both"/>
        <w:rPr>
          <w:rFonts w:ascii="Cambria" w:hAnsi="Cambria"/>
          <w:noProof w:val="0"/>
          <w:sz w:val="24"/>
          <w:szCs w:val="24"/>
          <w:lang w:val="en-US"/>
        </w:rPr>
      </w:pPr>
      <w:r>
        <w:rPr>
          <w:rFonts w:ascii="Cambria" w:hAnsi="Cambria"/>
          <w:noProof w:val="0"/>
          <w:sz w:val="24"/>
          <w:szCs w:val="24"/>
          <w:lang w:val="en-US"/>
        </w:rPr>
        <w:t>F</w:t>
      </w:r>
      <w:r w:rsidRPr="007C373E">
        <w:rPr>
          <w:rFonts w:ascii="Cambria" w:hAnsi="Cambria"/>
          <w:noProof w:val="0"/>
          <w:sz w:val="24"/>
          <w:szCs w:val="24"/>
          <w:lang w:val="en-US"/>
        </w:rPr>
        <w:t>rom December 2023 to September 2024</w:t>
      </w:r>
      <w:r>
        <w:rPr>
          <w:rFonts w:ascii="Cambria" w:hAnsi="Cambria"/>
          <w:noProof w:val="0"/>
          <w:sz w:val="24"/>
          <w:szCs w:val="24"/>
          <w:lang w:val="en-US"/>
        </w:rPr>
        <w:t>,</w:t>
      </w:r>
      <w:r w:rsidR="007C373E" w:rsidRPr="007C373E">
        <w:rPr>
          <w:rFonts w:ascii="Cambria" w:hAnsi="Cambria"/>
          <w:noProof w:val="0"/>
          <w:sz w:val="24"/>
          <w:szCs w:val="24"/>
          <w:lang w:val="en-US"/>
        </w:rPr>
        <w:t xml:space="preserve"> </w:t>
      </w:r>
      <w:r w:rsidR="009E3B49">
        <w:rPr>
          <w:rFonts w:ascii="Cambria" w:hAnsi="Cambria"/>
          <w:noProof w:val="0"/>
          <w:sz w:val="24"/>
          <w:szCs w:val="24"/>
          <w:lang w:val="en-US"/>
        </w:rPr>
        <w:t>seven TCs, namely Ewiniar, Gaemi,</w:t>
      </w:r>
      <w:r w:rsidR="007C373E" w:rsidRPr="007C373E">
        <w:rPr>
          <w:rFonts w:ascii="Cambria" w:hAnsi="Cambria"/>
          <w:noProof w:val="0"/>
          <w:sz w:val="24"/>
          <w:szCs w:val="24"/>
          <w:lang w:val="en-US"/>
        </w:rPr>
        <w:t xml:space="preserve"> </w:t>
      </w:r>
      <w:r w:rsidR="009E3B49">
        <w:rPr>
          <w:rFonts w:ascii="Cambria" w:hAnsi="Cambria"/>
          <w:noProof w:val="0"/>
          <w:sz w:val="24"/>
          <w:szCs w:val="24"/>
          <w:lang w:val="en-US"/>
        </w:rPr>
        <w:t xml:space="preserve">Yagi, </w:t>
      </w:r>
      <w:r w:rsidR="007C373E" w:rsidRPr="007C373E">
        <w:rPr>
          <w:rFonts w:ascii="Cambria" w:hAnsi="Cambria"/>
          <w:noProof w:val="0"/>
          <w:sz w:val="24"/>
          <w:szCs w:val="24"/>
          <w:lang w:val="en-US"/>
        </w:rPr>
        <w:t>Jelawat, Maliksi, P</w:t>
      </w:r>
      <w:r w:rsidR="009E3B49">
        <w:rPr>
          <w:rFonts w:ascii="Cambria" w:hAnsi="Cambria"/>
          <w:noProof w:val="0"/>
          <w:sz w:val="24"/>
          <w:szCs w:val="24"/>
          <w:lang w:val="en-US"/>
        </w:rPr>
        <w:t>rapiroon, and Soulik, affected the</w:t>
      </w:r>
      <w:r w:rsidR="007C373E" w:rsidRPr="007C373E">
        <w:rPr>
          <w:rFonts w:ascii="Cambria" w:hAnsi="Cambria"/>
          <w:noProof w:val="0"/>
          <w:sz w:val="24"/>
          <w:szCs w:val="24"/>
          <w:lang w:val="en-US"/>
        </w:rPr>
        <w:t xml:space="preserve"> area of responsibility</w:t>
      </w:r>
      <w:r w:rsidR="009E3B49">
        <w:rPr>
          <w:rFonts w:ascii="Cambria" w:hAnsi="Cambria"/>
          <w:noProof w:val="0"/>
          <w:sz w:val="24"/>
          <w:szCs w:val="24"/>
          <w:lang w:val="en-US"/>
        </w:rPr>
        <w:t xml:space="preserve"> of </w:t>
      </w:r>
      <w:r w:rsidR="009E3B49" w:rsidRPr="007C373E">
        <w:rPr>
          <w:rFonts w:ascii="Cambria" w:hAnsi="Cambria"/>
          <w:noProof w:val="0"/>
          <w:sz w:val="24"/>
          <w:szCs w:val="24"/>
          <w:lang w:val="en-US"/>
        </w:rPr>
        <w:t>the Malaysian Meteorological Department (MET Malaysia)</w:t>
      </w:r>
      <w:r w:rsidR="007C373E" w:rsidRPr="007C373E">
        <w:rPr>
          <w:rFonts w:ascii="Cambria" w:hAnsi="Cambria"/>
          <w:noProof w:val="0"/>
          <w:sz w:val="24"/>
          <w:szCs w:val="24"/>
          <w:lang w:val="en-US"/>
        </w:rPr>
        <w:t xml:space="preserve">. </w:t>
      </w:r>
      <w:r w:rsidR="001B64D2">
        <w:rPr>
          <w:rFonts w:ascii="Cambria" w:hAnsi="Cambria"/>
          <w:noProof w:val="0"/>
          <w:sz w:val="24"/>
          <w:szCs w:val="24"/>
          <w:lang w:val="en-US"/>
        </w:rPr>
        <w:t xml:space="preserve"> During</w:t>
      </w:r>
      <w:r w:rsidR="001B64D2">
        <w:rPr>
          <w:rFonts w:ascii="Cambria" w:eastAsiaTheme="minorEastAsia" w:hAnsi="Cambria" w:hint="eastAsia"/>
          <w:noProof w:val="0"/>
          <w:sz w:val="24"/>
          <w:szCs w:val="24"/>
          <w:lang w:val="en-US" w:eastAsia="zh-TW"/>
        </w:rPr>
        <w:t xml:space="preserve"> </w:t>
      </w:r>
      <w:r w:rsidR="001B64D2">
        <w:rPr>
          <w:rFonts w:ascii="Cambria" w:eastAsiaTheme="minorEastAsia" w:hAnsi="Cambria"/>
          <w:noProof w:val="0"/>
          <w:sz w:val="24"/>
          <w:szCs w:val="24"/>
          <w:lang w:val="en-US" w:eastAsia="zh-TW"/>
        </w:rPr>
        <w:t>the passage of</w:t>
      </w:r>
      <w:r w:rsidR="001B64D2">
        <w:rPr>
          <w:rFonts w:ascii="Cambria" w:hAnsi="Cambria"/>
          <w:noProof w:val="0"/>
          <w:sz w:val="24"/>
          <w:szCs w:val="24"/>
          <w:lang w:val="en-US"/>
        </w:rPr>
        <w:t xml:space="preserve"> Pulasan, fourteen</w:t>
      </w:r>
      <w:r w:rsidR="001B64D2" w:rsidRPr="001B64D2">
        <w:rPr>
          <w:rFonts w:ascii="Cambria" w:hAnsi="Cambria"/>
          <w:noProof w:val="0"/>
          <w:sz w:val="24"/>
          <w:szCs w:val="24"/>
          <w:lang w:val="en-US"/>
        </w:rPr>
        <w:t xml:space="preserve"> strong wind and rough sea warning</w:t>
      </w:r>
      <w:r w:rsidR="001B64D2">
        <w:rPr>
          <w:rFonts w:ascii="Cambria" w:hAnsi="Cambria"/>
          <w:noProof w:val="0"/>
          <w:sz w:val="24"/>
          <w:szCs w:val="24"/>
          <w:lang w:val="en-US"/>
        </w:rPr>
        <w:t xml:space="preserve"> were issued, the</w:t>
      </w:r>
      <w:r w:rsidR="001B64D2">
        <w:rPr>
          <w:rFonts w:ascii="Cambria" w:eastAsiaTheme="minorEastAsia" w:hAnsi="Cambria" w:hint="eastAsia"/>
          <w:noProof w:val="0"/>
          <w:sz w:val="24"/>
          <w:szCs w:val="24"/>
          <w:lang w:val="en-US" w:eastAsia="zh-TW"/>
        </w:rPr>
        <w:t xml:space="preserve"> </w:t>
      </w:r>
      <w:r w:rsidR="001B64D2" w:rsidRPr="001B64D2">
        <w:rPr>
          <w:rFonts w:ascii="Cambria" w:hAnsi="Cambria"/>
          <w:noProof w:val="0"/>
          <w:sz w:val="24"/>
          <w:szCs w:val="24"/>
          <w:lang w:val="en-US"/>
        </w:rPr>
        <w:t>highest number of warnings issued dur</w:t>
      </w:r>
      <w:r w:rsidR="001B64D2">
        <w:rPr>
          <w:rFonts w:ascii="Cambria" w:hAnsi="Cambria"/>
          <w:noProof w:val="0"/>
          <w:sz w:val="24"/>
          <w:szCs w:val="24"/>
          <w:lang w:val="en-US"/>
        </w:rPr>
        <w:t>ing this TC</w:t>
      </w:r>
      <w:r w:rsidR="001B64D2" w:rsidRPr="001B64D2">
        <w:rPr>
          <w:rFonts w:ascii="Cambria" w:hAnsi="Cambria"/>
          <w:noProof w:val="0"/>
          <w:sz w:val="24"/>
          <w:szCs w:val="24"/>
          <w:lang w:val="en-US"/>
        </w:rPr>
        <w:t xml:space="preserve"> season.</w:t>
      </w:r>
    </w:p>
    <w:p w14:paraId="77ED6796" w14:textId="77777777" w:rsidR="007C373E" w:rsidRDefault="007C373E" w:rsidP="007C373E">
      <w:pPr>
        <w:tabs>
          <w:tab w:val="left" w:pos="0"/>
        </w:tabs>
        <w:jc w:val="both"/>
        <w:rPr>
          <w:rFonts w:ascii="Cambria" w:hAnsi="Cambria"/>
          <w:noProof w:val="0"/>
          <w:sz w:val="24"/>
          <w:szCs w:val="24"/>
          <w:lang w:val="en-US"/>
        </w:rPr>
      </w:pPr>
    </w:p>
    <w:p w14:paraId="007867EF" w14:textId="696E1D84" w:rsidR="007C373E" w:rsidRDefault="001B64D2" w:rsidP="007C373E">
      <w:pPr>
        <w:tabs>
          <w:tab w:val="left" w:pos="0"/>
        </w:tabs>
        <w:jc w:val="both"/>
        <w:rPr>
          <w:rFonts w:ascii="Cambria" w:hAnsi="Cambria"/>
          <w:noProof w:val="0"/>
          <w:sz w:val="24"/>
          <w:szCs w:val="24"/>
          <w:lang w:val="en-US"/>
        </w:rPr>
      </w:pPr>
      <w:r w:rsidRPr="001B64D2">
        <w:rPr>
          <w:rFonts w:ascii="Cambria" w:hAnsi="Cambria"/>
          <w:noProof w:val="0"/>
          <w:sz w:val="24"/>
          <w:szCs w:val="24"/>
          <w:lang w:val="en-US"/>
        </w:rPr>
        <w:t xml:space="preserve">They did not directly or indirectly cause significant loss of life or property within Malaysia. Their impacts on Malaysia's weather were minimal, with most </w:t>
      </w:r>
      <w:r>
        <w:rPr>
          <w:rFonts w:ascii="Cambria" w:hAnsi="Cambria"/>
          <w:noProof w:val="0"/>
          <w:sz w:val="24"/>
          <w:szCs w:val="24"/>
          <w:lang w:val="en-US"/>
        </w:rPr>
        <w:t>TCs</w:t>
      </w:r>
      <w:r w:rsidR="00ED4121">
        <w:rPr>
          <w:rFonts w:ascii="Cambria" w:hAnsi="Cambria"/>
          <w:noProof w:val="0"/>
          <w:sz w:val="24"/>
          <w:szCs w:val="24"/>
          <w:lang w:val="en-US"/>
        </w:rPr>
        <w:t xml:space="preserve"> causing only distant impact</w:t>
      </w:r>
      <w:r w:rsidRPr="001B64D2">
        <w:rPr>
          <w:rFonts w:ascii="Cambria" w:hAnsi="Cambria"/>
          <w:noProof w:val="0"/>
          <w:sz w:val="24"/>
          <w:szCs w:val="24"/>
          <w:lang w:val="en-US"/>
        </w:rPr>
        <w:t xml:space="preserve">s. </w:t>
      </w:r>
      <w:r>
        <w:rPr>
          <w:rFonts w:ascii="Cambria" w:hAnsi="Cambria"/>
          <w:noProof w:val="0"/>
          <w:sz w:val="24"/>
          <w:szCs w:val="24"/>
          <w:lang w:val="en-US"/>
        </w:rPr>
        <w:t xml:space="preserve"> </w:t>
      </w:r>
      <w:r w:rsidRPr="001B64D2">
        <w:rPr>
          <w:rFonts w:ascii="Cambria" w:hAnsi="Cambria"/>
          <w:noProof w:val="0"/>
          <w:sz w:val="24"/>
          <w:szCs w:val="24"/>
          <w:lang w:val="en-US"/>
        </w:rPr>
        <w:t xml:space="preserve">Flooding primarily occurred due to heavy rainfall from other weather systems </w:t>
      </w:r>
      <w:r>
        <w:rPr>
          <w:rFonts w:ascii="Cambria" w:hAnsi="Cambria"/>
          <w:noProof w:val="0"/>
          <w:sz w:val="24"/>
          <w:szCs w:val="24"/>
          <w:lang w:val="en-US"/>
        </w:rPr>
        <w:t>rather than the TC</w:t>
      </w:r>
      <w:r w:rsidRPr="001B64D2">
        <w:rPr>
          <w:rFonts w:ascii="Cambria" w:hAnsi="Cambria"/>
          <w:noProof w:val="0"/>
          <w:sz w:val="24"/>
          <w:szCs w:val="24"/>
          <w:lang w:val="en-US"/>
        </w:rPr>
        <w:t>s themselves, except for Jelawat.</w:t>
      </w:r>
    </w:p>
    <w:p w14:paraId="302B4A76" w14:textId="77777777" w:rsidR="001B64D2" w:rsidRPr="007C373E" w:rsidRDefault="001B64D2" w:rsidP="007C373E">
      <w:pPr>
        <w:tabs>
          <w:tab w:val="left" w:pos="0"/>
        </w:tabs>
        <w:jc w:val="both"/>
        <w:rPr>
          <w:rFonts w:ascii="Cambria" w:hAnsi="Cambria"/>
          <w:noProof w:val="0"/>
          <w:sz w:val="24"/>
          <w:szCs w:val="24"/>
          <w:lang w:val="en-US"/>
        </w:rPr>
      </w:pPr>
    </w:p>
    <w:p w14:paraId="30632D8D" w14:textId="09A73508" w:rsidR="007C373E" w:rsidRDefault="007C373E" w:rsidP="007C373E">
      <w:pPr>
        <w:tabs>
          <w:tab w:val="left" w:pos="0"/>
        </w:tabs>
        <w:jc w:val="both"/>
        <w:rPr>
          <w:rFonts w:ascii="Cambria" w:hAnsi="Cambria"/>
          <w:noProof w:val="0"/>
          <w:sz w:val="24"/>
          <w:szCs w:val="24"/>
          <w:highlight w:val="yellow"/>
          <w:lang w:val="en-US"/>
        </w:rPr>
      </w:pPr>
      <w:r w:rsidRPr="007C373E">
        <w:rPr>
          <w:rFonts w:ascii="Cambria" w:hAnsi="Cambria"/>
          <w:noProof w:val="0"/>
          <w:sz w:val="24"/>
          <w:szCs w:val="24"/>
          <w:lang w:val="en-US"/>
        </w:rPr>
        <w:lastRenderedPageBreak/>
        <w:t>Malaysia reported on three major initiative</w:t>
      </w:r>
      <w:r w:rsidR="009A313C">
        <w:rPr>
          <w:rFonts w:ascii="Cambria" w:hAnsi="Cambria"/>
          <w:noProof w:val="0"/>
          <w:sz w:val="24"/>
          <w:szCs w:val="24"/>
          <w:lang w:val="en-US"/>
        </w:rPr>
        <w:t>s supporting Typhoon Committee P</w:t>
      </w:r>
      <w:r w:rsidRPr="007C373E">
        <w:rPr>
          <w:rFonts w:ascii="Cambria" w:hAnsi="Cambria"/>
          <w:noProof w:val="0"/>
          <w:sz w:val="24"/>
          <w:szCs w:val="24"/>
          <w:lang w:val="en-US"/>
        </w:rPr>
        <w:t>riorities, including the addition of new radar observation sites for monitoring severe weather, the National Disaster Risk Reduction Policy 2030, and improvements in the disaster information and warning dissemination process through the National Disaster Command Centre (NDCC).</w:t>
      </w:r>
    </w:p>
    <w:p w14:paraId="6DF40F13" w14:textId="6EAA3817" w:rsidR="008869A1" w:rsidRPr="00161021" w:rsidRDefault="008869A1" w:rsidP="008869A1">
      <w:pPr>
        <w:tabs>
          <w:tab w:val="left" w:pos="1076"/>
        </w:tabs>
        <w:spacing w:before="4"/>
        <w:jc w:val="both"/>
        <w:rPr>
          <w:rFonts w:ascii="Cambria" w:eastAsiaTheme="minorEastAsia" w:hAnsi="Cambria"/>
          <w:noProof w:val="0"/>
          <w:sz w:val="24"/>
          <w:szCs w:val="24"/>
          <w:highlight w:val="yellow"/>
          <w:lang w:val="en-US" w:eastAsia="zh-TW"/>
        </w:rPr>
      </w:pPr>
    </w:p>
    <w:p w14:paraId="46F33075" w14:textId="77777777" w:rsidR="008869A1" w:rsidRPr="00161021" w:rsidRDefault="008869A1" w:rsidP="008869A1">
      <w:pPr>
        <w:tabs>
          <w:tab w:val="left" w:pos="1076"/>
        </w:tabs>
        <w:spacing w:before="4"/>
        <w:jc w:val="both"/>
        <w:rPr>
          <w:rFonts w:ascii="Cambria" w:hAnsi="Cambria"/>
          <w:noProof w:val="0"/>
          <w:sz w:val="24"/>
          <w:szCs w:val="24"/>
          <w:highlight w:val="yellow"/>
          <w:lang w:val="en-US"/>
        </w:rPr>
      </w:pPr>
    </w:p>
    <w:p w14:paraId="7A96C959" w14:textId="77777777" w:rsidR="008869A1" w:rsidRPr="00EC4174" w:rsidRDefault="008869A1" w:rsidP="008869A1">
      <w:pPr>
        <w:pStyle w:val="BodyText"/>
        <w:ind w:leftChars="1" w:left="724" w:hangingChars="295" w:hanging="722"/>
        <w:jc w:val="both"/>
        <w:rPr>
          <w:rFonts w:ascii="Cambria" w:hAnsi="Cambria"/>
          <w:b/>
          <w:noProof w:val="0"/>
          <w:lang w:val="en-US"/>
        </w:rPr>
      </w:pPr>
      <w:r w:rsidRPr="00EC4174">
        <w:rPr>
          <w:rFonts w:ascii="Cambria" w:hAnsi="Cambria"/>
          <w:b/>
          <w:noProof w:val="0"/>
          <w:lang w:val="en-US"/>
        </w:rPr>
        <w:t>3.9</w:t>
      </w:r>
      <w:r w:rsidRPr="00EC4174">
        <w:rPr>
          <w:rFonts w:ascii="Cambria" w:hAnsi="Cambria"/>
          <w:b/>
          <w:noProof w:val="0"/>
          <w:lang w:val="en-US"/>
        </w:rPr>
        <w:tab/>
        <w:t>The Philippines</w:t>
      </w:r>
    </w:p>
    <w:p w14:paraId="05B75B2A" w14:textId="77777777" w:rsidR="008869A1" w:rsidRPr="00161021" w:rsidRDefault="008869A1" w:rsidP="008869A1">
      <w:pPr>
        <w:pStyle w:val="BodyText"/>
        <w:jc w:val="both"/>
        <w:rPr>
          <w:rFonts w:ascii="Cambria" w:hAnsi="Cambria"/>
          <w:b/>
          <w:noProof w:val="0"/>
          <w:highlight w:val="yellow"/>
          <w:lang w:val="en-US"/>
        </w:rPr>
      </w:pPr>
    </w:p>
    <w:p w14:paraId="67204FA5" w14:textId="4EFD2E73" w:rsidR="002317B0" w:rsidRDefault="007C373E" w:rsidP="007C373E">
      <w:pPr>
        <w:pStyle w:val="BodyText"/>
        <w:jc w:val="both"/>
        <w:rPr>
          <w:rFonts w:ascii="Cambria" w:hAnsi="Cambria"/>
          <w:noProof w:val="0"/>
          <w:lang w:val="en-US"/>
        </w:rPr>
      </w:pPr>
      <w:r w:rsidRPr="007C373E">
        <w:rPr>
          <w:rFonts w:ascii="Cambria" w:hAnsi="Cambria"/>
          <w:noProof w:val="0"/>
          <w:lang w:val="en-US"/>
        </w:rPr>
        <w:t xml:space="preserve">In 2024, </w:t>
      </w:r>
      <w:r w:rsidR="002317B0" w:rsidRPr="002317B0">
        <w:rPr>
          <w:rFonts w:ascii="Cambria" w:hAnsi="Cambria"/>
          <w:noProof w:val="0"/>
          <w:lang w:val="en-US"/>
        </w:rPr>
        <w:t xml:space="preserve">the Philippines was directly affected by sixteen </w:t>
      </w:r>
      <w:r w:rsidR="00952E50">
        <w:rPr>
          <w:rFonts w:ascii="Cambria" w:hAnsi="Cambria"/>
          <w:noProof w:val="0"/>
          <w:lang w:val="en-US"/>
        </w:rPr>
        <w:t>TCs</w:t>
      </w:r>
      <w:r w:rsidR="002317B0" w:rsidRPr="002317B0">
        <w:rPr>
          <w:rFonts w:ascii="Cambria" w:hAnsi="Cambria"/>
          <w:noProof w:val="0"/>
          <w:lang w:val="en-US"/>
        </w:rPr>
        <w:t xml:space="preserve"> that entered the Philippine Area of Responsib</w:t>
      </w:r>
      <w:r w:rsidR="00EC4174">
        <w:rPr>
          <w:rFonts w:ascii="Cambria" w:hAnsi="Cambria"/>
          <w:noProof w:val="0"/>
          <w:lang w:val="en-US"/>
        </w:rPr>
        <w:t>ility</w:t>
      </w:r>
      <w:r w:rsidR="002317B0" w:rsidRPr="002317B0">
        <w:rPr>
          <w:rFonts w:ascii="Cambria" w:hAnsi="Cambria"/>
          <w:noProof w:val="0"/>
          <w:lang w:val="en-US"/>
        </w:rPr>
        <w:t xml:space="preserve"> from May to November</w:t>
      </w:r>
      <w:r w:rsidRPr="007C373E">
        <w:rPr>
          <w:rFonts w:ascii="Cambria" w:hAnsi="Cambria"/>
          <w:noProof w:val="0"/>
          <w:lang w:val="en-US"/>
        </w:rPr>
        <w:t xml:space="preserve">, resulting in </w:t>
      </w:r>
      <w:r w:rsidR="002317B0">
        <w:rPr>
          <w:rFonts w:ascii="Cambria" w:hAnsi="Cambria"/>
          <w:noProof w:val="0"/>
          <w:lang w:val="en-US"/>
        </w:rPr>
        <w:t xml:space="preserve">flooding over </w:t>
      </w:r>
      <w:r w:rsidR="002317B0" w:rsidRPr="002317B0">
        <w:rPr>
          <w:rFonts w:ascii="Cambria" w:hAnsi="Cambria"/>
          <w:noProof w:val="0"/>
          <w:lang w:val="en-US"/>
        </w:rPr>
        <w:t>different parts of the country</w:t>
      </w:r>
      <w:r w:rsidR="002317B0">
        <w:rPr>
          <w:rFonts w:ascii="Cambria" w:hAnsi="Cambria"/>
          <w:noProof w:val="0"/>
          <w:lang w:val="en-US"/>
        </w:rPr>
        <w:t>.</w:t>
      </w:r>
    </w:p>
    <w:p w14:paraId="5EE9F358" w14:textId="77777777" w:rsidR="00CD1B56" w:rsidRDefault="00CD1B56" w:rsidP="007C373E">
      <w:pPr>
        <w:pStyle w:val="BodyText"/>
        <w:jc w:val="both"/>
        <w:rPr>
          <w:rFonts w:ascii="Cambria" w:hAnsi="Cambria"/>
          <w:noProof w:val="0"/>
          <w:lang w:val="en-US"/>
        </w:rPr>
      </w:pPr>
    </w:p>
    <w:p w14:paraId="53FFAB11" w14:textId="3890BBE9" w:rsidR="00CD1B56" w:rsidRDefault="00CD1B56" w:rsidP="007C373E">
      <w:pPr>
        <w:pStyle w:val="BodyText"/>
        <w:jc w:val="both"/>
        <w:rPr>
          <w:rFonts w:ascii="Cambria" w:hAnsi="Cambria"/>
          <w:noProof w:val="0"/>
          <w:lang w:val="en-US"/>
        </w:rPr>
      </w:pPr>
      <w:r w:rsidRPr="00CD1B56">
        <w:rPr>
          <w:rFonts w:ascii="Cambria" w:hAnsi="Cambria"/>
          <w:noProof w:val="0"/>
          <w:lang w:val="en-US"/>
        </w:rPr>
        <w:t xml:space="preserve">In May, Typhoon Ewiniar caused flooding in six regions, with Calabarzon experiencing the highest 24-hour rainfall of 196.9 mm. </w:t>
      </w:r>
      <w:r>
        <w:rPr>
          <w:rFonts w:ascii="Cambria" w:hAnsi="Cambria"/>
          <w:noProof w:val="0"/>
          <w:lang w:val="en-US"/>
        </w:rPr>
        <w:t xml:space="preserve"> </w:t>
      </w:r>
      <w:r w:rsidRPr="00CD1B56">
        <w:rPr>
          <w:rFonts w:ascii="Cambria" w:hAnsi="Cambria"/>
          <w:noProof w:val="0"/>
          <w:lang w:val="en-US"/>
        </w:rPr>
        <w:t xml:space="preserve">In July, the passage of Prapiroon and Gaemi affected 16 regions, with Metro Manila recording the highest rainfall of 323.9 mm. </w:t>
      </w:r>
      <w:r>
        <w:rPr>
          <w:rFonts w:ascii="Cambria" w:hAnsi="Cambria"/>
          <w:noProof w:val="0"/>
          <w:lang w:val="en-US"/>
        </w:rPr>
        <w:t xml:space="preserve"> In August, </w:t>
      </w:r>
      <w:r w:rsidRPr="00CD1B56">
        <w:rPr>
          <w:rFonts w:ascii="Cambria" w:hAnsi="Cambria"/>
          <w:noProof w:val="0"/>
          <w:lang w:val="en-US"/>
        </w:rPr>
        <w:t>Jongdari enter</w:t>
      </w:r>
      <w:r>
        <w:rPr>
          <w:rFonts w:ascii="Cambria" w:hAnsi="Cambria"/>
          <w:noProof w:val="0"/>
          <w:lang w:val="en-US"/>
        </w:rPr>
        <w:t>ed</w:t>
      </w:r>
      <w:r w:rsidRPr="00CD1B56">
        <w:rPr>
          <w:rFonts w:ascii="Cambria" w:hAnsi="Cambria"/>
          <w:noProof w:val="0"/>
          <w:lang w:val="en-US"/>
        </w:rPr>
        <w:t xml:space="preserve"> and exit</w:t>
      </w:r>
      <w:r>
        <w:rPr>
          <w:rFonts w:ascii="Cambria" w:hAnsi="Cambria"/>
          <w:noProof w:val="0"/>
          <w:lang w:val="en-US"/>
        </w:rPr>
        <w:t>ed</w:t>
      </w:r>
      <w:r w:rsidRPr="00CD1B56">
        <w:rPr>
          <w:rFonts w:ascii="Cambria" w:hAnsi="Cambria"/>
          <w:noProof w:val="0"/>
          <w:lang w:val="en-US"/>
        </w:rPr>
        <w:t xml:space="preserve"> the area without significant impact on the country. However, from September to October, flooding was reported in 16 regions due to Yagi and other</w:t>
      </w:r>
      <w:r>
        <w:rPr>
          <w:rFonts w:ascii="Cambria" w:hAnsi="Cambria"/>
          <w:noProof w:val="0"/>
          <w:lang w:val="en-US"/>
        </w:rPr>
        <w:t xml:space="preserve"> TCs</w:t>
      </w:r>
      <w:r w:rsidRPr="00CD1B56">
        <w:rPr>
          <w:rFonts w:ascii="Cambria" w:hAnsi="Cambria"/>
          <w:noProof w:val="0"/>
          <w:lang w:val="en-US"/>
        </w:rPr>
        <w:t xml:space="preserve">, with Luzon experiencing the highest 24-hour rainfall of 258.9 mm during Yagi's passage. </w:t>
      </w:r>
      <w:r>
        <w:rPr>
          <w:rFonts w:ascii="Cambria" w:hAnsi="Cambria"/>
          <w:noProof w:val="0"/>
          <w:lang w:val="en-US"/>
        </w:rPr>
        <w:t xml:space="preserve"> </w:t>
      </w:r>
      <w:r w:rsidRPr="00CD1B56">
        <w:rPr>
          <w:rFonts w:ascii="Cambria" w:hAnsi="Cambria"/>
          <w:noProof w:val="0"/>
          <w:lang w:val="en-US"/>
        </w:rPr>
        <w:t>In Octobe</w:t>
      </w:r>
      <w:r>
        <w:rPr>
          <w:rFonts w:ascii="Cambria" w:hAnsi="Cambria"/>
          <w:noProof w:val="0"/>
          <w:lang w:val="en-US"/>
        </w:rPr>
        <w:t>r and November, 12 regions were flooded during the passages of various TC</w:t>
      </w:r>
      <w:r w:rsidRPr="00CD1B56">
        <w:rPr>
          <w:rFonts w:ascii="Cambria" w:hAnsi="Cambria"/>
          <w:noProof w:val="0"/>
          <w:lang w:val="en-US"/>
        </w:rPr>
        <w:t>s, with Trami bringing a notable 24-hour rainfall of 528.5 mm in Daet, Luzon.</w:t>
      </w:r>
    </w:p>
    <w:p w14:paraId="3EE21ED4" w14:textId="77777777" w:rsidR="00CD1B56" w:rsidRDefault="00CD1B56" w:rsidP="00CD1B56">
      <w:pPr>
        <w:pStyle w:val="BodyText"/>
        <w:jc w:val="both"/>
        <w:rPr>
          <w:rFonts w:ascii="Cambria" w:hAnsi="Cambria"/>
          <w:noProof w:val="0"/>
          <w:lang w:val="en-US"/>
        </w:rPr>
      </w:pPr>
    </w:p>
    <w:p w14:paraId="03C5817D" w14:textId="1059C240" w:rsidR="00CD1B56" w:rsidRDefault="00CD1B56" w:rsidP="00CD1B56">
      <w:pPr>
        <w:pStyle w:val="BodyText"/>
        <w:jc w:val="both"/>
        <w:rPr>
          <w:rFonts w:ascii="Cambria" w:hAnsi="Cambria"/>
          <w:noProof w:val="0"/>
          <w:lang w:val="en-US"/>
        </w:rPr>
      </w:pPr>
      <w:r w:rsidRPr="00CD1B56">
        <w:rPr>
          <w:rFonts w:ascii="Cambria" w:hAnsi="Cambria"/>
          <w:noProof w:val="0"/>
          <w:lang w:val="en-US"/>
        </w:rPr>
        <w:t>Overall, a total of 3,681 flood bull</w:t>
      </w:r>
      <w:r>
        <w:rPr>
          <w:rFonts w:ascii="Cambria" w:hAnsi="Cambria"/>
          <w:noProof w:val="0"/>
          <w:lang w:val="en-US"/>
        </w:rPr>
        <w:t>etins, advisories, and</w:t>
      </w:r>
      <w:r w:rsidRPr="00CD1B56">
        <w:rPr>
          <w:rFonts w:ascii="Cambria" w:hAnsi="Cambria"/>
          <w:noProof w:val="0"/>
          <w:lang w:val="en-US"/>
        </w:rPr>
        <w:t xml:space="preserve"> information were issued during these events. </w:t>
      </w:r>
      <w:r>
        <w:rPr>
          <w:rFonts w:ascii="Cambria" w:hAnsi="Cambria"/>
          <w:noProof w:val="0"/>
          <w:lang w:val="en-US"/>
        </w:rPr>
        <w:t xml:space="preserve"> These events</w:t>
      </w:r>
      <w:r w:rsidRPr="00CD1B56">
        <w:rPr>
          <w:rFonts w:ascii="Cambria" w:hAnsi="Cambria"/>
          <w:noProof w:val="0"/>
          <w:lang w:val="en-US"/>
        </w:rPr>
        <w:t xml:space="preserve"> also activated the Flood Forecasting and Warning System for Dam Operations in coordination with the four major dam operators in Luzon.</w:t>
      </w:r>
      <w:r w:rsidR="00CE6E63">
        <w:rPr>
          <w:rFonts w:ascii="Cambria" w:hAnsi="Cambria"/>
          <w:noProof w:val="0"/>
          <w:lang w:val="en-US"/>
        </w:rPr>
        <w:t xml:space="preserve"> </w:t>
      </w:r>
      <w:r w:rsidRPr="00CD1B56">
        <w:rPr>
          <w:rFonts w:ascii="Cambria" w:hAnsi="Cambria"/>
          <w:noProof w:val="0"/>
          <w:lang w:val="en-US"/>
        </w:rPr>
        <w:t xml:space="preserve"> In total, 327</w:t>
      </w:r>
      <w:r>
        <w:rPr>
          <w:rFonts w:ascii="Cambria" w:hAnsi="Cambria"/>
          <w:noProof w:val="0"/>
          <w:lang w:val="en-US"/>
        </w:rPr>
        <w:t xml:space="preserve"> flood</w:t>
      </w:r>
      <w:r w:rsidRPr="00CD1B56">
        <w:rPr>
          <w:rFonts w:ascii="Cambria" w:hAnsi="Cambria"/>
          <w:noProof w:val="0"/>
          <w:lang w:val="en-US"/>
        </w:rPr>
        <w:t xml:space="preserve"> bulletins</w:t>
      </w:r>
      <w:r>
        <w:rPr>
          <w:rFonts w:ascii="Cambria" w:hAnsi="Cambria"/>
          <w:noProof w:val="0"/>
          <w:lang w:val="en-US"/>
        </w:rPr>
        <w:t xml:space="preserve"> and information</w:t>
      </w:r>
      <w:r w:rsidRPr="00CD1B56">
        <w:rPr>
          <w:rFonts w:ascii="Cambria" w:hAnsi="Cambria"/>
          <w:noProof w:val="0"/>
          <w:lang w:val="en-US"/>
        </w:rPr>
        <w:t xml:space="preserve"> regarding dam releases were issued.</w:t>
      </w:r>
    </w:p>
    <w:p w14:paraId="74250B65" w14:textId="77777777" w:rsidR="003B5DE3" w:rsidRDefault="003B5DE3" w:rsidP="00CD1B56">
      <w:pPr>
        <w:pStyle w:val="BodyText"/>
        <w:jc w:val="both"/>
        <w:rPr>
          <w:rFonts w:ascii="Cambria" w:hAnsi="Cambria"/>
          <w:noProof w:val="0"/>
          <w:lang w:val="en-US"/>
        </w:rPr>
      </w:pPr>
    </w:p>
    <w:p w14:paraId="5911FD33" w14:textId="77777777" w:rsidR="007C373E" w:rsidRPr="00161021" w:rsidRDefault="007C373E" w:rsidP="007C373E">
      <w:pPr>
        <w:pStyle w:val="BodyText"/>
        <w:rPr>
          <w:rFonts w:ascii="Cambria" w:hAnsi="Cambria"/>
          <w:noProof w:val="0"/>
          <w:highlight w:val="yellow"/>
          <w:lang w:val="en-US"/>
        </w:rPr>
      </w:pPr>
    </w:p>
    <w:p w14:paraId="5C3F500B" w14:textId="6D440FA0" w:rsidR="008869A1" w:rsidRPr="000416EB" w:rsidRDefault="000416EB" w:rsidP="008869A1">
      <w:pPr>
        <w:pStyle w:val="BodyText"/>
        <w:tabs>
          <w:tab w:val="left" w:pos="709"/>
        </w:tabs>
        <w:rPr>
          <w:rFonts w:ascii="Cambria" w:eastAsia="Malgun Gothic" w:hAnsi="Cambria"/>
          <w:b/>
          <w:noProof w:val="0"/>
          <w:lang w:val="en-US" w:eastAsia="ko-KR"/>
        </w:rPr>
      </w:pPr>
      <w:r>
        <w:rPr>
          <w:rFonts w:ascii="Cambria" w:eastAsia="Malgun Gothic" w:hAnsi="Cambria"/>
          <w:b/>
          <w:noProof w:val="0"/>
          <w:lang w:val="en-US" w:eastAsia="ko-KR"/>
        </w:rPr>
        <w:t>3.10</w:t>
      </w:r>
      <w:r>
        <w:rPr>
          <w:rFonts w:ascii="Cambria" w:eastAsia="Malgun Gothic" w:hAnsi="Cambria"/>
          <w:b/>
          <w:noProof w:val="0"/>
          <w:lang w:val="en-US" w:eastAsia="ko-KR"/>
        </w:rPr>
        <w:tab/>
        <w:t>Republic of Korea (ROK)</w:t>
      </w:r>
    </w:p>
    <w:p w14:paraId="03EE941D" w14:textId="77777777" w:rsidR="008869A1" w:rsidRDefault="008869A1" w:rsidP="008869A1">
      <w:pPr>
        <w:pStyle w:val="BodyText"/>
        <w:tabs>
          <w:tab w:val="left" w:pos="709"/>
        </w:tabs>
        <w:rPr>
          <w:rFonts w:ascii="Cambria" w:hAnsi="Cambria"/>
          <w:b/>
          <w:noProof w:val="0"/>
          <w:highlight w:val="yellow"/>
          <w:lang w:val="en-US"/>
        </w:rPr>
      </w:pPr>
    </w:p>
    <w:p w14:paraId="17EDB302" w14:textId="70662F33" w:rsidR="00CD5FC7" w:rsidRPr="00CD5FC7" w:rsidRDefault="00CD5FC7" w:rsidP="00CD5FC7">
      <w:pPr>
        <w:pStyle w:val="BodyText"/>
        <w:tabs>
          <w:tab w:val="left" w:pos="709"/>
        </w:tabs>
        <w:jc w:val="both"/>
        <w:rPr>
          <w:rFonts w:ascii="Cambria" w:hAnsi="Cambria"/>
          <w:noProof w:val="0"/>
          <w:lang w:val="en-US"/>
        </w:rPr>
      </w:pPr>
      <w:r w:rsidRPr="00CD5FC7">
        <w:rPr>
          <w:rFonts w:ascii="Cambria" w:hAnsi="Cambria"/>
          <w:noProof w:val="0"/>
          <w:lang w:val="en-US"/>
        </w:rPr>
        <w:t xml:space="preserve">In 2024, two </w:t>
      </w:r>
      <w:r w:rsidR="003E6C2D">
        <w:rPr>
          <w:rFonts w:ascii="Cambria" w:hAnsi="Cambria"/>
          <w:noProof w:val="0"/>
          <w:lang w:val="en-US"/>
        </w:rPr>
        <w:t>TCs</w:t>
      </w:r>
      <w:r w:rsidRPr="00CD5FC7">
        <w:rPr>
          <w:rFonts w:ascii="Cambria" w:hAnsi="Cambria"/>
          <w:noProof w:val="0"/>
          <w:lang w:val="en-US"/>
        </w:rPr>
        <w:t>,</w:t>
      </w:r>
      <w:r w:rsidR="003E6C2D">
        <w:rPr>
          <w:rFonts w:ascii="Cambria" w:hAnsi="Cambria"/>
          <w:noProof w:val="0"/>
          <w:lang w:val="en-US"/>
        </w:rPr>
        <w:t xml:space="preserve"> namely</w:t>
      </w:r>
      <w:r w:rsidRPr="00CD5FC7">
        <w:rPr>
          <w:rFonts w:ascii="Cambria" w:hAnsi="Cambria"/>
          <w:noProof w:val="0"/>
          <w:lang w:val="en-US"/>
        </w:rPr>
        <w:t xml:space="preserve"> </w:t>
      </w:r>
      <w:r w:rsidR="003E6C2D">
        <w:rPr>
          <w:rFonts w:ascii="Cambria" w:hAnsi="Cambria"/>
          <w:noProof w:val="0"/>
          <w:lang w:val="en-US"/>
        </w:rPr>
        <w:t xml:space="preserve">Jondari and Shanshan, </w:t>
      </w:r>
      <w:r w:rsidRPr="00CD5FC7">
        <w:rPr>
          <w:rFonts w:ascii="Cambria" w:hAnsi="Cambria"/>
          <w:noProof w:val="0"/>
          <w:lang w:val="en-US"/>
        </w:rPr>
        <w:t xml:space="preserve">affected the Korean Peninsula. </w:t>
      </w:r>
      <w:r w:rsidR="00BA45D6">
        <w:rPr>
          <w:rFonts w:ascii="Cambria" w:eastAsiaTheme="minorEastAsia" w:hAnsi="Cambria" w:hint="eastAsia"/>
          <w:noProof w:val="0"/>
          <w:lang w:val="en-US" w:eastAsia="zh-TW"/>
        </w:rPr>
        <w:t xml:space="preserve"> </w:t>
      </w:r>
      <w:r w:rsidRPr="00CD5FC7">
        <w:rPr>
          <w:rFonts w:ascii="Cambria" w:hAnsi="Cambria"/>
          <w:noProof w:val="0"/>
          <w:lang w:val="en-US"/>
        </w:rPr>
        <w:t>J</w:t>
      </w:r>
      <w:r w:rsidR="003E6C2D">
        <w:rPr>
          <w:rFonts w:ascii="Cambria" w:hAnsi="Cambria"/>
          <w:noProof w:val="0"/>
          <w:lang w:val="en-US"/>
        </w:rPr>
        <w:t>ongdri</w:t>
      </w:r>
      <w:r w:rsidRPr="00CD5FC7">
        <w:rPr>
          <w:rFonts w:ascii="Cambria" w:hAnsi="Cambria"/>
          <w:noProof w:val="0"/>
          <w:lang w:val="en-US"/>
        </w:rPr>
        <w:t xml:space="preserve"> </w:t>
      </w:r>
      <w:r w:rsidR="003E6C2D">
        <w:rPr>
          <w:rFonts w:ascii="Cambria" w:hAnsi="Cambria"/>
          <w:noProof w:val="0"/>
          <w:lang w:val="en-US"/>
        </w:rPr>
        <w:t>brought</w:t>
      </w:r>
      <w:r w:rsidRPr="00CD5FC7">
        <w:rPr>
          <w:rFonts w:ascii="Cambria" w:hAnsi="Cambria"/>
          <w:noProof w:val="0"/>
          <w:lang w:val="en-US"/>
        </w:rPr>
        <w:t xml:space="preserve"> </w:t>
      </w:r>
      <w:r w:rsidR="00BA45D6">
        <w:rPr>
          <w:rFonts w:ascii="Cambria" w:hAnsi="Cambria"/>
          <w:noProof w:val="0"/>
          <w:lang w:val="en-US"/>
        </w:rPr>
        <w:t>an accumulated rainfall of 169 mm and a peak gust</w:t>
      </w:r>
      <w:r w:rsidR="003E6C2D">
        <w:rPr>
          <w:rFonts w:ascii="Cambria" w:hAnsi="Cambria"/>
          <w:noProof w:val="0"/>
          <w:lang w:val="en-US"/>
        </w:rPr>
        <w:t xml:space="preserve"> of 29.9 m/s to</w:t>
      </w:r>
      <w:r w:rsidRPr="00CD5FC7">
        <w:rPr>
          <w:rFonts w:ascii="Cambria" w:hAnsi="Cambria"/>
          <w:noProof w:val="0"/>
          <w:lang w:val="en-US"/>
        </w:rPr>
        <w:t xml:space="preserve"> Jeju Island. </w:t>
      </w:r>
      <w:r w:rsidR="003E6C2D">
        <w:rPr>
          <w:rFonts w:ascii="Cambria" w:hAnsi="Cambria"/>
          <w:noProof w:val="0"/>
          <w:lang w:val="en-US"/>
        </w:rPr>
        <w:t xml:space="preserve"> </w:t>
      </w:r>
      <w:r w:rsidR="00BA45D6">
        <w:rPr>
          <w:rFonts w:ascii="Cambria" w:hAnsi="Cambria"/>
          <w:noProof w:val="0"/>
          <w:lang w:val="en-US"/>
        </w:rPr>
        <w:t>A</w:t>
      </w:r>
      <w:r w:rsidR="00BA45D6" w:rsidRPr="00BA45D6">
        <w:rPr>
          <w:rFonts w:ascii="Cambria" w:hAnsi="Cambria"/>
          <w:noProof w:val="0"/>
          <w:lang w:val="en-US"/>
        </w:rPr>
        <w:t xml:space="preserve"> </w:t>
      </w:r>
      <w:r w:rsidR="00BA45D6">
        <w:rPr>
          <w:rFonts w:ascii="Cambria" w:hAnsi="Cambria"/>
          <w:noProof w:val="0"/>
          <w:lang w:val="en-US"/>
        </w:rPr>
        <w:t xml:space="preserve">trial </w:t>
      </w:r>
      <w:r w:rsidR="00BA45D6" w:rsidRPr="00BA45D6">
        <w:rPr>
          <w:rFonts w:ascii="Cambria" w:hAnsi="Cambria"/>
          <w:noProof w:val="0"/>
          <w:lang w:val="en-US"/>
        </w:rPr>
        <w:t>special explanatory typhoon information</w:t>
      </w:r>
      <w:r w:rsidR="00BA45D6">
        <w:rPr>
          <w:rFonts w:ascii="Cambria" w:hAnsi="Cambria"/>
          <w:noProof w:val="0"/>
          <w:lang w:val="en-US"/>
        </w:rPr>
        <w:t xml:space="preserve"> for Jongdri </w:t>
      </w:r>
      <w:r w:rsidR="00BA45D6" w:rsidRPr="00BA45D6">
        <w:rPr>
          <w:rFonts w:ascii="Cambria" w:hAnsi="Cambria"/>
          <w:noProof w:val="0"/>
          <w:lang w:val="en-US"/>
        </w:rPr>
        <w:t>was i</w:t>
      </w:r>
      <w:r w:rsidR="00BA45D6">
        <w:rPr>
          <w:rFonts w:ascii="Cambria" w:hAnsi="Cambria"/>
          <w:noProof w:val="0"/>
          <w:lang w:val="en-US"/>
        </w:rPr>
        <w:t xml:space="preserve">ssued twice at 06 UTC on </w:t>
      </w:r>
      <w:r w:rsidR="00BA45D6" w:rsidRPr="00BA45D6">
        <w:rPr>
          <w:rFonts w:ascii="Cambria" w:hAnsi="Cambria"/>
          <w:noProof w:val="0"/>
          <w:lang w:val="en-US"/>
        </w:rPr>
        <w:t>19 and 20</w:t>
      </w:r>
      <w:r w:rsidR="00BA45D6">
        <w:rPr>
          <w:rFonts w:ascii="Cambria" w:hAnsi="Cambria"/>
          <w:noProof w:val="0"/>
          <w:lang w:val="en-US"/>
        </w:rPr>
        <w:t xml:space="preserve"> August 2024.</w:t>
      </w:r>
      <w:r w:rsidR="00BA45D6">
        <w:rPr>
          <w:rFonts w:ascii="Cambria" w:eastAsiaTheme="minorEastAsia" w:hAnsi="Cambria" w:hint="eastAsia"/>
          <w:noProof w:val="0"/>
          <w:lang w:val="en-US" w:eastAsia="zh-TW"/>
        </w:rPr>
        <w:t xml:space="preserve"> </w:t>
      </w:r>
      <w:r w:rsidR="00BA45D6">
        <w:rPr>
          <w:rFonts w:ascii="Cambria" w:eastAsiaTheme="minorEastAsia" w:hAnsi="Cambria"/>
          <w:noProof w:val="0"/>
          <w:lang w:val="en-US" w:eastAsia="zh-TW"/>
        </w:rPr>
        <w:t xml:space="preserve"> </w:t>
      </w:r>
      <w:r w:rsidR="00BA45D6">
        <w:rPr>
          <w:rFonts w:ascii="Cambria" w:hAnsi="Cambria"/>
          <w:noProof w:val="0"/>
          <w:lang w:val="en-US"/>
        </w:rPr>
        <w:t>Shanshan</w:t>
      </w:r>
      <w:r w:rsidRPr="00CD5FC7">
        <w:rPr>
          <w:rFonts w:ascii="Cambria" w:hAnsi="Cambria"/>
          <w:noProof w:val="0"/>
          <w:lang w:val="en-US"/>
        </w:rPr>
        <w:t xml:space="preserve"> </w:t>
      </w:r>
      <w:r w:rsidR="00BA45D6">
        <w:rPr>
          <w:rFonts w:ascii="Cambria" w:hAnsi="Cambria"/>
          <w:noProof w:val="0"/>
          <w:lang w:val="en-US"/>
        </w:rPr>
        <w:t>caused an accumulated rainfall of 168 mm</w:t>
      </w:r>
      <w:r w:rsidRPr="00CD5FC7">
        <w:rPr>
          <w:rFonts w:ascii="Cambria" w:hAnsi="Cambria"/>
          <w:noProof w:val="0"/>
          <w:lang w:val="en-US"/>
        </w:rPr>
        <w:t xml:space="preserve"> and </w:t>
      </w:r>
      <w:r w:rsidR="00BA45D6">
        <w:rPr>
          <w:rFonts w:ascii="Cambria" w:hAnsi="Cambria"/>
          <w:noProof w:val="0"/>
          <w:lang w:val="en-US"/>
        </w:rPr>
        <w:t>a peak gust</w:t>
      </w:r>
      <w:r w:rsidRPr="00CD5FC7">
        <w:rPr>
          <w:rFonts w:ascii="Cambria" w:hAnsi="Cambria"/>
          <w:noProof w:val="0"/>
          <w:lang w:val="en-US"/>
        </w:rPr>
        <w:t xml:space="preserve"> of 26.9 m/s in</w:t>
      </w:r>
      <w:r w:rsidR="00BA45D6">
        <w:rPr>
          <w:rFonts w:ascii="Cambria" w:hAnsi="Cambria"/>
          <w:noProof w:val="0"/>
          <w:lang w:val="en-US"/>
        </w:rPr>
        <w:t xml:space="preserve"> eastern and southeastern Korea.</w:t>
      </w:r>
    </w:p>
    <w:p w14:paraId="14F9093A" w14:textId="77777777" w:rsidR="00CD5FC7" w:rsidRPr="00CD5FC7" w:rsidRDefault="00CD5FC7" w:rsidP="00CD5FC7">
      <w:pPr>
        <w:pStyle w:val="BodyText"/>
        <w:tabs>
          <w:tab w:val="left" w:pos="709"/>
        </w:tabs>
        <w:jc w:val="both"/>
        <w:rPr>
          <w:rFonts w:ascii="Cambria" w:hAnsi="Cambria"/>
          <w:noProof w:val="0"/>
          <w:lang w:val="en-US"/>
        </w:rPr>
      </w:pPr>
    </w:p>
    <w:p w14:paraId="5A0612D8" w14:textId="2A6F6C8F" w:rsidR="008869A1" w:rsidRPr="00161021" w:rsidRDefault="000416EB" w:rsidP="008869A1">
      <w:pPr>
        <w:pStyle w:val="BodyText"/>
        <w:jc w:val="both"/>
        <w:rPr>
          <w:rFonts w:ascii="Cambria" w:hAnsi="Cambria"/>
          <w:noProof w:val="0"/>
          <w:highlight w:val="yellow"/>
          <w:lang w:val="en-US"/>
        </w:rPr>
      </w:pPr>
      <w:r w:rsidRPr="000416EB">
        <w:rPr>
          <w:rFonts w:ascii="Cambria" w:hAnsi="Cambria"/>
          <w:noProof w:val="0"/>
          <w:lang w:val="en-US"/>
        </w:rPr>
        <w:t>ROK reported on 12 major initiatives to support Typh</w:t>
      </w:r>
      <w:r w:rsidR="00FB3841">
        <w:rPr>
          <w:rFonts w:ascii="Cambria" w:hAnsi="Cambria"/>
          <w:noProof w:val="0"/>
          <w:lang w:val="en-US"/>
        </w:rPr>
        <w:t>oon Committee P</w:t>
      </w:r>
      <w:r w:rsidRPr="000416EB">
        <w:rPr>
          <w:rFonts w:ascii="Cambria" w:hAnsi="Cambria"/>
          <w:noProof w:val="0"/>
          <w:lang w:val="en-US"/>
        </w:rPr>
        <w:t xml:space="preserve">riorities, including the improvement of the algorithm for summer typhoon prediction (POP1), the deployment of drifting buoys for typhoon forecasts and analysis (AOP12), and the development of an AI-based </w:t>
      </w:r>
      <w:r>
        <w:rPr>
          <w:rFonts w:ascii="Cambria" w:hAnsi="Cambria"/>
          <w:noProof w:val="0"/>
          <w:lang w:val="en-US"/>
        </w:rPr>
        <w:t>TC</w:t>
      </w:r>
      <w:r w:rsidRPr="000416EB">
        <w:rPr>
          <w:rFonts w:ascii="Cambria" w:hAnsi="Cambria"/>
          <w:noProof w:val="0"/>
          <w:lang w:val="en-US"/>
        </w:rPr>
        <w:t xml:space="preserve"> automatic analysis system. </w:t>
      </w:r>
      <w:r>
        <w:rPr>
          <w:rFonts w:ascii="Cambria" w:hAnsi="Cambria"/>
          <w:noProof w:val="0"/>
          <w:lang w:val="en-US"/>
        </w:rPr>
        <w:t xml:space="preserve"> </w:t>
      </w:r>
      <w:r w:rsidRPr="000416EB">
        <w:rPr>
          <w:rFonts w:ascii="Cambria" w:hAnsi="Cambria"/>
          <w:noProof w:val="0"/>
          <w:lang w:val="en-US"/>
        </w:rPr>
        <w:t xml:space="preserve">Additional efforts include an experimental service for commentary on typhoon forecasts, the utilization of GEO-KOMPSAT-2A for </w:t>
      </w:r>
      <w:r>
        <w:rPr>
          <w:rFonts w:ascii="Cambria" w:hAnsi="Cambria"/>
          <w:noProof w:val="0"/>
          <w:lang w:val="en-US"/>
        </w:rPr>
        <w:t>TCs</w:t>
      </w:r>
      <w:r w:rsidRPr="000416EB">
        <w:rPr>
          <w:rFonts w:ascii="Cambria" w:hAnsi="Cambria"/>
          <w:noProof w:val="0"/>
          <w:lang w:val="en-US"/>
        </w:rPr>
        <w:t xml:space="preserve"> (AOP10), improvements to the hydrological data quality control system among Typhoon Committee members, enhancements in flood forecasts and information, and the </w:t>
      </w:r>
      <w:r>
        <w:rPr>
          <w:rFonts w:ascii="Cambria" w:hAnsi="Cambria"/>
          <w:noProof w:val="0"/>
          <w:lang w:val="en-US"/>
        </w:rPr>
        <w:t>launch</w:t>
      </w:r>
      <w:r w:rsidRPr="000416EB">
        <w:rPr>
          <w:rFonts w:ascii="Cambria" w:hAnsi="Cambria"/>
          <w:noProof w:val="0"/>
          <w:lang w:val="en-US"/>
        </w:rPr>
        <w:t xml:space="preserve"> of a flood warning alarm through navigation services. </w:t>
      </w:r>
      <w:r>
        <w:rPr>
          <w:rFonts w:ascii="Cambria" w:hAnsi="Cambria"/>
          <w:noProof w:val="0"/>
          <w:lang w:val="en-US"/>
        </w:rPr>
        <w:t xml:space="preserve"> </w:t>
      </w:r>
      <w:r w:rsidRPr="000416EB">
        <w:rPr>
          <w:rFonts w:ascii="Cambria" w:hAnsi="Cambria"/>
          <w:noProof w:val="0"/>
          <w:lang w:val="en-US"/>
        </w:rPr>
        <w:t>Other initiatives focus on capacity building and knowledge sharing in disaster risk reduction (DRR), the establishment of an early warning and alert system, and the hosting of the 19th Annual Meeting of the Typhoon Committee Working Group on DRR, along with the sharing of information related to DRR.</w:t>
      </w:r>
    </w:p>
    <w:p w14:paraId="360DD890" w14:textId="77777777" w:rsidR="008869A1" w:rsidRDefault="008869A1" w:rsidP="008869A1">
      <w:pPr>
        <w:pStyle w:val="BodyText"/>
        <w:tabs>
          <w:tab w:val="left" w:pos="709"/>
        </w:tabs>
        <w:rPr>
          <w:rFonts w:ascii="Cambria" w:hAnsi="Cambria"/>
          <w:b/>
          <w:noProof w:val="0"/>
          <w:highlight w:val="yellow"/>
          <w:lang w:val="en-US"/>
        </w:rPr>
      </w:pPr>
    </w:p>
    <w:p w14:paraId="4F73BE69" w14:textId="77777777" w:rsidR="000416EB" w:rsidRPr="00161021" w:rsidRDefault="000416EB" w:rsidP="008869A1">
      <w:pPr>
        <w:pStyle w:val="BodyText"/>
        <w:tabs>
          <w:tab w:val="left" w:pos="709"/>
        </w:tabs>
        <w:rPr>
          <w:rFonts w:ascii="Cambria" w:hAnsi="Cambria"/>
          <w:b/>
          <w:noProof w:val="0"/>
          <w:highlight w:val="yellow"/>
          <w:lang w:val="en-US"/>
        </w:rPr>
      </w:pPr>
    </w:p>
    <w:p w14:paraId="4C39DBF6" w14:textId="77777777" w:rsidR="008869A1" w:rsidRPr="0003684F" w:rsidRDefault="008869A1" w:rsidP="008869A1">
      <w:pPr>
        <w:pStyle w:val="BodyText"/>
        <w:tabs>
          <w:tab w:val="left" w:pos="709"/>
        </w:tabs>
        <w:rPr>
          <w:rFonts w:ascii="Cambria" w:hAnsi="Cambria"/>
          <w:b/>
          <w:noProof w:val="0"/>
          <w:lang w:val="en-US"/>
        </w:rPr>
      </w:pPr>
      <w:r w:rsidRPr="0003684F">
        <w:rPr>
          <w:rFonts w:ascii="Cambria" w:hAnsi="Cambria"/>
          <w:b/>
          <w:noProof w:val="0"/>
          <w:lang w:val="en-US"/>
        </w:rPr>
        <w:t>3.11</w:t>
      </w:r>
      <w:r w:rsidRPr="0003684F">
        <w:rPr>
          <w:rFonts w:ascii="Cambria" w:hAnsi="Cambria"/>
          <w:b/>
          <w:noProof w:val="0"/>
          <w:lang w:val="en-US"/>
        </w:rPr>
        <w:tab/>
        <w:t>Singapore</w:t>
      </w:r>
    </w:p>
    <w:p w14:paraId="62B8496D" w14:textId="77777777" w:rsidR="008869A1" w:rsidRDefault="008869A1" w:rsidP="008869A1">
      <w:pPr>
        <w:pStyle w:val="BodyText"/>
        <w:tabs>
          <w:tab w:val="left" w:pos="709"/>
        </w:tabs>
        <w:rPr>
          <w:rFonts w:ascii="Cambria" w:hAnsi="Cambria"/>
          <w:b/>
          <w:noProof w:val="0"/>
          <w:highlight w:val="yellow"/>
          <w:lang w:val="en-US"/>
        </w:rPr>
      </w:pPr>
    </w:p>
    <w:p w14:paraId="33183600" w14:textId="172A0100" w:rsidR="009C5A67" w:rsidRDefault="0003684F" w:rsidP="009C5A67">
      <w:pPr>
        <w:pStyle w:val="BodyText"/>
        <w:tabs>
          <w:tab w:val="left" w:pos="709"/>
        </w:tabs>
        <w:jc w:val="both"/>
        <w:rPr>
          <w:rFonts w:ascii="Cambria" w:hAnsi="Cambria"/>
          <w:noProof w:val="0"/>
          <w:lang w:val="en-US"/>
        </w:rPr>
      </w:pPr>
      <w:r w:rsidRPr="0003684F">
        <w:rPr>
          <w:rFonts w:ascii="Cambria" w:hAnsi="Cambria"/>
          <w:noProof w:val="0"/>
          <w:lang w:val="en-US"/>
        </w:rPr>
        <w:t xml:space="preserve">A dry spell lasting 18 days occurred from July 13 to 30, 2024, largely due to the influence of </w:t>
      </w:r>
      <w:r>
        <w:rPr>
          <w:rFonts w:ascii="Cambria" w:hAnsi="Cambria"/>
          <w:noProof w:val="0"/>
          <w:lang w:val="en-US"/>
        </w:rPr>
        <w:t>TCs</w:t>
      </w:r>
      <w:r w:rsidRPr="0003684F">
        <w:rPr>
          <w:rFonts w:ascii="Cambria" w:hAnsi="Cambria"/>
          <w:noProof w:val="0"/>
          <w:lang w:val="en-US"/>
        </w:rPr>
        <w:t xml:space="preserve"> Gaemi and Prapiroon in the South China Sea. </w:t>
      </w:r>
      <w:r>
        <w:rPr>
          <w:rFonts w:ascii="Cambria" w:hAnsi="Cambria"/>
          <w:noProof w:val="0"/>
          <w:lang w:val="en-US"/>
        </w:rPr>
        <w:t xml:space="preserve"> </w:t>
      </w:r>
      <w:r w:rsidRPr="0003684F">
        <w:rPr>
          <w:rFonts w:ascii="Cambria" w:hAnsi="Cambria"/>
          <w:noProof w:val="0"/>
          <w:lang w:val="en-US"/>
        </w:rPr>
        <w:t>Their presence suppressed rainfall and brought dry air masses to Singapore, resulting in significantly below-average rainfall across many local areas during mid-July.</w:t>
      </w:r>
    </w:p>
    <w:p w14:paraId="275C2C93" w14:textId="77777777" w:rsidR="0003684F" w:rsidRPr="009C5A67" w:rsidRDefault="0003684F" w:rsidP="009C5A67">
      <w:pPr>
        <w:pStyle w:val="BodyText"/>
        <w:tabs>
          <w:tab w:val="left" w:pos="709"/>
        </w:tabs>
        <w:jc w:val="both"/>
        <w:rPr>
          <w:rFonts w:ascii="Cambria" w:hAnsi="Cambria"/>
          <w:noProof w:val="0"/>
          <w:lang w:val="en-US"/>
        </w:rPr>
      </w:pPr>
    </w:p>
    <w:p w14:paraId="70434201" w14:textId="15B4177D" w:rsidR="009C5A67" w:rsidRDefault="009C5A67" w:rsidP="009C5A67">
      <w:pPr>
        <w:pStyle w:val="BodyText"/>
        <w:tabs>
          <w:tab w:val="left" w:pos="709"/>
        </w:tabs>
        <w:jc w:val="both"/>
        <w:rPr>
          <w:rFonts w:ascii="Cambria" w:hAnsi="Cambria"/>
          <w:noProof w:val="0"/>
          <w:lang w:val="en-US"/>
        </w:rPr>
      </w:pPr>
      <w:r w:rsidRPr="009C5A67">
        <w:rPr>
          <w:rFonts w:ascii="Cambria" w:hAnsi="Cambria"/>
          <w:noProof w:val="0"/>
          <w:lang w:val="en-US"/>
        </w:rPr>
        <w:t xml:space="preserve">Singapore reported on </w:t>
      </w:r>
      <w:r w:rsidR="00135810">
        <w:rPr>
          <w:rFonts w:ascii="Cambria" w:hAnsi="Cambria"/>
          <w:noProof w:val="0"/>
          <w:lang w:val="en-US"/>
        </w:rPr>
        <w:t>six</w:t>
      </w:r>
      <w:r w:rsidRPr="009C5A67">
        <w:rPr>
          <w:rFonts w:ascii="Cambria" w:hAnsi="Cambria"/>
          <w:noProof w:val="0"/>
          <w:lang w:val="en-US"/>
        </w:rPr>
        <w:t xml:space="preserve"> key initiative</w:t>
      </w:r>
      <w:r w:rsidR="00135810">
        <w:rPr>
          <w:rFonts w:ascii="Cambria" w:hAnsi="Cambria"/>
          <w:noProof w:val="0"/>
          <w:lang w:val="en-US"/>
        </w:rPr>
        <w:t>s supporting Typhoon Committee P</w:t>
      </w:r>
      <w:r w:rsidRPr="009C5A67">
        <w:rPr>
          <w:rFonts w:ascii="Cambria" w:hAnsi="Cambria"/>
          <w:noProof w:val="0"/>
          <w:lang w:val="en-US"/>
        </w:rPr>
        <w:t>riorities, including advancements in hydrological monitoring and flood management, development of data-driven probabilistic</w:t>
      </w:r>
      <w:r w:rsidR="00135810">
        <w:rPr>
          <w:rFonts w:ascii="Cambria" w:hAnsi="Cambria"/>
          <w:noProof w:val="0"/>
          <w:lang w:val="en-US"/>
        </w:rPr>
        <w:t xml:space="preserve"> rainfall forecast guidance,</w:t>
      </w:r>
      <w:r w:rsidRPr="009C5A67">
        <w:rPr>
          <w:rFonts w:ascii="Cambria" w:hAnsi="Cambria"/>
          <w:noProof w:val="0"/>
          <w:lang w:val="en-US"/>
        </w:rPr>
        <w:t xml:space="preserve"> participation in the ASEAN Climate Outlook Forum (ASEANCOF) and Southeast Asia Regional Climate Centre Network (SEA RCC-NETWORK)</w:t>
      </w:r>
      <w:r w:rsidR="00135810">
        <w:rPr>
          <w:lang w:val="en-US"/>
        </w:rPr>
        <w:t xml:space="preserve"> and </w:t>
      </w:r>
      <w:r w:rsidR="009D07AE">
        <w:rPr>
          <w:lang w:val="en-US"/>
        </w:rPr>
        <w:t xml:space="preserve">hosting of </w:t>
      </w:r>
      <w:r w:rsidR="00135810" w:rsidRPr="00135810">
        <w:rPr>
          <w:rFonts w:ascii="Cambria" w:hAnsi="Cambria"/>
          <w:noProof w:val="0"/>
          <w:lang w:val="en-US"/>
        </w:rPr>
        <w:t>ASMC-WMO Regional Forum 2024</w:t>
      </w:r>
      <w:r w:rsidRPr="009C5A67">
        <w:rPr>
          <w:rFonts w:ascii="Cambria" w:hAnsi="Cambria"/>
          <w:noProof w:val="0"/>
          <w:lang w:val="en-US"/>
        </w:rPr>
        <w:t xml:space="preserve">. </w:t>
      </w:r>
      <w:r w:rsidR="00135810">
        <w:rPr>
          <w:rFonts w:ascii="Cambria" w:hAnsi="Cambria"/>
          <w:noProof w:val="0"/>
          <w:lang w:val="en-US"/>
        </w:rPr>
        <w:t xml:space="preserve"> </w:t>
      </w:r>
      <w:r w:rsidRPr="009C5A67">
        <w:rPr>
          <w:rFonts w:ascii="Cambria" w:hAnsi="Cambria"/>
          <w:noProof w:val="0"/>
          <w:lang w:val="en-US"/>
        </w:rPr>
        <w:t>Addit</w:t>
      </w:r>
      <w:r w:rsidR="00135810">
        <w:rPr>
          <w:rFonts w:ascii="Cambria" w:hAnsi="Cambria"/>
          <w:noProof w:val="0"/>
          <w:lang w:val="en-US"/>
        </w:rPr>
        <w:t>ionally, Singapore conducted a capability-building programme in subseasonal-to-seasonal p</w:t>
      </w:r>
      <w:r w:rsidRPr="009C5A67">
        <w:rPr>
          <w:rFonts w:ascii="Cambria" w:hAnsi="Cambria"/>
          <w:noProof w:val="0"/>
          <w:lang w:val="en-US"/>
        </w:rPr>
        <w:t>redictions for Southeast Asia and re</w:t>
      </w:r>
      <w:r w:rsidR="00135810">
        <w:rPr>
          <w:rFonts w:ascii="Cambria" w:hAnsi="Cambria"/>
          <w:noProof w:val="0"/>
          <w:lang w:val="en-US"/>
        </w:rPr>
        <w:t xml:space="preserve">leased findings </w:t>
      </w:r>
      <w:r w:rsidR="009D07AE">
        <w:rPr>
          <w:rFonts w:ascii="Cambria" w:hAnsi="Cambria"/>
          <w:noProof w:val="0"/>
          <w:lang w:val="en-US"/>
        </w:rPr>
        <w:t>of</w:t>
      </w:r>
      <w:r w:rsidR="00135810">
        <w:rPr>
          <w:rFonts w:ascii="Cambria" w:hAnsi="Cambria"/>
          <w:noProof w:val="0"/>
          <w:lang w:val="en-US"/>
        </w:rPr>
        <w:t xml:space="preserve"> the</w:t>
      </w:r>
      <w:r w:rsidRPr="009C5A67">
        <w:rPr>
          <w:rFonts w:ascii="Cambria" w:hAnsi="Cambria"/>
          <w:noProof w:val="0"/>
          <w:lang w:val="en-US"/>
        </w:rPr>
        <w:t xml:space="preserve"> Third National Climate Change Study</w:t>
      </w:r>
      <w:r w:rsidR="009D07AE">
        <w:rPr>
          <w:rFonts w:ascii="Cambria" w:hAnsi="Cambria"/>
          <w:noProof w:val="0"/>
          <w:lang w:val="en-US"/>
        </w:rPr>
        <w:t>.</w:t>
      </w:r>
    </w:p>
    <w:p w14:paraId="38F5C0D2" w14:textId="77777777" w:rsidR="00775883" w:rsidRPr="009C5A67" w:rsidRDefault="00775883" w:rsidP="009C5A67">
      <w:pPr>
        <w:pStyle w:val="BodyText"/>
        <w:tabs>
          <w:tab w:val="left" w:pos="709"/>
        </w:tabs>
        <w:jc w:val="both"/>
        <w:rPr>
          <w:rFonts w:ascii="Cambria" w:hAnsi="Cambria"/>
          <w:noProof w:val="0"/>
          <w:highlight w:val="yellow"/>
          <w:lang w:val="en-US"/>
        </w:rPr>
      </w:pPr>
    </w:p>
    <w:p w14:paraId="6BB71D0C" w14:textId="77777777" w:rsidR="008869A1" w:rsidRPr="00A512C2" w:rsidRDefault="008869A1" w:rsidP="008869A1">
      <w:pPr>
        <w:pStyle w:val="BodyText"/>
        <w:tabs>
          <w:tab w:val="left" w:pos="709"/>
        </w:tabs>
        <w:rPr>
          <w:rFonts w:ascii="Cambria" w:hAnsi="Cambria"/>
          <w:b/>
          <w:noProof w:val="0"/>
          <w:lang w:val="en-US"/>
        </w:rPr>
      </w:pPr>
      <w:r w:rsidRPr="00A512C2">
        <w:rPr>
          <w:rFonts w:ascii="Cambria" w:hAnsi="Cambria"/>
          <w:b/>
          <w:noProof w:val="0"/>
          <w:lang w:val="en-US"/>
        </w:rPr>
        <w:t>3.12</w:t>
      </w:r>
      <w:r w:rsidRPr="00A512C2">
        <w:rPr>
          <w:rFonts w:ascii="Cambria" w:hAnsi="Cambria"/>
          <w:b/>
          <w:noProof w:val="0"/>
          <w:lang w:val="en-US"/>
        </w:rPr>
        <w:tab/>
        <w:t>Thailand</w:t>
      </w:r>
    </w:p>
    <w:p w14:paraId="6AE23A10" w14:textId="77777777" w:rsidR="008869A1" w:rsidRDefault="008869A1" w:rsidP="008869A1">
      <w:pPr>
        <w:pStyle w:val="BodyText"/>
        <w:tabs>
          <w:tab w:val="left" w:pos="709"/>
        </w:tabs>
        <w:rPr>
          <w:rFonts w:ascii="Cambria" w:hAnsi="Cambria"/>
          <w:b/>
          <w:noProof w:val="0"/>
          <w:color w:val="000000"/>
          <w:highlight w:val="yellow"/>
          <w:lang w:val="en-US"/>
        </w:rPr>
      </w:pPr>
    </w:p>
    <w:p w14:paraId="69876EC1" w14:textId="2A037EB7" w:rsidR="009C5A67" w:rsidRDefault="009C5A67" w:rsidP="009C5A67">
      <w:pPr>
        <w:pStyle w:val="BodyText"/>
        <w:tabs>
          <w:tab w:val="left" w:pos="709"/>
        </w:tabs>
        <w:jc w:val="both"/>
        <w:rPr>
          <w:rFonts w:ascii="Cambria" w:hAnsi="Cambria"/>
          <w:noProof w:val="0"/>
          <w:color w:val="000000"/>
          <w:lang w:val="en-US"/>
        </w:rPr>
      </w:pPr>
      <w:r w:rsidRPr="009C5A67">
        <w:rPr>
          <w:rFonts w:ascii="Cambria" w:hAnsi="Cambria"/>
          <w:noProof w:val="0"/>
          <w:color w:val="000000"/>
          <w:lang w:val="en-US"/>
        </w:rPr>
        <w:t xml:space="preserve">From 1 November 2023 to 31 October 2024, </w:t>
      </w:r>
      <w:r w:rsidR="00FB3841" w:rsidRPr="00FB3841">
        <w:rPr>
          <w:rFonts w:ascii="Cambria" w:hAnsi="Cambria"/>
          <w:noProof w:val="0"/>
          <w:color w:val="000000"/>
          <w:lang w:val="en-US"/>
        </w:rPr>
        <w:t xml:space="preserve">Thailand experienced direct impacts from one </w:t>
      </w:r>
      <w:r w:rsidR="00FB3841">
        <w:rPr>
          <w:rFonts w:ascii="Cambria" w:hAnsi="Cambria"/>
          <w:noProof w:val="0"/>
          <w:color w:val="000000"/>
          <w:lang w:val="en-US"/>
        </w:rPr>
        <w:t>TC, named Soulik, which moved across</w:t>
      </w:r>
      <w:r w:rsidR="00FB3841" w:rsidRPr="00FB3841">
        <w:rPr>
          <w:rFonts w:ascii="Cambria" w:hAnsi="Cambria"/>
          <w:noProof w:val="0"/>
          <w:color w:val="000000"/>
          <w:lang w:val="en-US"/>
        </w:rPr>
        <w:t xml:space="preserve"> the Northeastern region in September 20</w:t>
      </w:r>
      <w:r w:rsidR="00FB3841">
        <w:rPr>
          <w:rFonts w:ascii="Cambria" w:hAnsi="Cambria"/>
          <w:noProof w:val="0"/>
          <w:color w:val="000000"/>
          <w:lang w:val="en-US"/>
        </w:rPr>
        <w:t xml:space="preserve">24. In addition, four other TCs, namely </w:t>
      </w:r>
      <w:r w:rsidR="00FB3841" w:rsidRPr="00FB3841">
        <w:rPr>
          <w:rFonts w:ascii="Cambria" w:hAnsi="Cambria"/>
          <w:noProof w:val="0"/>
          <w:color w:val="000000"/>
          <w:lang w:val="en-US"/>
        </w:rPr>
        <w:t>Mali</w:t>
      </w:r>
      <w:r w:rsidR="00FB3841">
        <w:rPr>
          <w:rFonts w:ascii="Cambria" w:hAnsi="Cambria"/>
          <w:noProof w:val="0"/>
          <w:color w:val="000000"/>
          <w:lang w:val="en-US"/>
        </w:rPr>
        <w:t xml:space="preserve">ksi, Prapiroon, Yagi, and Trami, </w:t>
      </w:r>
      <w:r w:rsidR="00FB3841" w:rsidRPr="00FB3841">
        <w:rPr>
          <w:rFonts w:ascii="Cambria" w:hAnsi="Cambria"/>
          <w:noProof w:val="0"/>
          <w:color w:val="000000"/>
          <w:lang w:val="en-US"/>
        </w:rPr>
        <w:t>indirectly influenced rainfall patterns across the country.</w:t>
      </w:r>
    </w:p>
    <w:p w14:paraId="6320EB93" w14:textId="77777777" w:rsidR="00FB3841" w:rsidRDefault="00FB3841" w:rsidP="009C5A67">
      <w:pPr>
        <w:pStyle w:val="BodyText"/>
        <w:tabs>
          <w:tab w:val="left" w:pos="709"/>
        </w:tabs>
        <w:jc w:val="both"/>
        <w:rPr>
          <w:rFonts w:ascii="Cambria" w:hAnsi="Cambria"/>
          <w:noProof w:val="0"/>
          <w:color w:val="000000"/>
          <w:lang w:val="en-US"/>
        </w:rPr>
      </w:pPr>
    </w:p>
    <w:p w14:paraId="00FA4FFB" w14:textId="46F30AC9" w:rsidR="00FB3841" w:rsidRPr="009C5A67" w:rsidRDefault="00FB3841" w:rsidP="009C5A67">
      <w:pPr>
        <w:pStyle w:val="BodyText"/>
        <w:tabs>
          <w:tab w:val="left" w:pos="709"/>
        </w:tabs>
        <w:jc w:val="both"/>
        <w:rPr>
          <w:rFonts w:ascii="Cambria" w:hAnsi="Cambria"/>
          <w:noProof w:val="0"/>
          <w:color w:val="000000"/>
          <w:lang w:val="en-US"/>
        </w:rPr>
      </w:pPr>
      <w:r w:rsidRPr="00FB3841">
        <w:rPr>
          <w:rFonts w:ascii="Cambria" w:hAnsi="Cambria"/>
          <w:noProof w:val="0"/>
          <w:color w:val="000000"/>
          <w:lang w:val="en-US"/>
        </w:rPr>
        <w:t xml:space="preserve">Yagi resulted in very heavy rain in many areas of upper Thailand, leading to overflow and flooding, particularly in </w:t>
      </w:r>
      <w:r w:rsidRPr="000B2EA7">
        <w:rPr>
          <w:rFonts w:ascii="Cambria" w:hAnsi="Cambria"/>
          <w:noProof w:val="0"/>
          <w:color w:val="000000"/>
          <w:lang w:val="en-US"/>
        </w:rPr>
        <w:t>economically important zone and tourist attractions</w:t>
      </w:r>
      <w:r w:rsidRPr="00FB3841">
        <w:rPr>
          <w:rFonts w:ascii="Cambria" w:hAnsi="Cambria"/>
          <w:noProof w:val="0"/>
          <w:color w:val="000000"/>
          <w:lang w:val="en-US"/>
        </w:rPr>
        <w:t xml:space="preserve">. </w:t>
      </w:r>
      <w:r>
        <w:rPr>
          <w:rFonts w:ascii="Cambria" w:hAnsi="Cambria"/>
          <w:noProof w:val="0"/>
          <w:color w:val="000000"/>
          <w:lang w:val="en-US"/>
        </w:rPr>
        <w:t xml:space="preserve"> </w:t>
      </w:r>
      <w:r w:rsidRPr="00FB3841">
        <w:rPr>
          <w:rFonts w:ascii="Cambria" w:hAnsi="Cambria"/>
          <w:noProof w:val="0"/>
          <w:color w:val="000000"/>
          <w:lang w:val="en-US"/>
        </w:rPr>
        <w:t xml:space="preserve">The combined effects of Soulik, the southwest monsoon, and the monsoon trough </w:t>
      </w:r>
      <w:r>
        <w:rPr>
          <w:rFonts w:ascii="Cambria" w:hAnsi="Cambria"/>
          <w:noProof w:val="0"/>
          <w:color w:val="000000"/>
          <w:lang w:val="en-US"/>
        </w:rPr>
        <w:t>led</w:t>
      </w:r>
      <w:r w:rsidRPr="00FB3841">
        <w:rPr>
          <w:rFonts w:ascii="Cambria" w:hAnsi="Cambria"/>
          <w:noProof w:val="0"/>
          <w:color w:val="000000"/>
          <w:lang w:val="en-US"/>
        </w:rPr>
        <w:t xml:space="preserve"> to prolonged flooding in the northern and northeast</w:t>
      </w:r>
      <w:r>
        <w:rPr>
          <w:rFonts w:ascii="Cambria" w:hAnsi="Cambria"/>
          <w:noProof w:val="0"/>
          <w:color w:val="000000"/>
          <w:lang w:val="en-US"/>
        </w:rPr>
        <w:t>ern parts of the country from 20 to 22 September</w:t>
      </w:r>
      <w:r w:rsidRPr="00FB3841">
        <w:rPr>
          <w:rFonts w:ascii="Cambria" w:hAnsi="Cambria"/>
          <w:noProof w:val="0"/>
          <w:color w:val="000000"/>
          <w:lang w:val="en-US"/>
        </w:rPr>
        <w:t>.</w:t>
      </w:r>
      <w:r>
        <w:rPr>
          <w:rFonts w:ascii="Cambria" w:hAnsi="Cambria"/>
          <w:noProof w:val="0"/>
          <w:color w:val="000000"/>
          <w:lang w:val="en-US"/>
        </w:rPr>
        <w:t xml:space="preserve">  </w:t>
      </w:r>
      <w:r w:rsidRPr="00FB3841">
        <w:rPr>
          <w:rFonts w:ascii="Cambria" w:hAnsi="Cambria"/>
          <w:noProof w:val="0"/>
          <w:color w:val="000000"/>
          <w:lang w:val="en-US"/>
        </w:rPr>
        <w:t>During the 2024 rainy season, the active so</w:t>
      </w:r>
      <w:r>
        <w:rPr>
          <w:rFonts w:ascii="Cambria" w:hAnsi="Cambria"/>
          <w:noProof w:val="0"/>
          <w:color w:val="000000"/>
          <w:lang w:val="en-US"/>
        </w:rPr>
        <w:t xml:space="preserve">uthwest monsoon, along with </w:t>
      </w:r>
      <w:r w:rsidRPr="00FB3841">
        <w:rPr>
          <w:rFonts w:ascii="Cambria" w:hAnsi="Cambria"/>
          <w:noProof w:val="0"/>
          <w:color w:val="000000"/>
          <w:lang w:val="en-US"/>
        </w:rPr>
        <w:t xml:space="preserve">Yagi and Soulik, caused significant economic losses and social damages. </w:t>
      </w:r>
      <w:r>
        <w:rPr>
          <w:rFonts w:ascii="Cambria" w:hAnsi="Cambria"/>
          <w:noProof w:val="0"/>
          <w:color w:val="000000"/>
          <w:lang w:val="en-US"/>
        </w:rPr>
        <w:t xml:space="preserve"> </w:t>
      </w:r>
      <w:r w:rsidRPr="00FB3841">
        <w:rPr>
          <w:rFonts w:ascii="Cambria" w:hAnsi="Cambria"/>
          <w:noProof w:val="0"/>
          <w:color w:val="000000"/>
          <w:lang w:val="en-US"/>
        </w:rPr>
        <w:t xml:space="preserve">The </w:t>
      </w:r>
      <w:r>
        <w:rPr>
          <w:rFonts w:ascii="Cambria" w:hAnsi="Cambria"/>
          <w:noProof w:val="0"/>
          <w:color w:val="000000"/>
          <w:lang w:val="en-US"/>
        </w:rPr>
        <w:t>heavy</w:t>
      </w:r>
      <w:r w:rsidRPr="00FB3841">
        <w:rPr>
          <w:rFonts w:ascii="Cambria" w:hAnsi="Cambria"/>
          <w:noProof w:val="0"/>
          <w:color w:val="000000"/>
          <w:lang w:val="en-US"/>
        </w:rPr>
        <w:t xml:space="preserve"> rainfall resulted in overbank flow, flash floods from mountainous areas, and landslides, leading to 57 fatalities, 28 injuries, and affecting over 268,000 households.</w:t>
      </w:r>
    </w:p>
    <w:p w14:paraId="1E41A956" w14:textId="77777777" w:rsidR="009C5A67" w:rsidRPr="009C5A67" w:rsidRDefault="009C5A67" w:rsidP="009C5A67">
      <w:pPr>
        <w:pStyle w:val="BodyText"/>
        <w:tabs>
          <w:tab w:val="left" w:pos="709"/>
        </w:tabs>
        <w:jc w:val="both"/>
        <w:rPr>
          <w:rFonts w:ascii="Cambria" w:hAnsi="Cambria"/>
          <w:noProof w:val="0"/>
          <w:color w:val="000000"/>
          <w:lang w:val="en-US"/>
        </w:rPr>
      </w:pPr>
    </w:p>
    <w:p w14:paraId="5B3AC2BA" w14:textId="132B3983" w:rsidR="008869A1" w:rsidRDefault="004E7C39" w:rsidP="004E7C39">
      <w:pPr>
        <w:pStyle w:val="BodyText"/>
        <w:tabs>
          <w:tab w:val="left" w:pos="709"/>
        </w:tabs>
        <w:jc w:val="both"/>
        <w:rPr>
          <w:rFonts w:ascii="Cambria" w:hAnsi="Cambria"/>
          <w:b/>
          <w:noProof w:val="0"/>
          <w:color w:val="000000"/>
          <w:highlight w:val="yellow"/>
          <w:lang w:val="en-US"/>
        </w:rPr>
      </w:pPr>
      <w:r w:rsidRPr="004E7C39">
        <w:rPr>
          <w:rFonts w:ascii="Cambria" w:hAnsi="Cambria"/>
          <w:noProof w:val="0"/>
          <w:color w:val="000000"/>
          <w:lang w:val="en-US"/>
        </w:rPr>
        <w:t xml:space="preserve">Thailand highlighted nine initiatives supporting Typhoon Committee priorities. </w:t>
      </w:r>
      <w:r>
        <w:rPr>
          <w:rFonts w:ascii="Cambria" w:hAnsi="Cambria"/>
          <w:noProof w:val="0"/>
          <w:color w:val="000000"/>
          <w:lang w:val="en-US"/>
        </w:rPr>
        <w:t xml:space="preserve"> </w:t>
      </w:r>
      <w:r w:rsidRPr="004E7C39">
        <w:rPr>
          <w:rFonts w:ascii="Cambria" w:hAnsi="Cambria"/>
          <w:noProof w:val="0"/>
          <w:color w:val="000000"/>
          <w:lang w:val="en-US"/>
        </w:rPr>
        <w:t>These initiatives include the est</w:t>
      </w:r>
      <w:r>
        <w:rPr>
          <w:rFonts w:ascii="Cambria" w:hAnsi="Cambria"/>
          <w:noProof w:val="0"/>
          <w:color w:val="000000"/>
          <w:lang w:val="en-US"/>
        </w:rPr>
        <w:t>ablishment of a TC</w:t>
      </w:r>
      <w:r w:rsidRPr="004E7C39">
        <w:rPr>
          <w:rFonts w:ascii="Cambria" w:hAnsi="Cambria"/>
          <w:noProof w:val="0"/>
          <w:color w:val="000000"/>
          <w:lang w:val="en-US"/>
        </w:rPr>
        <w:t xml:space="preserve"> Monitoring Center, the development and exchange of radar composite data, and the development of a surface observation and GTS/WIS network. </w:t>
      </w:r>
      <w:r>
        <w:rPr>
          <w:rFonts w:ascii="Cambria" w:hAnsi="Cambria"/>
          <w:noProof w:val="0"/>
          <w:color w:val="000000"/>
          <w:lang w:val="en-US"/>
        </w:rPr>
        <w:t xml:space="preserve"> </w:t>
      </w:r>
      <w:r w:rsidRPr="004E7C39">
        <w:rPr>
          <w:rFonts w:ascii="Cambria" w:hAnsi="Cambria"/>
          <w:noProof w:val="0"/>
          <w:color w:val="000000"/>
          <w:lang w:val="en-US"/>
        </w:rPr>
        <w:t xml:space="preserve">Additionally, efforts were made to strengthen cooperation among relevant agencies for impact-based forecasting and risk-based warnings, enhance capacity in </w:t>
      </w:r>
      <w:r w:rsidR="00952E50">
        <w:rPr>
          <w:rFonts w:ascii="Cambria" w:hAnsi="Cambria"/>
          <w:noProof w:val="0"/>
          <w:color w:val="000000"/>
          <w:lang w:val="en-US"/>
        </w:rPr>
        <w:t>TC</w:t>
      </w:r>
      <w:r w:rsidRPr="004E7C39">
        <w:rPr>
          <w:rFonts w:ascii="Cambria" w:hAnsi="Cambria"/>
          <w:noProof w:val="0"/>
          <w:color w:val="000000"/>
          <w:lang w:val="en-US"/>
        </w:rPr>
        <w:t xml:space="preserve">-related flood risk management, integrate water resource management, and develop a central data platform called “National Thai Water.” </w:t>
      </w:r>
      <w:r>
        <w:rPr>
          <w:rFonts w:ascii="Cambria" w:hAnsi="Cambria"/>
          <w:noProof w:val="0"/>
          <w:color w:val="000000"/>
          <w:lang w:val="en-US"/>
        </w:rPr>
        <w:t xml:space="preserve"> </w:t>
      </w:r>
      <w:r w:rsidRPr="004E7C39">
        <w:rPr>
          <w:rFonts w:ascii="Cambria" w:hAnsi="Cambria"/>
          <w:noProof w:val="0"/>
          <w:color w:val="000000"/>
          <w:lang w:val="en-US"/>
        </w:rPr>
        <w:t>Other initiatives involve the establishment of a Decision Support System (DSS) for local flood impact forecasting, the implementation of a Cell Broadcast Service (CBS) for disaster early warnings, and addressing flooding issues in Chiang Mai.</w:t>
      </w:r>
    </w:p>
    <w:p w14:paraId="27B26218" w14:textId="77777777" w:rsidR="00601B97" w:rsidRDefault="00601B97" w:rsidP="008869A1">
      <w:pPr>
        <w:pStyle w:val="BodyText"/>
        <w:tabs>
          <w:tab w:val="left" w:pos="709"/>
        </w:tabs>
        <w:rPr>
          <w:rFonts w:ascii="Cambria" w:hAnsi="Cambria"/>
          <w:b/>
          <w:noProof w:val="0"/>
          <w:color w:val="000000"/>
          <w:highlight w:val="yellow"/>
          <w:lang w:val="en-US"/>
        </w:rPr>
      </w:pPr>
    </w:p>
    <w:p w14:paraId="460C52A2" w14:textId="77777777" w:rsidR="00C2629C" w:rsidRPr="00161021" w:rsidRDefault="00C2629C" w:rsidP="008869A1">
      <w:pPr>
        <w:pStyle w:val="BodyText"/>
        <w:tabs>
          <w:tab w:val="left" w:pos="709"/>
        </w:tabs>
        <w:rPr>
          <w:rFonts w:ascii="Cambria" w:hAnsi="Cambria"/>
          <w:b/>
          <w:noProof w:val="0"/>
          <w:color w:val="000000"/>
          <w:highlight w:val="yellow"/>
          <w:lang w:val="en-US"/>
        </w:rPr>
      </w:pPr>
    </w:p>
    <w:p w14:paraId="784D50DA" w14:textId="5B762BAE" w:rsidR="008869A1" w:rsidRPr="005E08BF" w:rsidRDefault="008869A1" w:rsidP="008869A1">
      <w:pPr>
        <w:pStyle w:val="BodyText"/>
        <w:tabs>
          <w:tab w:val="left" w:pos="709"/>
        </w:tabs>
        <w:rPr>
          <w:rFonts w:ascii="Cambria" w:hAnsi="Cambria"/>
          <w:b/>
          <w:noProof w:val="0"/>
          <w:color w:val="000000"/>
          <w:lang w:val="en-US"/>
        </w:rPr>
      </w:pPr>
      <w:r w:rsidRPr="005E08BF">
        <w:rPr>
          <w:rFonts w:ascii="Cambria" w:hAnsi="Cambria"/>
          <w:b/>
          <w:noProof w:val="0"/>
          <w:color w:val="000000"/>
          <w:lang w:val="en-US"/>
        </w:rPr>
        <w:t>3.13</w:t>
      </w:r>
      <w:r w:rsidRPr="005E08BF">
        <w:rPr>
          <w:rFonts w:ascii="Cambria" w:hAnsi="Cambria"/>
          <w:b/>
          <w:noProof w:val="0"/>
          <w:color w:val="000000"/>
          <w:lang w:val="en-US"/>
        </w:rPr>
        <w:tab/>
        <w:t>United States of America</w:t>
      </w:r>
      <w:r w:rsidR="005E08BF">
        <w:rPr>
          <w:rFonts w:ascii="Cambria" w:hAnsi="Cambria"/>
          <w:b/>
          <w:noProof w:val="0"/>
          <w:color w:val="000000"/>
          <w:lang w:val="en-US"/>
        </w:rPr>
        <w:t xml:space="preserve"> (USA)</w:t>
      </w:r>
    </w:p>
    <w:p w14:paraId="4923C1FE" w14:textId="77777777" w:rsidR="008869A1" w:rsidRPr="005E08BF" w:rsidRDefault="008869A1" w:rsidP="008869A1">
      <w:pPr>
        <w:pStyle w:val="BodyText"/>
        <w:tabs>
          <w:tab w:val="left" w:pos="709"/>
        </w:tabs>
        <w:rPr>
          <w:rFonts w:ascii="Cambria" w:hAnsi="Cambria"/>
          <w:b/>
          <w:noProof w:val="0"/>
          <w:lang w:val="en-US"/>
        </w:rPr>
      </w:pPr>
    </w:p>
    <w:p w14:paraId="43D356FA" w14:textId="75E37965" w:rsidR="005E08BF" w:rsidRPr="005E08BF" w:rsidRDefault="005E08BF" w:rsidP="005E08BF">
      <w:pPr>
        <w:tabs>
          <w:tab w:val="left" w:pos="1076"/>
        </w:tabs>
        <w:spacing w:before="1"/>
        <w:rPr>
          <w:rFonts w:ascii="Cambria" w:hAnsi="Cambria"/>
          <w:noProof w:val="0"/>
          <w:sz w:val="24"/>
          <w:szCs w:val="24"/>
          <w:lang w:val="en-US"/>
        </w:rPr>
      </w:pPr>
      <w:r w:rsidRPr="005E08BF">
        <w:rPr>
          <w:rFonts w:ascii="Cambria" w:hAnsi="Cambria"/>
          <w:noProof w:val="0"/>
          <w:sz w:val="24"/>
          <w:szCs w:val="24"/>
          <w:lang w:val="en-US"/>
        </w:rPr>
        <w:t>No member report was submitted by USA for 2024.</w:t>
      </w:r>
    </w:p>
    <w:p w14:paraId="31426F63" w14:textId="77777777" w:rsidR="008869A1" w:rsidRDefault="008869A1" w:rsidP="008869A1">
      <w:pPr>
        <w:pStyle w:val="BodyText"/>
        <w:tabs>
          <w:tab w:val="left" w:pos="709"/>
        </w:tabs>
        <w:rPr>
          <w:rFonts w:ascii="Cambria" w:hAnsi="Cambria"/>
          <w:b/>
          <w:noProof w:val="0"/>
          <w:highlight w:val="yellow"/>
          <w:lang w:val="en-US"/>
        </w:rPr>
      </w:pPr>
    </w:p>
    <w:p w14:paraId="0169FDBA" w14:textId="77777777" w:rsidR="00601B97" w:rsidRPr="00161021" w:rsidRDefault="00601B97" w:rsidP="008869A1">
      <w:pPr>
        <w:pStyle w:val="BodyText"/>
        <w:tabs>
          <w:tab w:val="left" w:pos="709"/>
        </w:tabs>
        <w:rPr>
          <w:rFonts w:ascii="Cambria" w:hAnsi="Cambria"/>
          <w:b/>
          <w:noProof w:val="0"/>
          <w:highlight w:val="yellow"/>
          <w:lang w:val="en-US"/>
        </w:rPr>
      </w:pPr>
    </w:p>
    <w:p w14:paraId="5CB80580" w14:textId="77777777" w:rsidR="008869A1" w:rsidRPr="00835721" w:rsidRDefault="008869A1" w:rsidP="008869A1">
      <w:pPr>
        <w:pStyle w:val="BodyText"/>
        <w:tabs>
          <w:tab w:val="left" w:pos="709"/>
        </w:tabs>
        <w:rPr>
          <w:rFonts w:ascii="Cambria" w:eastAsia="Malgun Gothic" w:hAnsi="Cambria"/>
          <w:b/>
          <w:noProof w:val="0"/>
          <w:lang w:val="en-US" w:eastAsia="ko-KR"/>
        </w:rPr>
      </w:pPr>
      <w:r w:rsidRPr="00835721">
        <w:rPr>
          <w:rFonts w:ascii="Cambria" w:hAnsi="Cambria"/>
          <w:b/>
          <w:noProof w:val="0"/>
          <w:lang w:val="en-US"/>
        </w:rPr>
        <w:t>3.14</w:t>
      </w:r>
      <w:r w:rsidRPr="00835721">
        <w:rPr>
          <w:rFonts w:ascii="Cambria" w:hAnsi="Cambria"/>
          <w:b/>
          <w:noProof w:val="0"/>
          <w:lang w:val="en-US"/>
        </w:rPr>
        <w:tab/>
        <w:t>Viet Nam</w:t>
      </w:r>
    </w:p>
    <w:p w14:paraId="1AB7E5DB" w14:textId="77777777" w:rsidR="008869A1" w:rsidRDefault="008869A1" w:rsidP="008869A1">
      <w:pPr>
        <w:tabs>
          <w:tab w:val="left" w:pos="1076"/>
        </w:tabs>
        <w:rPr>
          <w:rFonts w:ascii="Cambria" w:hAnsi="Cambria"/>
          <w:noProof w:val="0"/>
          <w:sz w:val="24"/>
          <w:szCs w:val="24"/>
          <w:highlight w:val="yellow"/>
          <w:lang w:val="en-US"/>
        </w:rPr>
      </w:pPr>
    </w:p>
    <w:p w14:paraId="4C95CAB9" w14:textId="767CC7A7" w:rsidR="00AE542A" w:rsidRDefault="00835721" w:rsidP="00835721">
      <w:pPr>
        <w:tabs>
          <w:tab w:val="left" w:pos="1076"/>
        </w:tabs>
        <w:jc w:val="both"/>
        <w:rPr>
          <w:rFonts w:ascii="Cambria" w:eastAsiaTheme="minorEastAsia" w:hAnsi="Cambria"/>
          <w:noProof w:val="0"/>
          <w:sz w:val="24"/>
          <w:szCs w:val="24"/>
          <w:lang w:val="en-US" w:eastAsia="zh-TW"/>
        </w:rPr>
      </w:pPr>
      <w:r w:rsidRPr="00835721">
        <w:rPr>
          <w:rFonts w:ascii="Cambria" w:hAnsi="Cambria"/>
          <w:noProof w:val="0"/>
          <w:sz w:val="24"/>
          <w:szCs w:val="24"/>
          <w:lang w:val="en-US"/>
        </w:rPr>
        <w:t xml:space="preserve">In 2024, Viet Nam was affected by four </w:t>
      </w:r>
      <w:r>
        <w:rPr>
          <w:rFonts w:ascii="Cambria" w:hAnsi="Cambria"/>
          <w:noProof w:val="0"/>
          <w:sz w:val="24"/>
          <w:szCs w:val="24"/>
          <w:lang w:val="en-US"/>
        </w:rPr>
        <w:t>TCs</w:t>
      </w:r>
      <w:r w:rsidRPr="00835721">
        <w:rPr>
          <w:rFonts w:ascii="Cambria" w:hAnsi="Cambria"/>
          <w:noProof w:val="0"/>
          <w:sz w:val="24"/>
          <w:szCs w:val="24"/>
          <w:lang w:val="en-US"/>
        </w:rPr>
        <w:t xml:space="preserve"> and one tropical depression. </w:t>
      </w:r>
      <w:r>
        <w:rPr>
          <w:rFonts w:ascii="Cambria" w:hAnsi="Cambria"/>
          <w:noProof w:val="0"/>
          <w:sz w:val="24"/>
          <w:szCs w:val="24"/>
          <w:lang w:val="en-US"/>
        </w:rPr>
        <w:t xml:space="preserve"> </w:t>
      </w:r>
      <w:r w:rsidRPr="00835721">
        <w:rPr>
          <w:rFonts w:ascii="Cambria" w:hAnsi="Cambria"/>
          <w:noProof w:val="0"/>
          <w:sz w:val="24"/>
          <w:szCs w:val="24"/>
          <w:lang w:val="en-US"/>
        </w:rPr>
        <w:t>Among them, Yagi made landfall in Viet Nam</w:t>
      </w:r>
      <w:r w:rsidR="00775883">
        <w:rPr>
          <w:rFonts w:ascii="Cambria" w:hAnsi="Cambria"/>
          <w:noProof w:val="0"/>
          <w:sz w:val="24"/>
          <w:szCs w:val="24"/>
          <w:lang w:val="en-US"/>
        </w:rPr>
        <w:t xml:space="preserve"> and broke many records of intensity over the past 50 years, </w:t>
      </w:r>
      <w:r w:rsidRPr="00835721">
        <w:rPr>
          <w:rFonts w:ascii="Cambria" w:hAnsi="Cambria"/>
          <w:noProof w:val="0"/>
          <w:sz w:val="24"/>
          <w:szCs w:val="24"/>
          <w:lang w:val="en-US"/>
        </w:rPr>
        <w:t>leading to severe</w:t>
      </w:r>
      <w:r>
        <w:rPr>
          <w:rFonts w:ascii="Cambria" w:hAnsi="Cambria"/>
          <w:noProof w:val="0"/>
          <w:sz w:val="24"/>
          <w:szCs w:val="24"/>
          <w:lang w:val="en-US"/>
        </w:rPr>
        <w:t xml:space="preserve"> damage in the northern region.</w:t>
      </w:r>
    </w:p>
    <w:p w14:paraId="6C1C61E0" w14:textId="77777777" w:rsidR="00AE542A" w:rsidRDefault="00AE542A" w:rsidP="00835721">
      <w:pPr>
        <w:tabs>
          <w:tab w:val="left" w:pos="1076"/>
        </w:tabs>
        <w:jc w:val="both"/>
        <w:rPr>
          <w:rFonts w:ascii="Cambria" w:eastAsiaTheme="minorEastAsia" w:hAnsi="Cambria"/>
          <w:noProof w:val="0"/>
          <w:sz w:val="24"/>
          <w:szCs w:val="24"/>
          <w:lang w:val="en-US" w:eastAsia="zh-TW"/>
        </w:rPr>
      </w:pPr>
    </w:p>
    <w:p w14:paraId="08BA11C7" w14:textId="6D83FBD6" w:rsidR="009C5A67" w:rsidRDefault="00835721" w:rsidP="00835721">
      <w:pPr>
        <w:tabs>
          <w:tab w:val="left" w:pos="1076"/>
        </w:tabs>
        <w:jc w:val="both"/>
        <w:rPr>
          <w:rFonts w:ascii="Cambria" w:hAnsi="Cambria"/>
          <w:noProof w:val="0"/>
          <w:sz w:val="24"/>
          <w:szCs w:val="24"/>
          <w:lang w:val="en-US"/>
        </w:rPr>
      </w:pPr>
      <w:r w:rsidRPr="00835721">
        <w:rPr>
          <w:rFonts w:ascii="Cambria" w:hAnsi="Cambria"/>
          <w:noProof w:val="0"/>
          <w:sz w:val="24"/>
          <w:szCs w:val="24"/>
          <w:lang w:val="en-US"/>
        </w:rPr>
        <w:t xml:space="preserve">Due to Yagi, followed by the influence of the inter-tropical convergence zone (ITCZ) connected to the circulation of the low-pressure area weakened from Yagi, extremely heavy rain occurred in the northern region, as well as in Thanh Hoa and Nghe An </w:t>
      </w:r>
      <w:proofErr w:type="gramStart"/>
      <w:r w:rsidRPr="00835721">
        <w:rPr>
          <w:rFonts w:ascii="Cambria" w:hAnsi="Cambria"/>
          <w:noProof w:val="0"/>
          <w:sz w:val="24"/>
          <w:szCs w:val="24"/>
          <w:lang w:val="en-US"/>
        </w:rPr>
        <w:t>provinces</w:t>
      </w:r>
      <w:proofErr w:type="gramEnd"/>
      <w:r w:rsidRPr="00835721">
        <w:rPr>
          <w:rFonts w:ascii="Cambria" w:hAnsi="Cambria"/>
          <w:noProof w:val="0"/>
          <w:sz w:val="24"/>
          <w:szCs w:val="24"/>
          <w:lang w:val="en-US"/>
        </w:rPr>
        <w:t xml:space="preserve">, from the night of 6 to 12 September 2024. </w:t>
      </w:r>
      <w:r>
        <w:rPr>
          <w:rFonts w:ascii="Cambria" w:hAnsi="Cambria"/>
          <w:noProof w:val="0"/>
          <w:sz w:val="24"/>
          <w:szCs w:val="24"/>
          <w:lang w:val="en-US"/>
        </w:rPr>
        <w:t xml:space="preserve"> </w:t>
      </w:r>
      <w:r w:rsidRPr="00835721">
        <w:rPr>
          <w:rFonts w:ascii="Cambria" w:hAnsi="Cambria"/>
          <w:noProof w:val="0"/>
          <w:sz w:val="24"/>
          <w:szCs w:val="24"/>
          <w:lang w:val="en-US"/>
        </w:rPr>
        <w:t>The maximum accumulated rainfall ranged from 200 to 450 mm, with some areas reporting over 550 mm.</w:t>
      </w:r>
      <w:r w:rsidR="00AE542A">
        <w:rPr>
          <w:rFonts w:ascii="Cambria" w:eastAsiaTheme="minorEastAsia" w:hAnsi="Cambria" w:hint="eastAsia"/>
          <w:noProof w:val="0"/>
          <w:sz w:val="24"/>
          <w:szCs w:val="24"/>
          <w:lang w:val="en-US" w:eastAsia="zh-TW"/>
        </w:rPr>
        <w:t xml:space="preserve"> </w:t>
      </w:r>
      <w:r w:rsidR="00AE542A">
        <w:rPr>
          <w:rFonts w:ascii="Cambria" w:eastAsiaTheme="minorEastAsia" w:hAnsi="Cambria"/>
          <w:noProof w:val="0"/>
          <w:sz w:val="24"/>
          <w:szCs w:val="24"/>
          <w:lang w:val="en-US" w:eastAsia="zh-TW"/>
        </w:rPr>
        <w:t xml:space="preserve"> </w:t>
      </w:r>
      <w:r w:rsidRPr="00835721">
        <w:rPr>
          <w:rFonts w:ascii="Cambria" w:hAnsi="Cambria"/>
          <w:noProof w:val="0"/>
          <w:sz w:val="24"/>
          <w:szCs w:val="24"/>
          <w:lang w:val="en-US"/>
        </w:rPr>
        <w:t xml:space="preserve">Flood peaks surpassed historical levels in various river systems in Northern Viet Nam. </w:t>
      </w:r>
      <w:r>
        <w:rPr>
          <w:rFonts w:ascii="Cambria" w:hAnsi="Cambria"/>
          <w:noProof w:val="0"/>
          <w:sz w:val="24"/>
          <w:szCs w:val="24"/>
          <w:lang w:val="en-US"/>
        </w:rPr>
        <w:t xml:space="preserve"> </w:t>
      </w:r>
      <w:r w:rsidRPr="00835721">
        <w:rPr>
          <w:rFonts w:ascii="Cambria" w:hAnsi="Cambria"/>
          <w:noProof w:val="0"/>
          <w:sz w:val="24"/>
          <w:szCs w:val="24"/>
          <w:lang w:val="en-US"/>
        </w:rPr>
        <w:t xml:space="preserve">As a consequence of the severe flooding, many provinces and cities in the Red and Thai Binh Delta areas, as well as coastal regions, were flooded for the next two weeks. </w:t>
      </w:r>
      <w:r>
        <w:rPr>
          <w:rFonts w:ascii="Cambria" w:hAnsi="Cambria"/>
          <w:noProof w:val="0"/>
          <w:sz w:val="24"/>
          <w:szCs w:val="24"/>
          <w:lang w:val="en-US"/>
        </w:rPr>
        <w:t xml:space="preserve"> </w:t>
      </w:r>
      <w:r w:rsidRPr="00835721">
        <w:rPr>
          <w:rFonts w:ascii="Cambria" w:hAnsi="Cambria"/>
          <w:noProof w:val="0"/>
          <w:sz w:val="24"/>
          <w:szCs w:val="24"/>
          <w:lang w:val="en-US"/>
        </w:rPr>
        <w:t>Yagi caused 329 fatalities and disrupted agricultural production, impacting economic growth for the year.</w:t>
      </w:r>
    </w:p>
    <w:p w14:paraId="7B61242B" w14:textId="77777777" w:rsidR="008E4AA9" w:rsidRPr="009C5A67" w:rsidRDefault="008E4AA9" w:rsidP="00835721">
      <w:pPr>
        <w:tabs>
          <w:tab w:val="left" w:pos="1076"/>
        </w:tabs>
        <w:jc w:val="both"/>
        <w:rPr>
          <w:rFonts w:ascii="Cambria" w:hAnsi="Cambria"/>
          <w:noProof w:val="0"/>
          <w:sz w:val="24"/>
          <w:szCs w:val="24"/>
          <w:lang w:val="en-US"/>
        </w:rPr>
      </w:pPr>
    </w:p>
    <w:p w14:paraId="0D3452E5" w14:textId="1F02D635" w:rsidR="000E29D0" w:rsidRPr="00835721" w:rsidRDefault="00EF3727" w:rsidP="00835721">
      <w:pPr>
        <w:tabs>
          <w:tab w:val="left" w:pos="1076"/>
        </w:tabs>
        <w:jc w:val="both"/>
        <w:rPr>
          <w:rFonts w:ascii="Cambria" w:hAnsi="Cambria"/>
          <w:noProof w:val="0"/>
          <w:sz w:val="24"/>
          <w:szCs w:val="24"/>
          <w:highlight w:val="yellow"/>
          <w:lang w:val="en-US"/>
        </w:rPr>
      </w:pPr>
      <w:r w:rsidRPr="00EF3727">
        <w:rPr>
          <w:rFonts w:ascii="Cambria" w:hAnsi="Cambria"/>
          <w:noProof w:val="0"/>
          <w:sz w:val="24"/>
          <w:szCs w:val="24"/>
          <w:lang w:val="en-US"/>
        </w:rPr>
        <w:t>Viet Nam</w:t>
      </w:r>
      <w:r w:rsidR="009C5A67" w:rsidRPr="009C5A67">
        <w:rPr>
          <w:rFonts w:ascii="Cambria" w:hAnsi="Cambria"/>
          <w:noProof w:val="0"/>
          <w:sz w:val="24"/>
          <w:szCs w:val="24"/>
          <w:lang w:val="en-US"/>
        </w:rPr>
        <w:t xml:space="preserve"> </w:t>
      </w:r>
      <w:r>
        <w:rPr>
          <w:rFonts w:ascii="Cambria" w:hAnsi="Cambria"/>
          <w:noProof w:val="0"/>
          <w:sz w:val="24"/>
          <w:szCs w:val="24"/>
          <w:lang w:val="en-US"/>
        </w:rPr>
        <w:t>reported</w:t>
      </w:r>
      <w:r w:rsidR="00C57769">
        <w:rPr>
          <w:rFonts w:ascii="Cambria" w:hAnsi="Cambria"/>
          <w:noProof w:val="0"/>
          <w:sz w:val="24"/>
          <w:szCs w:val="24"/>
          <w:lang w:val="en-US"/>
        </w:rPr>
        <w:t xml:space="preserve"> on</w:t>
      </w:r>
      <w:r w:rsidR="009C5A67" w:rsidRPr="009C5A67">
        <w:rPr>
          <w:rFonts w:ascii="Cambria" w:hAnsi="Cambria"/>
          <w:noProof w:val="0"/>
          <w:sz w:val="24"/>
          <w:szCs w:val="24"/>
          <w:lang w:val="en-US"/>
        </w:rPr>
        <w:t xml:space="preserve"> three major initiatives to suppo</w:t>
      </w:r>
      <w:r w:rsidR="00C57769">
        <w:rPr>
          <w:rFonts w:ascii="Cambria" w:hAnsi="Cambria"/>
          <w:noProof w:val="0"/>
          <w:sz w:val="24"/>
          <w:szCs w:val="24"/>
          <w:lang w:val="en-US"/>
        </w:rPr>
        <w:t>rt Typhoon Committee Priorities, including</w:t>
      </w:r>
      <w:r w:rsidR="009C5A67" w:rsidRPr="009C5A67">
        <w:rPr>
          <w:rFonts w:ascii="Cambria" w:hAnsi="Cambria"/>
          <w:noProof w:val="0"/>
          <w:sz w:val="24"/>
          <w:szCs w:val="24"/>
          <w:lang w:val="en-US"/>
        </w:rPr>
        <w:t xml:space="preserve"> the </w:t>
      </w:r>
      <w:r w:rsidR="00C57769" w:rsidRPr="00C57769">
        <w:rPr>
          <w:rFonts w:ascii="Cambria" w:hAnsi="Cambria"/>
          <w:noProof w:val="0"/>
          <w:sz w:val="24"/>
          <w:szCs w:val="24"/>
          <w:lang w:val="en-US"/>
        </w:rPr>
        <w:t>Central Data Hub, HPC and forecast supporting system</w:t>
      </w:r>
      <w:r w:rsidR="009C5A67" w:rsidRPr="009C5A67">
        <w:rPr>
          <w:rFonts w:ascii="Cambria" w:hAnsi="Cambria"/>
          <w:noProof w:val="0"/>
          <w:sz w:val="24"/>
          <w:szCs w:val="24"/>
          <w:lang w:val="en-US"/>
        </w:rPr>
        <w:t>,</w:t>
      </w:r>
      <w:r w:rsidR="00C57769">
        <w:rPr>
          <w:rFonts w:ascii="Cambria" w:hAnsi="Cambria"/>
          <w:noProof w:val="0"/>
          <w:sz w:val="24"/>
          <w:szCs w:val="24"/>
          <w:lang w:val="en-US"/>
        </w:rPr>
        <w:t xml:space="preserve"> i</w:t>
      </w:r>
      <w:r w:rsidR="00C57769" w:rsidRPr="00C57769">
        <w:rPr>
          <w:rFonts w:ascii="Cambria" w:hAnsi="Cambria"/>
          <w:noProof w:val="0"/>
          <w:sz w:val="24"/>
          <w:szCs w:val="24"/>
          <w:lang w:val="en-US"/>
        </w:rPr>
        <w:t>mpact-based forecast and warning services</w:t>
      </w:r>
      <w:r w:rsidR="00C57769">
        <w:rPr>
          <w:rFonts w:ascii="Cambria" w:hAnsi="Cambria"/>
          <w:noProof w:val="0"/>
          <w:sz w:val="24"/>
          <w:szCs w:val="24"/>
          <w:lang w:val="en-US"/>
        </w:rPr>
        <w:t xml:space="preserve">, </w:t>
      </w:r>
      <w:r w:rsidR="009C5A67" w:rsidRPr="009C5A67">
        <w:rPr>
          <w:rFonts w:ascii="Cambria" w:hAnsi="Cambria"/>
          <w:noProof w:val="0"/>
          <w:sz w:val="24"/>
          <w:szCs w:val="24"/>
          <w:lang w:val="en-US"/>
        </w:rPr>
        <w:t>and the Short-range Regional Ensemble Prediction S</w:t>
      </w:r>
      <w:r w:rsidR="00C57769">
        <w:rPr>
          <w:rFonts w:ascii="Cambria" w:hAnsi="Cambria"/>
          <w:noProof w:val="0"/>
          <w:sz w:val="24"/>
          <w:szCs w:val="24"/>
          <w:lang w:val="en-US"/>
        </w:rPr>
        <w:t>ystem (SREPS-32).</w:t>
      </w:r>
    </w:p>
    <w:sectPr w:rsidR="000E29D0" w:rsidRPr="00835721" w:rsidSect="00C35873">
      <w:footerReference w:type="default" r:id="rId8"/>
      <w:pgSz w:w="11900" w:h="16840"/>
      <w:pgMar w:top="1440" w:right="1410" w:bottom="1440" w:left="1440" w:header="0" w:footer="101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02422" w14:textId="77777777" w:rsidR="006D20CE" w:rsidRDefault="006D20CE">
      <w:r>
        <w:separator/>
      </w:r>
    </w:p>
  </w:endnote>
  <w:endnote w:type="continuationSeparator" w:id="0">
    <w:p w14:paraId="1885E468" w14:textId="77777777" w:rsidR="006D20CE" w:rsidRDefault="006D2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ArialMT">
    <w:altName w:val="AppleGothic"/>
    <w:panose1 w:val="020B0604020202020204"/>
    <w:charset w:val="81"/>
    <w:family w:val="auto"/>
    <w:notTrueType/>
    <w:pitch w:val="default"/>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7772B" w14:textId="77777777" w:rsidR="00C57769" w:rsidRDefault="00C57769">
    <w:pPr>
      <w:pStyle w:val="BodyText"/>
      <w:spacing w:line="14" w:lineRule="auto"/>
      <w:rPr>
        <w:sz w:val="20"/>
      </w:rPr>
    </w:pPr>
    <w:r>
      <w:rPr>
        <w:lang w:val="en-US" w:eastAsia="zh-TW"/>
      </w:rPr>
      <mc:AlternateContent>
        <mc:Choice Requires="wps">
          <w:drawing>
            <wp:anchor distT="0" distB="0" distL="114300" distR="114300" simplePos="0" relativeHeight="251659264" behindDoc="1" locked="0" layoutInCell="1" allowOverlap="1" wp14:anchorId="3BE7CA5B" wp14:editId="464AE198">
              <wp:simplePos x="0" y="0"/>
              <wp:positionH relativeFrom="page">
                <wp:posOffset>3689985</wp:posOffset>
              </wp:positionH>
              <wp:positionV relativeFrom="page">
                <wp:posOffset>9909810</wp:posOffset>
              </wp:positionV>
              <wp:extent cx="177800" cy="16383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95EEB" w14:textId="77777777" w:rsidR="00C57769" w:rsidRDefault="00C57769">
                          <w:pPr>
                            <w:spacing w:before="18"/>
                            <w:ind w:left="40"/>
                            <w:rPr>
                              <w:sz w:val="19"/>
                            </w:rPr>
                          </w:pPr>
                          <w:r>
                            <w:fldChar w:fldCharType="begin"/>
                          </w:r>
                          <w:r>
                            <w:rPr>
                              <w:w w:val="105"/>
                              <w:sz w:val="19"/>
                            </w:rPr>
                            <w:instrText xml:space="preserve"> PAGE </w:instrText>
                          </w:r>
                          <w:r>
                            <w:fldChar w:fldCharType="separate"/>
                          </w:r>
                          <w:r w:rsidR="009F686F">
                            <w:rPr>
                              <w:w w:val="105"/>
                              <w:sz w:val="19"/>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7CA5B" id="_x0000_t202" coordsize="21600,21600" o:spt="202" path="m,l,21600r21600,l21600,xe">
              <v:stroke joinstyle="miter"/>
              <v:path gradientshapeok="t" o:connecttype="rect"/>
            </v:shapetype>
            <v:shape id="Text Box 1" o:spid="_x0000_s1026" type="#_x0000_t202" style="position:absolute;margin-left:290.55pt;margin-top:780.3pt;width:14pt;height:12.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4k+31QEAAJADAAAOAAAAZHJzL2Uyb0RvYy54bWysU9tu2zAMfR+wfxD0vthpgTYw4hRdiw4D&#13;&#10;ugvQ7QNoWbaF2aJGKbGzrx8lx+m2vhV7EWiROjznkN7eTEMvDpq8QVvK9SqXQluFtbFtKb9/e3i3&#13;&#10;kcIHsDX0aHUpj9rLm93bN9vRFfoCO+xrTYJBrC9GV8ouBFdkmVedHsCv0GnLyQZpgMCf1GY1wcjo&#13;&#10;Q59d5PlVNiLVjlBp7/n2fk7KXcJvGq3Cl6bxOoi+lMwtpJPSWcUz222haAlcZ9SJBryCxQDGctMz&#13;&#10;1D0EEHsyL6AGowg9NmGlcMiwaYzSSQOrWef/qHnqwOmkhc3x7myT/3+w6vPhyX0lEab3OPEAkwjv&#13;&#10;HlH98MLiXQe21bdEOHYaam68jpZlo/PF6Wm02hc+glTjJ6x5yLAPmICmhoboCusUjM4DOJ5N11MQ&#13;&#10;Kra8vt7knFGcWl9dbi7TUDIolseOfPigcRAxKCXxTBM4HB59iGSgWEpiL4sPpu/TXHv71wUXxptE&#13;&#10;PvKdmYepmrg6iqiwPrIMwnlNeK056JB+STHyipTS/9wDaSn6j5atiPu0BLQE1RKAVfy0lEGKObwL&#13;&#10;897tHZm2Y+TZbIu3bFdjkpRnFieePPak8LSica/+/E5Vzz/S7jcAAAD//wMAUEsDBBQABgAIAAAA&#13;&#10;IQBfZG5z5AAAABIBAAAPAAAAZHJzL2Rvd25yZXYueG1sTE/LTsMwELwj8Q/WInGjdhC10jROVfE4&#13;&#10;ISHScODoJG5iNV6H2G3D37M9lctKOzM7O5NvZjewk5mC9aggWQhgBhvfWuwUfFVvDymwEDW2evBo&#13;&#10;FPyaAJvi9ibXWevPWJrTLnaMTDBkWkEf45hxHpreOB0WfjRI3N5PTkdap463kz6TuRv4oxCSO22R&#13;&#10;PvR6NM+9aQ67o1Ow/cby1f581J/lvrRVtRL4Lg9K3d/NL2sa2zWwaOZ4vYBLB8oPBQWr/RHbwAYF&#13;&#10;yzRJSErEUgoJjCRSrAiqL1Aqn4AXOf9fpfgDAAD//wMAUEsBAi0AFAAGAAgAAAAhALaDOJL+AAAA&#13;&#10;4QEAABMAAAAAAAAAAAAAAAAAAAAAAFtDb250ZW50X1R5cGVzXS54bWxQSwECLQAUAAYACAAAACEA&#13;&#10;OP0h/9YAAACUAQAACwAAAAAAAAAAAAAAAAAvAQAAX3JlbHMvLnJlbHNQSwECLQAUAAYACAAAACEA&#13;&#10;KuJPt9UBAACQAwAADgAAAAAAAAAAAAAAAAAuAgAAZHJzL2Uyb0RvYy54bWxQSwECLQAUAAYACAAA&#13;&#10;ACEAX2Ruc+QAAAASAQAADwAAAAAAAAAAAAAAAAAvBAAAZHJzL2Rvd25yZXYueG1sUEsFBgAAAAAE&#13;&#10;AAQA8wAAAEAFAAAAAA==&#13;&#10;" filled="f" stroked="f">
              <v:textbox inset="0,0,0,0">
                <w:txbxContent>
                  <w:p w14:paraId="2E995EEB" w14:textId="77777777" w:rsidR="00C57769" w:rsidRDefault="00C57769">
                    <w:pPr>
                      <w:spacing w:before="18"/>
                      <w:ind w:left="40"/>
                      <w:rPr>
                        <w:sz w:val="19"/>
                      </w:rPr>
                    </w:pPr>
                    <w:r>
                      <w:fldChar w:fldCharType="begin"/>
                    </w:r>
                    <w:r>
                      <w:rPr>
                        <w:w w:val="105"/>
                        <w:sz w:val="19"/>
                      </w:rPr>
                      <w:instrText xml:space="preserve"> PAGE </w:instrText>
                    </w:r>
                    <w:r>
                      <w:fldChar w:fldCharType="separate"/>
                    </w:r>
                    <w:r w:rsidR="009F686F">
                      <w:rPr>
                        <w:w w:val="105"/>
                        <w:sz w:val="19"/>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4063A" w14:textId="77777777" w:rsidR="006D20CE" w:rsidRDefault="006D20CE">
      <w:r>
        <w:separator/>
      </w:r>
    </w:p>
  </w:footnote>
  <w:footnote w:type="continuationSeparator" w:id="0">
    <w:p w14:paraId="1392BA9A" w14:textId="77777777" w:rsidR="006D20CE" w:rsidRDefault="006D20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7D8F"/>
    <w:multiLevelType w:val="multilevel"/>
    <w:tmpl w:val="D62841FA"/>
    <w:lvl w:ilvl="0">
      <w:start w:val="1"/>
      <w:numFmt w:val="decimal"/>
      <w:lvlText w:val="%1."/>
      <w:lvlJc w:val="left"/>
      <w:pPr>
        <w:ind w:left="596" w:hanging="480"/>
      </w:pPr>
      <w:rPr>
        <w:rFonts w:ascii="Cambria" w:eastAsia="Times New Roman" w:hAnsi="Cambria" w:cs="Times New Roman" w:hint="default"/>
        <w:b/>
        <w:bCs/>
        <w:w w:val="100"/>
        <w:sz w:val="24"/>
        <w:szCs w:val="24"/>
      </w:rPr>
    </w:lvl>
    <w:lvl w:ilvl="1">
      <w:start w:val="1"/>
      <w:numFmt w:val="decimal"/>
      <w:lvlText w:val="%1.%2"/>
      <w:lvlJc w:val="left"/>
      <w:pPr>
        <w:ind w:left="1076" w:hanging="960"/>
      </w:pPr>
      <w:rPr>
        <w:rFonts w:hint="default"/>
        <w:b/>
        <w:bCs/>
        <w:i w:val="0"/>
        <w:spacing w:val="-1"/>
        <w:w w:val="100"/>
      </w:rPr>
    </w:lvl>
    <w:lvl w:ilvl="2">
      <w:start w:val="1"/>
      <w:numFmt w:val="lowerLetter"/>
      <w:lvlText w:val="(%3)"/>
      <w:lvlJc w:val="left"/>
      <w:pPr>
        <w:ind w:left="956" w:hanging="960"/>
      </w:pPr>
      <w:rPr>
        <w:rFonts w:ascii="Times New Roman" w:eastAsia="Times New Roman" w:hAnsi="Times New Roman" w:cs="Times New Roman" w:hint="default"/>
        <w:spacing w:val="-27"/>
        <w:w w:val="100"/>
        <w:sz w:val="24"/>
        <w:szCs w:val="24"/>
      </w:rPr>
    </w:lvl>
    <w:lvl w:ilvl="3">
      <w:numFmt w:val="bullet"/>
      <w:lvlText w:val="•"/>
      <w:lvlJc w:val="left"/>
      <w:pPr>
        <w:ind w:left="1080" w:hanging="960"/>
      </w:pPr>
      <w:rPr>
        <w:rFonts w:hint="default"/>
      </w:rPr>
    </w:lvl>
    <w:lvl w:ilvl="4">
      <w:numFmt w:val="bullet"/>
      <w:lvlText w:val="•"/>
      <w:lvlJc w:val="left"/>
      <w:pPr>
        <w:ind w:left="2254" w:hanging="960"/>
      </w:pPr>
      <w:rPr>
        <w:rFonts w:hint="default"/>
      </w:rPr>
    </w:lvl>
    <w:lvl w:ilvl="5">
      <w:numFmt w:val="bullet"/>
      <w:lvlText w:val="•"/>
      <w:lvlJc w:val="left"/>
      <w:pPr>
        <w:ind w:left="3428" w:hanging="960"/>
      </w:pPr>
      <w:rPr>
        <w:rFonts w:hint="default"/>
      </w:rPr>
    </w:lvl>
    <w:lvl w:ilvl="6">
      <w:numFmt w:val="bullet"/>
      <w:lvlText w:val="•"/>
      <w:lvlJc w:val="left"/>
      <w:pPr>
        <w:ind w:left="4602" w:hanging="960"/>
      </w:pPr>
      <w:rPr>
        <w:rFonts w:hint="default"/>
      </w:rPr>
    </w:lvl>
    <w:lvl w:ilvl="7">
      <w:numFmt w:val="bullet"/>
      <w:lvlText w:val="•"/>
      <w:lvlJc w:val="left"/>
      <w:pPr>
        <w:ind w:left="5777" w:hanging="960"/>
      </w:pPr>
      <w:rPr>
        <w:rFonts w:hint="default"/>
      </w:rPr>
    </w:lvl>
    <w:lvl w:ilvl="8">
      <w:numFmt w:val="bullet"/>
      <w:lvlText w:val="•"/>
      <w:lvlJc w:val="left"/>
      <w:pPr>
        <w:ind w:left="6951" w:hanging="960"/>
      </w:pPr>
      <w:rPr>
        <w:rFonts w:hint="default"/>
      </w:rPr>
    </w:lvl>
  </w:abstractNum>
  <w:abstractNum w:abstractNumId="1" w15:restartNumberingAfterBreak="0">
    <w:nsid w:val="106F247E"/>
    <w:multiLevelType w:val="multilevel"/>
    <w:tmpl w:val="68782624"/>
    <w:lvl w:ilvl="0">
      <w:start w:val="3"/>
      <w:numFmt w:val="decimal"/>
      <w:lvlText w:val="%1"/>
      <w:lvlJc w:val="left"/>
      <w:pPr>
        <w:ind w:left="360" w:hanging="360"/>
      </w:pPr>
      <w:rPr>
        <w:rFonts w:hint="default"/>
      </w:rPr>
    </w:lvl>
    <w:lvl w:ilvl="1">
      <w:start w:val="3"/>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1068" w:hanging="108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420" w:hanging="144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772" w:hanging="1800"/>
      </w:pPr>
      <w:rPr>
        <w:rFonts w:hint="default"/>
      </w:rPr>
    </w:lvl>
    <w:lvl w:ilvl="8">
      <w:start w:val="1"/>
      <w:numFmt w:val="decimal"/>
      <w:lvlText w:val="%1.%2.%3.%4.%5.%6.%7.%8.%9"/>
      <w:lvlJc w:val="left"/>
      <w:pPr>
        <w:ind w:left="1768" w:hanging="1800"/>
      </w:pPr>
      <w:rPr>
        <w:rFonts w:hint="default"/>
      </w:rPr>
    </w:lvl>
  </w:abstractNum>
  <w:abstractNum w:abstractNumId="2" w15:restartNumberingAfterBreak="0">
    <w:nsid w:val="1A16721D"/>
    <w:multiLevelType w:val="multilevel"/>
    <w:tmpl w:val="CF36FC90"/>
    <w:lvl w:ilvl="0">
      <w:start w:val="6"/>
      <w:numFmt w:val="decimal"/>
      <w:lvlText w:val="%1"/>
      <w:lvlJc w:val="left"/>
      <w:pPr>
        <w:ind w:left="483" w:hanging="368"/>
      </w:pPr>
      <w:rPr>
        <w:rFonts w:hint="default"/>
      </w:rPr>
    </w:lvl>
    <w:lvl w:ilvl="1">
      <w:start w:val="2"/>
      <w:numFmt w:val="decimal"/>
      <w:lvlText w:val="%1.%2"/>
      <w:lvlJc w:val="left"/>
      <w:pPr>
        <w:ind w:left="483" w:hanging="368"/>
      </w:pPr>
      <w:rPr>
        <w:rFonts w:ascii="Cambria" w:eastAsia="Cambria" w:hAnsi="Cambria" w:cs="Cambria" w:hint="default"/>
        <w:w w:val="100"/>
        <w:sz w:val="24"/>
        <w:szCs w:val="24"/>
      </w:rPr>
    </w:lvl>
    <w:lvl w:ilvl="2">
      <w:start w:val="1"/>
      <w:numFmt w:val="decimal"/>
      <w:lvlText w:val="%3."/>
      <w:lvlJc w:val="left"/>
      <w:pPr>
        <w:ind w:left="1817" w:hanging="623"/>
      </w:pPr>
      <w:rPr>
        <w:rFonts w:ascii="Cambria" w:eastAsia="Cambria" w:hAnsi="Cambria" w:cs="Cambria" w:hint="default"/>
        <w:i/>
        <w:spacing w:val="0"/>
        <w:w w:val="102"/>
        <w:sz w:val="21"/>
        <w:szCs w:val="21"/>
      </w:rPr>
    </w:lvl>
    <w:lvl w:ilvl="3">
      <w:start w:val="1"/>
      <w:numFmt w:val="lowerLetter"/>
      <w:lvlText w:val="(%4)"/>
      <w:lvlJc w:val="left"/>
      <w:pPr>
        <w:ind w:left="2177" w:hanging="360"/>
      </w:pPr>
      <w:rPr>
        <w:rFonts w:ascii="Cambria" w:eastAsia="Cambria" w:hAnsi="Cambria" w:cs="Cambria" w:hint="default"/>
        <w:i/>
        <w:spacing w:val="0"/>
        <w:w w:val="102"/>
        <w:sz w:val="21"/>
        <w:szCs w:val="21"/>
      </w:rPr>
    </w:lvl>
    <w:lvl w:ilvl="4">
      <w:numFmt w:val="bullet"/>
      <w:lvlText w:val="•"/>
      <w:lvlJc w:val="left"/>
      <w:pPr>
        <w:ind w:left="3960" w:hanging="360"/>
      </w:pPr>
      <w:rPr>
        <w:rFonts w:hint="default"/>
      </w:rPr>
    </w:lvl>
    <w:lvl w:ilvl="5">
      <w:numFmt w:val="bullet"/>
      <w:lvlText w:val="•"/>
      <w:lvlJc w:val="left"/>
      <w:pPr>
        <w:ind w:left="4850" w:hanging="360"/>
      </w:pPr>
      <w:rPr>
        <w:rFonts w:hint="default"/>
      </w:rPr>
    </w:lvl>
    <w:lvl w:ilvl="6">
      <w:numFmt w:val="bullet"/>
      <w:lvlText w:val="•"/>
      <w:lvlJc w:val="left"/>
      <w:pPr>
        <w:ind w:left="5740" w:hanging="360"/>
      </w:pPr>
      <w:rPr>
        <w:rFonts w:hint="default"/>
      </w:rPr>
    </w:lvl>
    <w:lvl w:ilvl="7">
      <w:numFmt w:val="bullet"/>
      <w:lvlText w:val="•"/>
      <w:lvlJc w:val="left"/>
      <w:pPr>
        <w:ind w:left="6630" w:hanging="360"/>
      </w:pPr>
      <w:rPr>
        <w:rFonts w:hint="default"/>
      </w:rPr>
    </w:lvl>
    <w:lvl w:ilvl="8">
      <w:numFmt w:val="bullet"/>
      <w:lvlText w:val="•"/>
      <w:lvlJc w:val="left"/>
      <w:pPr>
        <w:ind w:left="7520" w:hanging="360"/>
      </w:pPr>
      <w:rPr>
        <w:rFonts w:hint="default"/>
      </w:rPr>
    </w:lvl>
  </w:abstractNum>
  <w:abstractNum w:abstractNumId="3" w15:restartNumberingAfterBreak="0">
    <w:nsid w:val="2CC95577"/>
    <w:multiLevelType w:val="hybridMultilevel"/>
    <w:tmpl w:val="E56CF8DC"/>
    <w:lvl w:ilvl="0" w:tplc="DBE21398">
      <w:start w:val="1"/>
      <w:numFmt w:val="lowerLetter"/>
      <w:lvlText w:val="(%1)"/>
      <w:lvlJc w:val="left"/>
      <w:pPr>
        <w:ind w:left="876" w:hanging="360"/>
      </w:pPr>
      <w:rPr>
        <w:rFonts w:ascii="Times New Roman" w:eastAsia="Times New Roman" w:hAnsi="Times New Roman" w:cs="Times New Roman" w:hint="default"/>
        <w:spacing w:val="-27"/>
        <w:w w:val="100"/>
        <w:sz w:val="24"/>
        <w:szCs w:val="24"/>
      </w:rPr>
    </w:lvl>
    <w:lvl w:ilvl="1" w:tplc="FAC4E8EA">
      <w:numFmt w:val="bullet"/>
      <w:lvlText w:val="•"/>
      <w:lvlJc w:val="left"/>
      <w:pPr>
        <w:ind w:left="1738" w:hanging="360"/>
      </w:pPr>
      <w:rPr>
        <w:rFonts w:hint="default"/>
      </w:rPr>
    </w:lvl>
    <w:lvl w:ilvl="2" w:tplc="E84C3F3E">
      <w:numFmt w:val="bullet"/>
      <w:lvlText w:val="•"/>
      <w:lvlJc w:val="left"/>
      <w:pPr>
        <w:ind w:left="2596" w:hanging="360"/>
      </w:pPr>
      <w:rPr>
        <w:rFonts w:hint="default"/>
      </w:rPr>
    </w:lvl>
    <w:lvl w:ilvl="3" w:tplc="8D8EE12E">
      <w:numFmt w:val="bullet"/>
      <w:lvlText w:val="•"/>
      <w:lvlJc w:val="left"/>
      <w:pPr>
        <w:ind w:left="3454" w:hanging="360"/>
      </w:pPr>
      <w:rPr>
        <w:rFonts w:hint="default"/>
      </w:rPr>
    </w:lvl>
    <w:lvl w:ilvl="4" w:tplc="36F23768">
      <w:numFmt w:val="bullet"/>
      <w:lvlText w:val="•"/>
      <w:lvlJc w:val="left"/>
      <w:pPr>
        <w:ind w:left="4312" w:hanging="360"/>
      </w:pPr>
      <w:rPr>
        <w:rFonts w:hint="default"/>
      </w:rPr>
    </w:lvl>
    <w:lvl w:ilvl="5" w:tplc="23DC1C6C">
      <w:numFmt w:val="bullet"/>
      <w:lvlText w:val="•"/>
      <w:lvlJc w:val="left"/>
      <w:pPr>
        <w:ind w:left="5170" w:hanging="360"/>
      </w:pPr>
      <w:rPr>
        <w:rFonts w:hint="default"/>
      </w:rPr>
    </w:lvl>
    <w:lvl w:ilvl="6" w:tplc="9E7A46F4">
      <w:numFmt w:val="bullet"/>
      <w:lvlText w:val="•"/>
      <w:lvlJc w:val="left"/>
      <w:pPr>
        <w:ind w:left="6028" w:hanging="360"/>
      </w:pPr>
      <w:rPr>
        <w:rFonts w:hint="default"/>
      </w:rPr>
    </w:lvl>
    <w:lvl w:ilvl="7" w:tplc="79923738">
      <w:numFmt w:val="bullet"/>
      <w:lvlText w:val="•"/>
      <w:lvlJc w:val="left"/>
      <w:pPr>
        <w:ind w:left="6886" w:hanging="360"/>
      </w:pPr>
      <w:rPr>
        <w:rFonts w:hint="default"/>
      </w:rPr>
    </w:lvl>
    <w:lvl w:ilvl="8" w:tplc="E228AE72">
      <w:numFmt w:val="bullet"/>
      <w:lvlText w:val="•"/>
      <w:lvlJc w:val="left"/>
      <w:pPr>
        <w:ind w:left="7744" w:hanging="360"/>
      </w:pPr>
      <w:rPr>
        <w:rFonts w:hint="default"/>
      </w:rPr>
    </w:lvl>
  </w:abstractNum>
  <w:abstractNum w:abstractNumId="4" w15:restartNumberingAfterBreak="0">
    <w:nsid w:val="32801C17"/>
    <w:multiLevelType w:val="hybridMultilevel"/>
    <w:tmpl w:val="CB1C86F2"/>
    <w:lvl w:ilvl="0" w:tplc="6C06BB92">
      <w:start w:val="1"/>
      <w:numFmt w:val="decimal"/>
      <w:lvlText w:val="%1)"/>
      <w:lvlJc w:val="left"/>
      <w:pPr>
        <w:ind w:left="362" w:hanging="247"/>
      </w:pPr>
      <w:rPr>
        <w:rFonts w:ascii="Times New Roman" w:eastAsia="Times New Roman" w:hAnsi="Times New Roman" w:cs="Times New Roman" w:hint="default"/>
        <w:w w:val="100"/>
        <w:sz w:val="24"/>
        <w:szCs w:val="24"/>
      </w:rPr>
    </w:lvl>
    <w:lvl w:ilvl="1" w:tplc="502C1962">
      <w:numFmt w:val="bullet"/>
      <w:lvlText w:val="•"/>
      <w:lvlJc w:val="left"/>
      <w:pPr>
        <w:ind w:left="1270" w:hanging="247"/>
      </w:pPr>
      <w:rPr>
        <w:rFonts w:hint="default"/>
      </w:rPr>
    </w:lvl>
    <w:lvl w:ilvl="2" w:tplc="3D9E5D4A">
      <w:numFmt w:val="bullet"/>
      <w:lvlText w:val="•"/>
      <w:lvlJc w:val="left"/>
      <w:pPr>
        <w:ind w:left="2180" w:hanging="247"/>
      </w:pPr>
      <w:rPr>
        <w:rFonts w:hint="default"/>
      </w:rPr>
    </w:lvl>
    <w:lvl w:ilvl="3" w:tplc="3DEACBEE">
      <w:numFmt w:val="bullet"/>
      <w:lvlText w:val="•"/>
      <w:lvlJc w:val="left"/>
      <w:pPr>
        <w:ind w:left="3090" w:hanging="247"/>
      </w:pPr>
      <w:rPr>
        <w:rFonts w:hint="default"/>
      </w:rPr>
    </w:lvl>
    <w:lvl w:ilvl="4" w:tplc="1B169AD4">
      <w:numFmt w:val="bullet"/>
      <w:lvlText w:val="•"/>
      <w:lvlJc w:val="left"/>
      <w:pPr>
        <w:ind w:left="4000" w:hanging="247"/>
      </w:pPr>
      <w:rPr>
        <w:rFonts w:hint="default"/>
      </w:rPr>
    </w:lvl>
    <w:lvl w:ilvl="5" w:tplc="1C7665A8">
      <w:numFmt w:val="bullet"/>
      <w:lvlText w:val="•"/>
      <w:lvlJc w:val="left"/>
      <w:pPr>
        <w:ind w:left="4910" w:hanging="247"/>
      </w:pPr>
      <w:rPr>
        <w:rFonts w:hint="default"/>
      </w:rPr>
    </w:lvl>
    <w:lvl w:ilvl="6" w:tplc="77F2F48C">
      <w:numFmt w:val="bullet"/>
      <w:lvlText w:val="•"/>
      <w:lvlJc w:val="left"/>
      <w:pPr>
        <w:ind w:left="5820" w:hanging="247"/>
      </w:pPr>
      <w:rPr>
        <w:rFonts w:hint="default"/>
      </w:rPr>
    </w:lvl>
    <w:lvl w:ilvl="7" w:tplc="5AA26D3C">
      <w:numFmt w:val="bullet"/>
      <w:lvlText w:val="•"/>
      <w:lvlJc w:val="left"/>
      <w:pPr>
        <w:ind w:left="6730" w:hanging="247"/>
      </w:pPr>
      <w:rPr>
        <w:rFonts w:hint="default"/>
      </w:rPr>
    </w:lvl>
    <w:lvl w:ilvl="8" w:tplc="1E063464">
      <w:numFmt w:val="bullet"/>
      <w:lvlText w:val="•"/>
      <w:lvlJc w:val="left"/>
      <w:pPr>
        <w:ind w:left="7640" w:hanging="247"/>
      </w:pPr>
      <w:rPr>
        <w:rFonts w:hint="default"/>
      </w:rPr>
    </w:lvl>
  </w:abstractNum>
  <w:abstractNum w:abstractNumId="5" w15:restartNumberingAfterBreak="0">
    <w:nsid w:val="4D0C7AAE"/>
    <w:multiLevelType w:val="multilevel"/>
    <w:tmpl w:val="8B327A3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07053207">
    <w:abstractNumId w:val="0"/>
  </w:num>
  <w:num w:numId="2" w16cid:durableId="480929803">
    <w:abstractNumId w:val="2"/>
  </w:num>
  <w:num w:numId="3" w16cid:durableId="448280730">
    <w:abstractNumId w:val="4"/>
  </w:num>
  <w:num w:numId="4" w16cid:durableId="876889762">
    <w:abstractNumId w:val="3"/>
  </w:num>
  <w:num w:numId="5" w16cid:durableId="687953565">
    <w:abstractNumId w:val="1"/>
  </w:num>
  <w:num w:numId="6" w16cid:durableId="15388562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bordersDoNotSurroundHeader/>
  <w:bordersDoNotSurroundFooter/>
  <w:proofState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60"/>
    <w:rsid w:val="00000EA5"/>
    <w:rsid w:val="0000764C"/>
    <w:rsid w:val="00014F70"/>
    <w:rsid w:val="00015445"/>
    <w:rsid w:val="0002483B"/>
    <w:rsid w:val="00032C4B"/>
    <w:rsid w:val="000351AC"/>
    <w:rsid w:val="0003684F"/>
    <w:rsid w:val="000416EB"/>
    <w:rsid w:val="000455DE"/>
    <w:rsid w:val="00051B56"/>
    <w:rsid w:val="00060AC0"/>
    <w:rsid w:val="00081760"/>
    <w:rsid w:val="000A0092"/>
    <w:rsid w:val="000A0617"/>
    <w:rsid w:val="000B1934"/>
    <w:rsid w:val="000B2EA7"/>
    <w:rsid w:val="000C20B7"/>
    <w:rsid w:val="000C7100"/>
    <w:rsid w:val="000E29D0"/>
    <w:rsid w:val="000E3088"/>
    <w:rsid w:val="000E5DDB"/>
    <w:rsid w:val="00104271"/>
    <w:rsid w:val="001130B2"/>
    <w:rsid w:val="00127FF3"/>
    <w:rsid w:val="0013056C"/>
    <w:rsid w:val="00135810"/>
    <w:rsid w:val="00143AB4"/>
    <w:rsid w:val="00152A87"/>
    <w:rsid w:val="00161021"/>
    <w:rsid w:val="0016726F"/>
    <w:rsid w:val="001803D9"/>
    <w:rsid w:val="001A55C9"/>
    <w:rsid w:val="001A7402"/>
    <w:rsid w:val="001A7B46"/>
    <w:rsid w:val="001B64D2"/>
    <w:rsid w:val="001C120A"/>
    <w:rsid w:val="001D140D"/>
    <w:rsid w:val="001E389F"/>
    <w:rsid w:val="001F25A6"/>
    <w:rsid w:val="001F27EC"/>
    <w:rsid w:val="001F37E7"/>
    <w:rsid w:val="00201DED"/>
    <w:rsid w:val="002076E0"/>
    <w:rsid w:val="0021703B"/>
    <w:rsid w:val="00220E71"/>
    <w:rsid w:val="002317B0"/>
    <w:rsid w:val="002331D7"/>
    <w:rsid w:val="00237D9B"/>
    <w:rsid w:val="002460DB"/>
    <w:rsid w:val="0025032C"/>
    <w:rsid w:val="0026671E"/>
    <w:rsid w:val="00293DAC"/>
    <w:rsid w:val="002964EC"/>
    <w:rsid w:val="002A012A"/>
    <w:rsid w:val="002A5B11"/>
    <w:rsid w:val="002B478E"/>
    <w:rsid w:val="002C25F4"/>
    <w:rsid w:val="002D1F58"/>
    <w:rsid w:val="002E01D4"/>
    <w:rsid w:val="002F49C4"/>
    <w:rsid w:val="002F6FF7"/>
    <w:rsid w:val="003041C5"/>
    <w:rsid w:val="00305E93"/>
    <w:rsid w:val="00316722"/>
    <w:rsid w:val="0031798B"/>
    <w:rsid w:val="003243A9"/>
    <w:rsid w:val="00326342"/>
    <w:rsid w:val="0033141E"/>
    <w:rsid w:val="00335C1D"/>
    <w:rsid w:val="00347F17"/>
    <w:rsid w:val="00350D7F"/>
    <w:rsid w:val="00350F03"/>
    <w:rsid w:val="003570EC"/>
    <w:rsid w:val="003649A2"/>
    <w:rsid w:val="00375A1C"/>
    <w:rsid w:val="003A53F2"/>
    <w:rsid w:val="003B453D"/>
    <w:rsid w:val="003B5DE3"/>
    <w:rsid w:val="003D6C76"/>
    <w:rsid w:val="003E0488"/>
    <w:rsid w:val="003E4916"/>
    <w:rsid w:val="003E6C2D"/>
    <w:rsid w:val="00401385"/>
    <w:rsid w:val="00405B84"/>
    <w:rsid w:val="0041598D"/>
    <w:rsid w:val="00455887"/>
    <w:rsid w:val="00474194"/>
    <w:rsid w:val="004755D8"/>
    <w:rsid w:val="004803A4"/>
    <w:rsid w:val="004810F3"/>
    <w:rsid w:val="004D0E91"/>
    <w:rsid w:val="004E7C39"/>
    <w:rsid w:val="005067C7"/>
    <w:rsid w:val="0052030D"/>
    <w:rsid w:val="00526390"/>
    <w:rsid w:val="005416CB"/>
    <w:rsid w:val="00544F32"/>
    <w:rsid w:val="00570711"/>
    <w:rsid w:val="0057349E"/>
    <w:rsid w:val="0058389C"/>
    <w:rsid w:val="005A55BB"/>
    <w:rsid w:val="005A7673"/>
    <w:rsid w:val="005B340C"/>
    <w:rsid w:val="005C2050"/>
    <w:rsid w:val="005D1B04"/>
    <w:rsid w:val="005D7D84"/>
    <w:rsid w:val="005E08BF"/>
    <w:rsid w:val="005E4139"/>
    <w:rsid w:val="005E670A"/>
    <w:rsid w:val="00601B97"/>
    <w:rsid w:val="00602F41"/>
    <w:rsid w:val="00621D91"/>
    <w:rsid w:val="00623574"/>
    <w:rsid w:val="00626A71"/>
    <w:rsid w:val="0064131F"/>
    <w:rsid w:val="00680606"/>
    <w:rsid w:val="00686513"/>
    <w:rsid w:val="006907DD"/>
    <w:rsid w:val="00695498"/>
    <w:rsid w:val="006A62B2"/>
    <w:rsid w:val="006B39CA"/>
    <w:rsid w:val="006C4328"/>
    <w:rsid w:val="006C4642"/>
    <w:rsid w:val="006D20CE"/>
    <w:rsid w:val="006D241A"/>
    <w:rsid w:val="006E4A59"/>
    <w:rsid w:val="006E5744"/>
    <w:rsid w:val="006F3B50"/>
    <w:rsid w:val="006F4975"/>
    <w:rsid w:val="00707159"/>
    <w:rsid w:val="007168ED"/>
    <w:rsid w:val="007232C8"/>
    <w:rsid w:val="00723887"/>
    <w:rsid w:val="0073288F"/>
    <w:rsid w:val="00735779"/>
    <w:rsid w:val="00740606"/>
    <w:rsid w:val="007432DF"/>
    <w:rsid w:val="00746DAF"/>
    <w:rsid w:val="00754FA3"/>
    <w:rsid w:val="00761992"/>
    <w:rsid w:val="00762ACB"/>
    <w:rsid w:val="00767771"/>
    <w:rsid w:val="007714A1"/>
    <w:rsid w:val="00775883"/>
    <w:rsid w:val="007859B3"/>
    <w:rsid w:val="007864FD"/>
    <w:rsid w:val="00793A8E"/>
    <w:rsid w:val="007A450E"/>
    <w:rsid w:val="007B5934"/>
    <w:rsid w:val="007C2432"/>
    <w:rsid w:val="007C373E"/>
    <w:rsid w:val="007C526A"/>
    <w:rsid w:val="007C7A76"/>
    <w:rsid w:val="00802831"/>
    <w:rsid w:val="00806468"/>
    <w:rsid w:val="00810673"/>
    <w:rsid w:val="00824D5B"/>
    <w:rsid w:val="00827472"/>
    <w:rsid w:val="00835721"/>
    <w:rsid w:val="00847183"/>
    <w:rsid w:val="008578C3"/>
    <w:rsid w:val="00865D6B"/>
    <w:rsid w:val="00876AD0"/>
    <w:rsid w:val="00880B61"/>
    <w:rsid w:val="008869A1"/>
    <w:rsid w:val="008970D3"/>
    <w:rsid w:val="00897578"/>
    <w:rsid w:val="008B08FA"/>
    <w:rsid w:val="008B1261"/>
    <w:rsid w:val="008C5E6A"/>
    <w:rsid w:val="008D22A1"/>
    <w:rsid w:val="008E0AF7"/>
    <w:rsid w:val="008E4AA9"/>
    <w:rsid w:val="008E5B87"/>
    <w:rsid w:val="008E67E3"/>
    <w:rsid w:val="00901118"/>
    <w:rsid w:val="009030EF"/>
    <w:rsid w:val="00945C33"/>
    <w:rsid w:val="00946F76"/>
    <w:rsid w:val="00952E50"/>
    <w:rsid w:val="00965845"/>
    <w:rsid w:val="009A15F0"/>
    <w:rsid w:val="009A313C"/>
    <w:rsid w:val="009B2D02"/>
    <w:rsid w:val="009B5DBA"/>
    <w:rsid w:val="009C03CF"/>
    <w:rsid w:val="009C5A67"/>
    <w:rsid w:val="009D07AE"/>
    <w:rsid w:val="009D3A67"/>
    <w:rsid w:val="009D4D06"/>
    <w:rsid w:val="009E3B49"/>
    <w:rsid w:val="009F518B"/>
    <w:rsid w:val="009F686F"/>
    <w:rsid w:val="00A02F7C"/>
    <w:rsid w:val="00A13AE1"/>
    <w:rsid w:val="00A512C2"/>
    <w:rsid w:val="00A60EA1"/>
    <w:rsid w:val="00A666A9"/>
    <w:rsid w:val="00A84F4A"/>
    <w:rsid w:val="00A91F3F"/>
    <w:rsid w:val="00AB0B72"/>
    <w:rsid w:val="00AB4444"/>
    <w:rsid w:val="00AC04ED"/>
    <w:rsid w:val="00AD7BDC"/>
    <w:rsid w:val="00AE542A"/>
    <w:rsid w:val="00AE5C6C"/>
    <w:rsid w:val="00AF3788"/>
    <w:rsid w:val="00B110E1"/>
    <w:rsid w:val="00B162C5"/>
    <w:rsid w:val="00B24F41"/>
    <w:rsid w:val="00B312C0"/>
    <w:rsid w:val="00B3264F"/>
    <w:rsid w:val="00B3567B"/>
    <w:rsid w:val="00B62F52"/>
    <w:rsid w:val="00B640D9"/>
    <w:rsid w:val="00B83586"/>
    <w:rsid w:val="00B83611"/>
    <w:rsid w:val="00B84C1B"/>
    <w:rsid w:val="00B94BE6"/>
    <w:rsid w:val="00BA45D6"/>
    <w:rsid w:val="00BA6B14"/>
    <w:rsid w:val="00BC15F3"/>
    <w:rsid w:val="00BC41D1"/>
    <w:rsid w:val="00BC773C"/>
    <w:rsid w:val="00BD594D"/>
    <w:rsid w:val="00BE7338"/>
    <w:rsid w:val="00C12844"/>
    <w:rsid w:val="00C2629C"/>
    <w:rsid w:val="00C35873"/>
    <w:rsid w:val="00C4123B"/>
    <w:rsid w:val="00C4348B"/>
    <w:rsid w:val="00C4472B"/>
    <w:rsid w:val="00C46B82"/>
    <w:rsid w:val="00C46C7C"/>
    <w:rsid w:val="00C57769"/>
    <w:rsid w:val="00C64A83"/>
    <w:rsid w:val="00C66AEF"/>
    <w:rsid w:val="00C9579C"/>
    <w:rsid w:val="00CB6AD7"/>
    <w:rsid w:val="00CC5BC8"/>
    <w:rsid w:val="00CD02A9"/>
    <w:rsid w:val="00CD1B56"/>
    <w:rsid w:val="00CD2638"/>
    <w:rsid w:val="00CD5FC7"/>
    <w:rsid w:val="00CD7F51"/>
    <w:rsid w:val="00CE381D"/>
    <w:rsid w:val="00CE6E63"/>
    <w:rsid w:val="00CF1FAC"/>
    <w:rsid w:val="00D107D8"/>
    <w:rsid w:val="00D13AAF"/>
    <w:rsid w:val="00D1541F"/>
    <w:rsid w:val="00D15660"/>
    <w:rsid w:val="00D22806"/>
    <w:rsid w:val="00D30ED7"/>
    <w:rsid w:val="00D3583F"/>
    <w:rsid w:val="00D41C77"/>
    <w:rsid w:val="00D47395"/>
    <w:rsid w:val="00D60672"/>
    <w:rsid w:val="00D959D7"/>
    <w:rsid w:val="00DA3053"/>
    <w:rsid w:val="00DA64F1"/>
    <w:rsid w:val="00DA7867"/>
    <w:rsid w:val="00DA7916"/>
    <w:rsid w:val="00DB1C70"/>
    <w:rsid w:val="00DC5F64"/>
    <w:rsid w:val="00DC69E9"/>
    <w:rsid w:val="00DD5BA3"/>
    <w:rsid w:val="00DD7612"/>
    <w:rsid w:val="00DE0DA9"/>
    <w:rsid w:val="00DE1E8A"/>
    <w:rsid w:val="00E07E8A"/>
    <w:rsid w:val="00E1096C"/>
    <w:rsid w:val="00E25B35"/>
    <w:rsid w:val="00E40256"/>
    <w:rsid w:val="00E42D02"/>
    <w:rsid w:val="00E46F5D"/>
    <w:rsid w:val="00E556E1"/>
    <w:rsid w:val="00E579AC"/>
    <w:rsid w:val="00E868C7"/>
    <w:rsid w:val="00E868DE"/>
    <w:rsid w:val="00E90985"/>
    <w:rsid w:val="00E956BC"/>
    <w:rsid w:val="00EB5019"/>
    <w:rsid w:val="00EB5123"/>
    <w:rsid w:val="00EB7191"/>
    <w:rsid w:val="00EC3990"/>
    <w:rsid w:val="00EC4174"/>
    <w:rsid w:val="00EC5265"/>
    <w:rsid w:val="00ED28C7"/>
    <w:rsid w:val="00ED4121"/>
    <w:rsid w:val="00ED721C"/>
    <w:rsid w:val="00EF13CA"/>
    <w:rsid w:val="00EF3727"/>
    <w:rsid w:val="00F002C1"/>
    <w:rsid w:val="00F06E2B"/>
    <w:rsid w:val="00F079A2"/>
    <w:rsid w:val="00F17182"/>
    <w:rsid w:val="00F22475"/>
    <w:rsid w:val="00F951E7"/>
    <w:rsid w:val="00FA5878"/>
    <w:rsid w:val="00FB1FE0"/>
    <w:rsid w:val="00FB260E"/>
    <w:rsid w:val="00FB3841"/>
    <w:rsid w:val="00FD076D"/>
    <w:rsid w:val="00FD5EAF"/>
    <w:rsid w:val="00FE1F27"/>
    <w:rsid w:val="00FE71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0E8B6"/>
  <w15:chartTrackingRefBased/>
  <w15:docId w15:val="{10F19F44-0619-43ED-B0EC-B733BC8F9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81760"/>
    <w:pPr>
      <w:widowControl w:val="0"/>
      <w:autoSpaceDE w:val="0"/>
      <w:autoSpaceDN w:val="0"/>
    </w:pPr>
    <w:rPr>
      <w:rFonts w:ascii="Times New Roman" w:eastAsia="Times New Roman" w:hAnsi="Times New Roman" w:cs="Times New Roman"/>
      <w:noProof/>
      <w:kern w:val="0"/>
      <w:sz w:val="22"/>
      <w:lang w:val="en-GB" w:eastAsia="en-US"/>
    </w:rPr>
  </w:style>
  <w:style w:type="paragraph" w:styleId="Heading1">
    <w:name w:val="heading 1"/>
    <w:basedOn w:val="Normal"/>
    <w:link w:val="Heading1Char"/>
    <w:uiPriority w:val="1"/>
    <w:qFormat/>
    <w:rsid w:val="00081760"/>
    <w:pPr>
      <w:ind w:left="115"/>
      <w:jc w:val="center"/>
      <w:outlineLvl w:val="0"/>
    </w:pPr>
    <w:rPr>
      <w:b/>
      <w:bCs/>
      <w:sz w:val="28"/>
      <w:szCs w:val="28"/>
    </w:rPr>
  </w:style>
  <w:style w:type="paragraph" w:styleId="Heading2">
    <w:name w:val="heading 2"/>
    <w:basedOn w:val="Normal"/>
    <w:link w:val="Heading2Char"/>
    <w:uiPriority w:val="1"/>
    <w:qFormat/>
    <w:rsid w:val="00081760"/>
    <w:pPr>
      <w:spacing w:before="90"/>
      <w:ind w:left="596" w:hanging="480"/>
      <w:outlineLvl w:val="1"/>
    </w:pPr>
    <w:rPr>
      <w:b/>
      <w:bCs/>
      <w:sz w:val="24"/>
      <w:szCs w:val="24"/>
    </w:rPr>
  </w:style>
  <w:style w:type="paragraph" w:styleId="Heading3">
    <w:name w:val="heading 3"/>
    <w:basedOn w:val="Normal"/>
    <w:link w:val="Heading3Char"/>
    <w:uiPriority w:val="1"/>
    <w:qFormat/>
    <w:rsid w:val="00081760"/>
    <w:pPr>
      <w:spacing w:before="90"/>
      <w:ind w:left="1076" w:hanging="960"/>
      <w:jc w:val="both"/>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81760"/>
    <w:rPr>
      <w:rFonts w:ascii="Times New Roman" w:eastAsia="Times New Roman" w:hAnsi="Times New Roman" w:cs="Times New Roman"/>
      <w:b/>
      <w:bCs/>
      <w:noProof/>
      <w:kern w:val="0"/>
      <w:sz w:val="28"/>
      <w:szCs w:val="28"/>
      <w:lang w:val="en-GB" w:eastAsia="en-US"/>
    </w:rPr>
  </w:style>
  <w:style w:type="character" w:customStyle="1" w:styleId="Heading2Char">
    <w:name w:val="Heading 2 Char"/>
    <w:basedOn w:val="DefaultParagraphFont"/>
    <w:link w:val="Heading2"/>
    <w:uiPriority w:val="1"/>
    <w:rsid w:val="00081760"/>
    <w:rPr>
      <w:rFonts w:ascii="Times New Roman" w:eastAsia="Times New Roman" w:hAnsi="Times New Roman" w:cs="Times New Roman"/>
      <w:b/>
      <w:bCs/>
      <w:noProof/>
      <w:kern w:val="0"/>
      <w:szCs w:val="24"/>
      <w:lang w:val="en-GB" w:eastAsia="en-US"/>
    </w:rPr>
  </w:style>
  <w:style w:type="character" w:customStyle="1" w:styleId="Heading3Char">
    <w:name w:val="Heading 3 Char"/>
    <w:basedOn w:val="DefaultParagraphFont"/>
    <w:link w:val="Heading3"/>
    <w:uiPriority w:val="1"/>
    <w:rsid w:val="00081760"/>
    <w:rPr>
      <w:rFonts w:ascii="Times New Roman" w:eastAsia="Times New Roman" w:hAnsi="Times New Roman" w:cs="Times New Roman"/>
      <w:b/>
      <w:bCs/>
      <w:i/>
      <w:noProof/>
      <w:kern w:val="0"/>
      <w:szCs w:val="24"/>
      <w:lang w:val="en-GB" w:eastAsia="en-US"/>
    </w:rPr>
  </w:style>
  <w:style w:type="paragraph" w:styleId="BodyText">
    <w:name w:val="Body Text"/>
    <w:basedOn w:val="Normal"/>
    <w:link w:val="BodyTextChar"/>
    <w:uiPriority w:val="1"/>
    <w:qFormat/>
    <w:rsid w:val="00081760"/>
    <w:rPr>
      <w:sz w:val="24"/>
      <w:szCs w:val="24"/>
    </w:rPr>
  </w:style>
  <w:style w:type="character" w:customStyle="1" w:styleId="BodyTextChar">
    <w:name w:val="Body Text Char"/>
    <w:basedOn w:val="DefaultParagraphFont"/>
    <w:link w:val="BodyText"/>
    <w:uiPriority w:val="1"/>
    <w:rsid w:val="00081760"/>
    <w:rPr>
      <w:rFonts w:ascii="Times New Roman" w:eastAsia="Times New Roman" w:hAnsi="Times New Roman" w:cs="Times New Roman"/>
      <w:noProof/>
      <w:kern w:val="0"/>
      <w:szCs w:val="24"/>
      <w:lang w:val="en-GB" w:eastAsia="en-US"/>
    </w:rPr>
  </w:style>
  <w:style w:type="paragraph" w:styleId="ListParagraph">
    <w:name w:val="List Paragraph"/>
    <w:basedOn w:val="Normal"/>
    <w:uiPriority w:val="1"/>
    <w:qFormat/>
    <w:rsid w:val="00081760"/>
    <w:pPr>
      <w:ind w:left="116" w:right="111"/>
      <w:jc w:val="both"/>
    </w:pPr>
  </w:style>
  <w:style w:type="character" w:styleId="Hyperlink">
    <w:name w:val="Hyperlink"/>
    <w:basedOn w:val="DefaultParagraphFont"/>
    <w:uiPriority w:val="99"/>
    <w:unhideWhenUsed/>
    <w:rsid w:val="00081760"/>
    <w:rPr>
      <w:color w:val="0563C1" w:themeColor="hyperlink"/>
      <w:u w:val="single"/>
    </w:rPr>
  </w:style>
  <w:style w:type="character" w:styleId="CommentReference">
    <w:name w:val="annotation reference"/>
    <w:basedOn w:val="DefaultParagraphFont"/>
    <w:uiPriority w:val="99"/>
    <w:semiHidden/>
    <w:unhideWhenUsed/>
    <w:rsid w:val="00081760"/>
    <w:rPr>
      <w:sz w:val="18"/>
      <w:szCs w:val="18"/>
    </w:rPr>
  </w:style>
  <w:style w:type="paragraph" w:styleId="CommentText">
    <w:name w:val="annotation text"/>
    <w:basedOn w:val="Normal"/>
    <w:link w:val="CommentTextChar"/>
    <w:uiPriority w:val="99"/>
    <w:semiHidden/>
    <w:unhideWhenUsed/>
    <w:rsid w:val="00081760"/>
  </w:style>
  <w:style w:type="character" w:customStyle="1" w:styleId="CommentTextChar">
    <w:name w:val="Comment Text Char"/>
    <w:basedOn w:val="DefaultParagraphFont"/>
    <w:link w:val="CommentText"/>
    <w:uiPriority w:val="99"/>
    <w:semiHidden/>
    <w:rsid w:val="00081760"/>
    <w:rPr>
      <w:rFonts w:ascii="Times New Roman" w:eastAsia="Times New Roman" w:hAnsi="Times New Roman" w:cs="Times New Roman"/>
      <w:noProof/>
      <w:kern w:val="0"/>
      <w:sz w:val="22"/>
      <w:lang w:val="en-GB" w:eastAsia="en-US"/>
    </w:rPr>
  </w:style>
  <w:style w:type="paragraph" w:styleId="BalloonText">
    <w:name w:val="Balloon Text"/>
    <w:basedOn w:val="Normal"/>
    <w:link w:val="BalloonTextChar"/>
    <w:uiPriority w:val="99"/>
    <w:semiHidden/>
    <w:unhideWhenUsed/>
    <w:rsid w:val="0008176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81760"/>
    <w:rPr>
      <w:rFonts w:asciiTheme="majorHAnsi" w:eastAsiaTheme="majorEastAsia" w:hAnsiTheme="majorHAnsi" w:cstheme="majorBidi"/>
      <w:noProof/>
      <w:kern w:val="0"/>
      <w:sz w:val="18"/>
      <w:szCs w:val="18"/>
      <w:lang w:val="en-GB" w:eastAsia="en-US"/>
    </w:rPr>
  </w:style>
  <w:style w:type="paragraph" w:styleId="CommentSubject">
    <w:name w:val="annotation subject"/>
    <w:basedOn w:val="CommentText"/>
    <w:next w:val="CommentText"/>
    <w:link w:val="CommentSubjectChar"/>
    <w:uiPriority w:val="99"/>
    <w:semiHidden/>
    <w:unhideWhenUsed/>
    <w:rsid w:val="007B5934"/>
    <w:rPr>
      <w:b/>
      <w:bCs/>
    </w:rPr>
  </w:style>
  <w:style w:type="character" w:customStyle="1" w:styleId="CommentSubjectChar">
    <w:name w:val="Comment Subject Char"/>
    <w:basedOn w:val="CommentTextChar"/>
    <w:link w:val="CommentSubject"/>
    <w:uiPriority w:val="99"/>
    <w:semiHidden/>
    <w:rsid w:val="007B5934"/>
    <w:rPr>
      <w:rFonts w:ascii="Times New Roman" w:eastAsia="Times New Roman" w:hAnsi="Times New Roman" w:cs="Times New Roman"/>
      <w:b/>
      <w:bCs/>
      <w:noProof/>
      <w:kern w:val="0"/>
      <w:sz w:val="22"/>
      <w:lang w:val="en-GB" w:eastAsia="en-US"/>
    </w:rPr>
  </w:style>
  <w:style w:type="paragraph" w:styleId="Header">
    <w:name w:val="header"/>
    <w:basedOn w:val="Normal"/>
    <w:link w:val="HeaderChar"/>
    <w:uiPriority w:val="99"/>
    <w:unhideWhenUsed/>
    <w:rsid w:val="000A0617"/>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0A0617"/>
    <w:rPr>
      <w:rFonts w:ascii="Times New Roman" w:eastAsia="Times New Roman" w:hAnsi="Times New Roman" w:cs="Times New Roman"/>
      <w:noProof/>
      <w:kern w:val="0"/>
      <w:sz w:val="20"/>
      <w:szCs w:val="20"/>
      <w:lang w:val="en-GB" w:eastAsia="en-US"/>
    </w:rPr>
  </w:style>
  <w:style w:type="paragraph" w:styleId="Footer">
    <w:name w:val="footer"/>
    <w:basedOn w:val="Normal"/>
    <w:link w:val="FooterChar"/>
    <w:uiPriority w:val="99"/>
    <w:unhideWhenUsed/>
    <w:rsid w:val="000A0617"/>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0A0617"/>
    <w:rPr>
      <w:rFonts w:ascii="Times New Roman" w:eastAsia="Times New Roman" w:hAnsi="Times New Roman" w:cs="Times New Roman"/>
      <w:noProof/>
      <w:kern w:val="0"/>
      <w:sz w:val="20"/>
      <w:szCs w:val="20"/>
      <w:lang w:val="en-GB" w:eastAsia="en-US"/>
    </w:rPr>
  </w:style>
  <w:style w:type="character" w:customStyle="1" w:styleId="UnresolvedMention1">
    <w:name w:val="Unresolved Mention1"/>
    <w:basedOn w:val="DefaultParagraphFont"/>
    <w:uiPriority w:val="99"/>
    <w:semiHidden/>
    <w:unhideWhenUsed/>
    <w:rsid w:val="007C2432"/>
    <w:rPr>
      <w:color w:val="605E5C"/>
      <w:shd w:val="clear" w:color="auto" w:fill="E1DFDD"/>
    </w:rPr>
  </w:style>
  <w:style w:type="table" w:styleId="TableGrid">
    <w:name w:val="Table Grid"/>
    <w:basedOn w:val="TableNormal"/>
    <w:uiPriority w:val="39"/>
    <w:rsid w:val="00880B61"/>
    <w:rPr>
      <w:rFonts w:eastAsia="Times New Roman"/>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577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ublic.wmo.int/en/earlywarningsfora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3612</Words>
  <Characters>20593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 Lee</dc:creator>
  <cp:keywords/>
  <dc:description/>
  <cp:lastModifiedBy>Denise</cp:lastModifiedBy>
  <cp:revision>3</cp:revision>
  <cp:lastPrinted>2024-01-25T06:37:00Z</cp:lastPrinted>
  <dcterms:created xsi:type="dcterms:W3CDTF">2025-02-28T01:44:00Z</dcterms:created>
  <dcterms:modified xsi:type="dcterms:W3CDTF">2025-02-28T01:45:00Z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64e7085c1ac184b1a62e713474e5fa9fc669a18206af45408ae15870b930b94a</vt:lpwstr>
  </property>
</Properties>
</file>