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EA2609" w14:textId="4BFC6AF9" w:rsidR="004B574A" w:rsidRPr="00065DBC" w:rsidRDefault="004B574A" w:rsidP="004B574A">
      <w:pPr>
        <w:pageBreakBefore/>
        <w:autoSpaceDE w:val="0"/>
        <w:autoSpaceDN w:val="0"/>
        <w:adjustRightInd w:val="0"/>
        <w:spacing w:after="0" w:line="360" w:lineRule="auto"/>
        <w:jc w:val="center"/>
        <w:rPr>
          <w:rFonts w:ascii="Arial" w:hAnsi="Arial" w:cs="Arial"/>
          <w:b/>
          <w:bCs/>
          <w:sz w:val="24"/>
        </w:rPr>
      </w:pPr>
      <w:r w:rsidRPr="00065DBC">
        <w:rPr>
          <w:rFonts w:ascii="Arial" w:hAnsi="Arial" w:cs="Arial"/>
          <w:b/>
          <w:bCs/>
          <w:sz w:val="24"/>
        </w:rPr>
        <w:t xml:space="preserve">APPENDIX </w:t>
      </w:r>
      <w:r w:rsidR="00065DBC" w:rsidRPr="00065DBC">
        <w:rPr>
          <w:rFonts w:ascii="Arial" w:hAnsi="Arial" w:cs="Arial"/>
          <w:b/>
          <w:bCs/>
          <w:sz w:val="24"/>
        </w:rPr>
        <w:t>XXVIII</w:t>
      </w:r>
    </w:p>
    <w:p w14:paraId="3BFB65F8" w14:textId="22F4AA52" w:rsidR="004B574A" w:rsidRPr="00065DBC" w:rsidRDefault="004B574A" w:rsidP="004B574A">
      <w:pPr>
        <w:autoSpaceDE w:val="0"/>
        <w:autoSpaceDN w:val="0"/>
        <w:adjustRightInd w:val="0"/>
        <w:spacing w:after="0" w:line="360" w:lineRule="auto"/>
        <w:jc w:val="center"/>
        <w:rPr>
          <w:rFonts w:ascii="Arial" w:hAnsi="Arial" w:cs="Arial"/>
          <w:sz w:val="20"/>
          <w:szCs w:val="20"/>
        </w:rPr>
      </w:pPr>
      <w:r w:rsidRPr="00065DBC">
        <w:rPr>
          <w:rFonts w:ascii="Arial" w:hAnsi="Arial" w:cs="Arial"/>
          <w:b/>
          <w:bCs/>
        </w:rPr>
        <w:t>Asian and Pacific Centre for the Development of Disaster Information Management (APDIM)</w:t>
      </w:r>
    </w:p>
    <w:p w14:paraId="38C20515" w14:textId="35F6111D" w:rsidR="004B574A" w:rsidRPr="00065DBC" w:rsidRDefault="004B574A" w:rsidP="004B574A">
      <w:pPr>
        <w:autoSpaceDE w:val="0"/>
        <w:autoSpaceDN w:val="0"/>
        <w:adjustRightInd w:val="0"/>
        <w:spacing w:after="0" w:line="360" w:lineRule="auto"/>
        <w:jc w:val="center"/>
        <w:rPr>
          <w:rFonts w:ascii="Arial" w:hAnsi="Arial" w:cs="Arial"/>
          <w:b/>
          <w:bCs/>
        </w:rPr>
      </w:pPr>
    </w:p>
    <w:p w14:paraId="1FE04890" w14:textId="778DD9B8" w:rsidR="004B574A" w:rsidRPr="00065DBC" w:rsidRDefault="004B574A" w:rsidP="004B574A">
      <w:pPr>
        <w:autoSpaceDE w:val="0"/>
        <w:autoSpaceDN w:val="0"/>
        <w:adjustRightInd w:val="0"/>
        <w:spacing w:after="0"/>
        <w:jc w:val="both"/>
        <w:rPr>
          <w:rFonts w:ascii="Arial" w:hAnsi="Arial" w:cs="Arial"/>
        </w:rPr>
      </w:pPr>
      <w:r w:rsidRPr="00065DBC">
        <w:rPr>
          <w:rFonts w:ascii="Arial" w:hAnsi="Arial" w:cs="Arial"/>
        </w:rPr>
        <w:t xml:space="preserve">In its resolution 7/11, ESCAP decided to establish the Asian and Pacific Centre for the Development of Disaster Information Management (APDIM) as a regional institution of the Commission. </w:t>
      </w:r>
    </w:p>
    <w:p w14:paraId="17E66161" w14:textId="77777777" w:rsidR="004B574A" w:rsidRPr="00065DBC" w:rsidRDefault="004B574A" w:rsidP="004B574A">
      <w:pPr>
        <w:autoSpaceDE w:val="0"/>
        <w:autoSpaceDN w:val="0"/>
        <w:adjustRightInd w:val="0"/>
        <w:spacing w:after="0"/>
        <w:jc w:val="both"/>
        <w:rPr>
          <w:rFonts w:ascii="Arial" w:hAnsi="Arial" w:cs="Arial"/>
        </w:rPr>
      </w:pPr>
    </w:p>
    <w:p w14:paraId="2C6812A2" w14:textId="7C3291B0" w:rsidR="004B574A" w:rsidRPr="00065DBC" w:rsidRDefault="004B574A" w:rsidP="004B574A">
      <w:pPr>
        <w:autoSpaceDE w:val="0"/>
        <w:autoSpaceDN w:val="0"/>
        <w:adjustRightInd w:val="0"/>
        <w:spacing w:after="0"/>
        <w:jc w:val="both"/>
        <w:rPr>
          <w:rFonts w:ascii="Arial" w:hAnsi="Arial" w:cs="Arial"/>
        </w:rPr>
      </w:pPr>
      <w:r w:rsidRPr="00065DBC">
        <w:rPr>
          <w:rFonts w:ascii="Arial" w:hAnsi="Arial" w:cs="Arial"/>
        </w:rPr>
        <w:t>The principle of disaster resilience is central to the 2030 Agenda Sustainable Development Goals. Disaster risk reduction and resilience-building are cross-cutting themes of the 2030 Agenda such as Goals 2 (End hunger, achieve food security and improved nutrition and promote sustainable agriculture), 9 (Build resilient infrastructure, promote inclusive and sustainable industrialization and foster innovation) and 15 (Protect, restore and promote sustainable use of terrestrial ecosystems, sustainably manage forests, combat desertification, and halt and reverse land degradation and halt biodiversity loss).</w:t>
      </w:r>
    </w:p>
    <w:p w14:paraId="3B0C09C5" w14:textId="77777777" w:rsidR="004B574A" w:rsidRPr="00065DBC" w:rsidRDefault="004B574A" w:rsidP="004B574A">
      <w:pPr>
        <w:autoSpaceDE w:val="0"/>
        <w:autoSpaceDN w:val="0"/>
        <w:adjustRightInd w:val="0"/>
        <w:spacing w:after="0"/>
        <w:jc w:val="both"/>
        <w:rPr>
          <w:rFonts w:ascii="Arial" w:hAnsi="Arial" w:cs="Arial"/>
        </w:rPr>
      </w:pPr>
    </w:p>
    <w:p w14:paraId="2F9F91E4" w14:textId="57DF95B8" w:rsidR="004B574A" w:rsidRPr="00065DBC" w:rsidRDefault="004B574A" w:rsidP="004B574A">
      <w:pPr>
        <w:autoSpaceDE w:val="0"/>
        <w:autoSpaceDN w:val="0"/>
        <w:adjustRightInd w:val="0"/>
        <w:spacing w:after="0"/>
        <w:jc w:val="both"/>
        <w:rPr>
          <w:rFonts w:ascii="Arial" w:hAnsi="Arial" w:cs="Arial"/>
        </w:rPr>
      </w:pPr>
      <w:r w:rsidRPr="00065DBC">
        <w:rPr>
          <w:rFonts w:ascii="Arial" w:hAnsi="Arial" w:cs="Arial"/>
        </w:rPr>
        <w:t xml:space="preserve">Specifically, disaster information will be instrumental in achieving the Sustainable Development Goal targets related to disaster risk reduction, specifically under Goals 1 (End poverty in all its forms everywhere), 11 (Make cities and human settlements inclusive, safe, resilient and sustainable) and 13 (Take urgent action to combat climate change and its impacts). </w:t>
      </w:r>
    </w:p>
    <w:p w14:paraId="377F94CD" w14:textId="77777777" w:rsidR="004B574A" w:rsidRPr="00065DBC" w:rsidRDefault="004B574A" w:rsidP="004B574A">
      <w:pPr>
        <w:autoSpaceDE w:val="0"/>
        <w:autoSpaceDN w:val="0"/>
        <w:adjustRightInd w:val="0"/>
        <w:spacing w:after="0"/>
        <w:jc w:val="both"/>
        <w:rPr>
          <w:rFonts w:ascii="Arial" w:hAnsi="Arial" w:cs="Arial"/>
        </w:rPr>
      </w:pPr>
    </w:p>
    <w:p w14:paraId="4B1DE6DE" w14:textId="1642D17D" w:rsidR="004B574A" w:rsidRPr="00065DBC" w:rsidRDefault="004B574A" w:rsidP="004B574A">
      <w:pPr>
        <w:autoSpaceDE w:val="0"/>
        <w:autoSpaceDN w:val="0"/>
        <w:adjustRightInd w:val="0"/>
        <w:spacing w:after="0"/>
        <w:jc w:val="both"/>
        <w:rPr>
          <w:rFonts w:ascii="Arial" w:hAnsi="Arial" w:cs="Arial"/>
        </w:rPr>
      </w:pPr>
      <w:r w:rsidRPr="00065DBC">
        <w:rPr>
          <w:rFonts w:ascii="Arial" w:hAnsi="Arial" w:cs="Arial"/>
        </w:rPr>
        <w:t xml:space="preserve">In this recognition, the Centre’s </w:t>
      </w:r>
      <w:proofErr w:type="spellStart"/>
      <w:r w:rsidRPr="00065DBC">
        <w:rPr>
          <w:rFonts w:ascii="Arial" w:hAnsi="Arial" w:cs="Arial"/>
        </w:rPr>
        <w:t>programme</w:t>
      </w:r>
      <w:proofErr w:type="spellEnd"/>
      <w:r w:rsidRPr="00065DBC">
        <w:rPr>
          <w:rFonts w:ascii="Arial" w:hAnsi="Arial" w:cs="Arial"/>
        </w:rPr>
        <w:t xml:space="preserve"> of work is outlined in the below.  </w:t>
      </w:r>
    </w:p>
    <w:p w14:paraId="1C6B791C" w14:textId="77777777" w:rsidR="004B574A" w:rsidRPr="00065DBC" w:rsidRDefault="004B574A" w:rsidP="004B574A">
      <w:pPr>
        <w:autoSpaceDE w:val="0"/>
        <w:autoSpaceDN w:val="0"/>
        <w:adjustRightInd w:val="0"/>
        <w:spacing w:after="0"/>
        <w:jc w:val="both"/>
        <w:rPr>
          <w:rFonts w:ascii="Arial" w:hAnsi="Arial" w:cs="Arial"/>
        </w:rPr>
      </w:pPr>
    </w:p>
    <w:p w14:paraId="3C5E068D" w14:textId="51BEA07A" w:rsidR="004B574A" w:rsidRPr="00065DBC" w:rsidRDefault="004B574A" w:rsidP="004B574A">
      <w:pPr>
        <w:keepNext/>
        <w:autoSpaceDE w:val="0"/>
        <w:autoSpaceDN w:val="0"/>
        <w:adjustRightInd w:val="0"/>
        <w:spacing w:after="0" w:line="360" w:lineRule="auto"/>
        <w:ind w:left="720" w:hanging="720"/>
        <w:jc w:val="center"/>
        <w:rPr>
          <w:rFonts w:ascii="Arial" w:hAnsi="Arial" w:cs="Arial"/>
        </w:rPr>
      </w:pPr>
      <w:r w:rsidRPr="00065DBC">
        <w:rPr>
          <w:rFonts w:ascii="Arial" w:hAnsi="Arial" w:cs="Arial"/>
          <w:b/>
          <w:bCs/>
          <w:color w:val="000000"/>
          <w:lang w:bidi="th-TH"/>
        </w:rPr>
        <w:t>Objectives and service lines of APDIM</w:t>
      </w:r>
    </w:p>
    <w:p w14:paraId="2DA0B404" w14:textId="35690B6D" w:rsidR="00065DBC" w:rsidRPr="00065DBC" w:rsidRDefault="004B574A" w:rsidP="00065DBC">
      <w:pPr>
        <w:autoSpaceDE w:val="0"/>
        <w:autoSpaceDN w:val="0"/>
        <w:adjustRightInd w:val="0"/>
        <w:spacing w:after="0" w:line="360" w:lineRule="auto"/>
        <w:ind w:left="720" w:hanging="720"/>
        <w:jc w:val="center"/>
        <w:rPr>
          <w:rFonts w:ascii="Arial" w:hAnsi="Arial" w:cs="Arial"/>
        </w:rPr>
      </w:pPr>
      <w:r w:rsidRPr="00065DBC">
        <w:rPr>
          <w:rFonts w:ascii="Arial" w:hAnsi="Arial" w:cs="Arial"/>
          <w:noProof/>
          <w:lang w:eastAsia="zh-TW"/>
        </w:rPr>
        <w:drawing>
          <wp:inline distT="0" distB="0" distL="0" distR="0" wp14:anchorId="2C1CB7FE" wp14:editId="6ED29C15">
            <wp:extent cx="2861720" cy="3448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869036" cy="3456865"/>
                    </a:xfrm>
                    <a:prstGeom prst="rect">
                      <a:avLst/>
                    </a:prstGeom>
                  </pic:spPr>
                </pic:pic>
              </a:graphicData>
            </a:graphic>
          </wp:inline>
        </w:drawing>
      </w:r>
      <w:bookmarkStart w:id="0" w:name="_GoBack"/>
      <w:bookmarkEnd w:id="0"/>
    </w:p>
    <w:sectPr w:rsidR="00065DBC" w:rsidRPr="00065D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맑은 고딕">
    <w:charset w:val="81"/>
    <w:family w:val="auto"/>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13F29"/>
    <w:multiLevelType w:val="hybridMultilevel"/>
    <w:tmpl w:val="8E30669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07C30D6"/>
    <w:multiLevelType w:val="hybridMultilevel"/>
    <w:tmpl w:val="6F0ECB2C"/>
    <w:lvl w:ilvl="0" w:tplc="7172C1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BF4712"/>
    <w:multiLevelType w:val="hybridMultilevel"/>
    <w:tmpl w:val="7DE66AD0"/>
    <w:lvl w:ilvl="0" w:tplc="41C696E6">
      <w:start w:val="1"/>
      <w:numFmt w:val="lowerLetter"/>
      <w:lvlText w:val="%1)"/>
      <w:lvlJc w:val="left"/>
      <w:pPr>
        <w:ind w:left="1080" w:hanging="360"/>
      </w:pPr>
      <w:rPr>
        <w:rFonts w:ascii="TimesNewRomanPSMT" w:hAnsi="TimesNewRomanPSMT" w:cs="TimesNewRomanPSM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83746F"/>
    <w:multiLevelType w:val="hybridMultilevel"/>
    <w:tmpl w:val="6F0ECB2C"/>
    <w:lvl w:ilvl="0" w:tplc="7172C1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DE076C"/>
    <w:multiLevelType w:val="hybridMultilevel"/>
    <w:tmpl w:val="6F0ECB2C"/>
    <w:lvl w:ilvl="0" w:tplc="7172C1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B16334"/>
    <w:multiLevelType w:val="hybridMultilevel"/>
    <w:tmpl w:val="6F0ECB2C"/>
    <w:lvl w:ilvl="0" w:tplc="7172C1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FED"/>
    <w:rsid w:val="00065DBC"/>
    <w:rsid w:val="001C61AA"/>
    <w:rsid w:val="001E3CCA"/>
    <w:rsid w:val="0026626F"/>
    <w:rsid w:val="002A42BD"/>
    <w:rsid w:val="00387E2F"/>
    <w:rsid w:val="004670A0"/>
    <w:rsid w:val="004B574A"/>
    <w:rsid w:val="004C5EF2"/>
    <w:rsid w:val="005A332E"/>
    <w:rsid w:val="005E1FED"/>
    <w:rsid w:val="00617EAC"/>
    <w:rsid w:val="006B238D"/>
    <w:rsid w:val="006F012A"/>
    <w:rsid w:val="008855F7"/>
    <w:rsid w:val="008F1F05"/>
    <w:rsid w:val="00946B6F"/>
    <w:rsid w:val="00A15C65"/>
    <w:rsid w:val="00BC38DE"/>
    <w:rsid w:val="00D13299"/>
    <w:rsid w:val="00DD33AB"/>
    <w:rsid w:val="00EC317A"/>
    <w:rsid w:val="00EE635A"/>
    <w:rsid w:val="00F8234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F71B8"/>
  <w15:chartTrackingRefBased/>
  <w15:docId w15:val="{A5665071-EE67-4906-A44E-34F7991ED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3CCA"/>
    <w:pPr>
      <w:ind w:left="720"/>
      <w:contextualSpacing/>
    </w:pPr>
  </w:style>
  <w:style w:type="character" w:styleId="Hyperlink">
    <w:name w:val="Hyperlink"/>
    <w:basedOn w:val="DefaultParagraphFont"/>
    <w:uiPriority w:val="99"/>
    <w:unhideWhenUsed/>
    <w:rsid w:val="00D13299"/>
    <w:rPr>
      <w:color w:val="0000FF" w:themeColor="hyperlink"/>
      <w:u w:val="single"/>
    </w:rPr>
  </w:style>
  <w:style w:type="character" w:customStyle="1" w:styleId="UnresolvedMention">
    <w:name w:val="Unresolved Mention"/>
    <w:basedOn w:val="DefaultParagraphFont"/>
    <w:uiPriority w:val="99"/>
    <w:semiHidden/>
    <w:unhideWhenUsed/>
    <w:rsid w:val="00D13299"/>
    <w:rPr>
      <w:color w:val="808080"/>
      <w:shd w:val="clear" w:color="auto" w:fill="E6E6E6"/>
    </w:rPr>
  </w:style>
  <w:style w:type="character" w:customStyle="1" w:styleId="ListParagraphChar">
    <w:name w:val="List Paragraph Char"/>
    <w:link w:val="ListParagraph"/>
    <w:rsid w:val="004B57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1190</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Sung Eun Kim</dc:creator>
  <cp:keywords/>
  <dc:description/>
  <cp:lastModifiedBy>Microsoft Office User</cp:lastModifiedBy>
  <cp:revision>2</cp:revision>
  <dcterms:created xsi:type="dcterms:W3CDTF">2018-03-12T07:28:00Z</dcterms:created>
  <dcterms:modified xsi:type="dcterms:W3CDTF">2018-03-12T07:28:00Z</dcterms:modified>
</cp:coreProperties>
</file>