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E2511B" w14:textId="3E746938" w:rsidR="00DE5B8E" w:rsidRDefault="0035749B" w:rsidP="0035749B">
      <w:pPr>
        <w:jc w:val="center"/>
        <w:rPr>
          <w:rFonts w:ascii="Arial" w:hAnsi="Arial" w:cs="Arial"/>
          <w:b/>
          <w:sz w:val="28"/>
        </w:rPr>
      </w:pPr>
      <w:r w:rsidRPr="0035749B">
        <w:rPr>
          <w:rFonts w:ascii="Arial" w:hAnsi="Arial" w:cs="Arial"/>
          <w:b/>
          <w:sz w:val="28"/>
        </w:rPr>
        <w:t>APPENDIX VIII</w:t>
      </w:r>
    </w:p>
    <w:p w14:paraId="2FC1F98D" w14:textId="77777777" w:rsidR="0035749B" w:rsidRDefault="0035749B" w:rsidP="0035749B">
      <w:pPr>
        <w:jc w:val="center"/>
        <w:rPr>
          <w:rFonts w:ascii="Arial" w:hAnsi="Arial" w:cs="Arial"/>
          <w:b/>
          <w:sz w:val="28"/>
        </w:rPr>
      </w:pPr>
    </w:p>
    <w:p w14:paraId="3F8F5457" w14:textId="77777777" w:rsidR="0035749B" w:rsidRPr="0035749B" w:rsidRDefault="0035749B" w:rsidP="0035749B">
      <w:pPr>
        <w:jc w:val="center"/>
        <w:rPr>
          <w:rFonts w:ascii="Arial" w:hAnsi="Arial" w:cs="Arial"/>
          <w:b/>
          <w:sz w:val="28"/>
        </w:rPr>
      </w:pPr>
    </w:p>
    <w:p w14:paraId="4C4E6874" w14:textId="77777777" w:rsidR="00DE5B8E" w:rsidRPr="0035749B" w:rsidRDefault="00DE5B8E" w:rsidP="0035749B">
      <w:pPr>
        <w:rPr>
          <w:rFonts w:ascii="Arial" w:hAnsi="Arial" w:cs="Arial"/>
          <w:sz w:val="22"/>
        </w:rPr>
      </w:pPr>
    </w:p>
    <w:p w14:paraId="7709F67D" w14:textId="5E568892" w:rsidR="00DE5B8E" w:rsidRPr="0035749B" w:rsidRDefault="00400508" w:rsidP="0035749B">
      <w:pPr>
        <w:jc w:val="center"/>
        <w:rPr>
          <w:rFonts w:ascii="Arial" w:hAnsi="Arial" w:cs="Arial"/>
          <w:b/>
          <w:sz w:val="40"/>
        </w:rPr>
      </w:pPr>
      <w:r w:rsidRPr="0035749B">
        <w:rPr>
          <w:rFonts w:ascii="Arial" w:hAnsi="Arial" w:cs="Arial"/>
          <w:b/>
          <w:sz w:val="40"/>
        </w:rPr>
        <w:t>Verification of Tropical Cyclone Operational forecast in 2017</w:t>
      </w:r>
    </w:p>
    <w:p w14:paraId="34EAD389" w14:textId="77777777" w:rsidR="0035749B" w:rsidRDefault="0035749B" w:rsidP="0035749B">
      <w:pPr>
        <w:jc w:val="center"/>
        <w:rPr>
          <w:rFonts w:ascii="Arial" w:hAnsi="Arial" w:cs="Arial"/>
          <w:sz w:val="22"/>
        </w:rPr>
      </w:pPr>
    </w:p>
    <w:p w14:paraId="6A5E0B77" w14:textId="77777777" w:rsidR="0035749B" w:rsidRPr="0035749B" w:rsidRDefault="0035749B" w:rsidP="0035749B">
      <w:pPr>
        <w:jc w:val="center"/>
        <w:rPr>
          <w:rFonts w:ascii="Arial" w:hAnsi="Arial" w:cs="Arial"/>
          <w:sz w:val="22"/>
        </w:rPr>
      </w:pPr>
    </w:p>
    <w:p w14:paraId="7C6B00F6" w14:textId="77777777" w:rsidR="0035749B" w:rsidRPr="0035749B" w:rsidRDefault="0035749B" w:rsidP="0035749B">
      <w:pPr>
        <w:jc w:val="center"/>
        <w:rPr>
          <w:rFonts w:ascii="Arial" w:hAnsi="Arial" w:cs="Arial"/>
          <w:sz w:val="22"/>
        </w:rPr>
      </w:pPr>
    </w:p>
    <w:p w14:paraId="6CCBD107" w14:textId="77777777" w:rsidR="00DE5B8E" w:rsidRPr="0035749B" w:rsidRDefault="00DE5B8E" w:rsidP="0035749B">
      <w:pPr>
        <w:jc w:val="center"/>
        <w:rPr>
          <w:rFonts w:ascii="Arial" w:hAnsi="Arial" w:cs="Arial"/>
          <w:sz w:val="22"/>
        </w:rPr>
      </w:pPr>
    </w:p>
    <w:p w14:paraId="621EED28" w14:textId="75318BC2" w:rsidR="00DE5B8E" w:rsidRPr="0035749B" w:rsidRDefault="00DE5B8E" w:rsidP="0035749B">
      <w:pPr>
        <w:jc w:val="center"/>
        <w:rPr>
          <w:rFonts w:ascii="Arial" w:hAnsi="Arial" w:cs="Arial"/>
          <w:sz w:val="22"/>
        </w:rPr>
      </w:pPr>
      <w:proofErr w:type="spellStart"/>
      <w:r w:rsidRPr="0035749B">
        <w:rPr>
          <w:rFonts w:ascii="Arial" w:hAnsi="Arial" w:cs="Arial"/>
          <w:sz w:val="22"/>
        </w:rPr>
        <w:t>Guomin</w:t>
      </w:r>
      <w:proofErr w:type="spellEnd"/>
      <w:r w:rsidRPr="0035749B">
        <w:rPr>
          <w:rFonts w:ascii="Arial" w:hAnsi="Arial" w:cs="Arial"/>
          <w:sz w:val="22"/>
        </w:rPr>
        <w:t xml:space="preserve"> CHEN, </w:t>
      </w:r>
      <w:proofErr w:type="spellStart"/>
      <w:r w:rsidR="00A721F5" w:rsidRPr="0035749B">
        <w:rPr>
          <w:rFonts w:ascii="Arial" w:hAnsi="Arial" w:cs="Arial"/>
          <w:sz w:val="22"/>
        </w:rPr>
        <w:t>Xiaotu</w:t>
      </w:r>
      <w:proofErr w:type="spellEnd"/>
      <w:r w:rsidR="00A721F5" w:rsidRPr="0035749B">
        <w:rPr>
          <w:rFonts w:ascii="Arial" w:hAnsi="Arial" w:cs="Arial"/>
          <w:sz w:val="22"/>
        </w:rPr>
        <w:t xml:space="preserve"> LEI, </w:t>
      </w:r>
      <w:proofErr w:type="spellStart"/>
      <w:r w:rsidRPr="0035749B">
        <w:rPr>
          <w:rFonts w:ascii="Arial" w:hAnsi="Arial" w:cs="Arial"/>
          <w:sz w:val="22"/>
        </w:rPr>
        <w:t>Xiping</w:t>
      </w:r>
      <w:proofErr w:type="spellEnd"/>
      <w:r w:rsidRPr="0035749B">
        <w:rPr>
          <w:rFonts w:ascii="Arial" w:hAnsi="Arial" w:cs="Arial"/>
          <w:sz w:val="22"/>
        </w:rPr>
        <w:t xml:space="preserve"> ZHANG, Hui YU, </w:t>
      </w:r>
      <w:proofErr w:type="spellStart"/>
      <w:r w:rsidRPr="0035749B">
        <w:rPr>
          <w:rFonts w:ascii="Arial" w:hAnsi="Arial" w:cs="Arial"/>
          <w:sz w:val="22"/>
        </w:rPr>
        <w:t>Rijin</w:t>
      </w:r>
      <w:proofErr w:type="spellEnd"/>
      <w:r w:rsidRPr="0035749B">
        <w:rPr>
          <w:rFonts w:ascii="Arial" w:hAnsi="Arial" w:cs="Arial"/>
          <w:sz w:val="22"/>
        </w:rPr>
        <w:t xml:space="preserve"> WAN</w:t>
      </w:r>
    </w:p>
    <w:p w14:paraId="577CFBDC" w14:textId="77777777" w:rsidR="00DE5B8E" w:rsidRDefault="00DE5B8E" w:rsidP="0035749B">
      <w:pPr>
        <w:jc w:val="center"/>
        <w:rPr>
          <w:rFonts w:ascii="Arial" w:hAnsi="Arial" w:cs="Arial"/>
          <w:sz w:val="22"/>
        </w:rPr>
      </w:pPr>
      <w:r w:rsidRPr="0035749B">
        <w:rPr>
          <w:rFonts w:ascii="Arial" w:hAnsi="Arial" w:cs="Arial"/>
          <w:sz w:val="22"/>
        </w:rPr>
        <w:t xml:space="preserve">(Submitted by </w:t>
      </w:r>
      <w:r w:rsidRPr="0035749B">
        <w:rPr>
          <w:rFonts w:ascii="Arial" w:hAnsi="Arial" w:cs="Arial"/>
          <w:i/>
          <w:sz w:val="22"/>
        </w:rPr>
        <w:t>Shanghai Typhoon Institute/CMA</w:t>
      </w:r>
      <w:r w:rsidRPr="0035749B">
        <w:rPr>
          <w:rFonts w:ascii="Arial" w:hAnsi="Arial" w:cs="Arial"/>
          <w:sz w:val="22"/>
        </w:rPr>
        <w:t>)</w:t>
      </w:r>
    </w:p>
    <w:p w14:paraId="0386509B" w14:textId="77777777" w:rsidR="0035749B" w:rsidRDefault="0035749B" w:rsidP="0035749B">
      <w:pPr>
        <w:jc w:val="center"/>
        <w:rPr>
          <w:rFonts w:ascii="Arial" w:hAnsi="Arial" w:cs="Arial"/>
          <w:sz w:val="22"/>
        </w:rPr>
      </w:pPr>
    </w:p>
    <w:p w14:paraId="52CF0C52" w14:textId="77777777" w:rsidR="0035749B" w:rsidRPr="0035749B" w:rsidRDefault="0035749B" w:rsidP="0035749B">
      <w:pPr>
        <w:jc w:val="center"/>
        <w:rPr>
          <w:rFonts w:ascii="Arial" w:hAnsi="Arial" w:cs="Arial"/>
          <w:sz w:val="22"/>
        </w:rPr>
      </w:pPr>
    </w:p>
    <w:p w14:paraId="44BE45C0" w14:textId="337DC6EE" w:rsidR="00C741A5" w:rsidRPr="0035749B" w:rsidRDefault="00BF5B25" w:rsidP="0035749B">
      <w:pPr>
        <w:rPr>
          <w:rFonts w:ascii="Arial" w:hAnsi="Arial" w:cs="Arial"/>
          <w:sz w:val="22"/>
        </w:rPr>
      </w:pPr>
      <w:bookmarkStart w:id="0" w:name="_Toc506253648"/>
      <w:r w:rsidRPr="0035749B">
        <w:rPr>
          <w:rFonts w:ascii="Arial" w:hAnsi="Arial" w:cs="Arial"/>
          <w:sz w:val="22"/>
        </w:rPr>
        <w:t>Introduction</w:t>
      </w:r>
      <w:bookmarkEnd w:id="0"/>
    </w:p>
    <w:p w14:paraId="6202AC0E" w14:textId="4AD011B1" w:rsidR="00F24666" w:rsidRPr="0035749B" w:rsidRDefault="00F24666" w:rsidP="0035749B">
      <w:pPr>
        <w:rPr>
          <w:rFonts w:ascii="Arial" w:hAnsi="Arial" w:cs="Arial"/>
          <w:sz w:val="22"/>
        </w:rPr>
      </w:pPr>
      <w:r w:rsidRPr="0035749B">
        <w:rPr>
          <w:rFonts w:ascii="Arial" w:hAnsi="Arial" w:cs="Arial"/>
          <w:sz w:val="22"/>
        </w:rPr>
        <w:t xml:space="preserve">An important key to making better predictions is having an understanding of the errors in current predictions. Subjective and objective verification of tropical cyclone (TC) forecasts give evidence regarding the accuracy and performance characteristics of TC forecasts and warnings. Verification analyses diagnose and quantify the systematic and random errors so that improvements can be made to operational forecasting methodologies and to the underpinning numerical models. This process also provides users of TC forecasts with information on the reliability of the forecasts, so that they can make better decisions accordingly. </w:t>
      </w:r>
      <w:r w:rsidR="000C46F1" w:rsidRPr="0035749B">
        <w:rPr>
          <w:rFonts w:ascii="Arial" w:hAnsi="Arial" w:cs="Arial"/>
          <w:sz w:val="22"/>
        </w:rPr>
        <w:t>P</w:t>
      </w:r>
      <w:r w:rsidRPr="0035749B">
        <w:rPr>
          <w:rFonts w:ascii="Arial" w:hAnsi="Arial" w:cs="Arial"/>
          <w:sz w:val="22"/>
        </w:rPr>
        <w:t>articular</w:t>
      </w:r>
      <w:r w:rsidR="000C46F1" w:rsidRPr="0035749B">
        <w:rPr>
          <w:rFonts w:ascii="Arial" w:hAnsi="Arial" w:cs="Arial"/>
          <w:sz w:val="22"/>
        </w:rPr>
        <w:t>ly</w:t>
      </w:r>
      <w:r w:rsidRPr="0035749B">
        <w:rPr>
          <w:rFonts w:ascii="Arial" w:hAnsi="Arial" w:cs="Arial"/>
          <w:sz w:val="22"/>
        </w:rPr>
        <w:t>, forecasters need the verification results for different numerical weather prediction (NWP) models in order to use the multiple sources of guidance in an optimal fashion.</w:t>
      </w:r>
    </w:p>
    <w:p w14:paraId="6478433D" w14:textId="05E91A5E" w:rsidR="00C24A5A" w:rsidRPr="0035749B" w:rsidRDefault="00C24A5A" w:rsidP="0035749B">
      <w:pPr>
        <w:rPr>
          <w:rFonts w:ascii="Arial" w:hAnsi="Arial" w:cs="Arial"/>
          <w:sz w:val="22"/>
        </w:rPr>
      </w:pPr>
      <w:r w:rsidRPr="0035749B">
        <w:rPr>
          <w:rFonts w:ascii="Arial" w:hAnsi="Arial" w:cs="Arial"/>
          <w:sz w:val="22"/>
        </w:rPr>
        <w:t xml:space="preserve">This report is primarily about </w:t>
      </w:r>
      <w:r w:rsidR="00BD2EB5" w:rsidRPr="0035749B">
        <w:rPr>
          <w:rFonts w:ascii="Arial" w:hAnsi="Arial" w:cs="Arial"/>
          <w:i/>
          <w:sz w:val="22"/>
        </w:rPr>
        <w:t>verification of tropical cyclone operational forecast in 2017</w:t>
      </w:r>
      <w:r w:rsidRPr="0035749B">
        <w:rPr>
          <w:rFonts w:ascii="Arial" w:hAnsi="Arial" w:cs="Arial"/>
          <w:sz w:val="22"/>
        </w:rPr>
        <w:t xml:space="preserve">. As the conclusion of the </w:t>
      </w:r>
      <w:r w:rsidR="00BD2EB5" w:rsidRPr="0035749B">
        <w:rPr>
          <w:rFonts w:ascii="Arial" w:hAnsi="Arial" w:cs="Arial"/>
          <w:sz w:val="22"/>
        </w:rPr>
        <w:t xml:space="preserve">typhoon </w:t>
      </w:r>
      <w:r w:rsidRPr="0035749B">
        <w:rPr>
          <w:rFonts w:ascii="Arial" w:hAnsi="Arial" w:cs="Arial"/>
          <w:sz w:val="22"/>
        </w:rPr>
        <w:t xml:space="preserve">season, forecast </w:t>
      </w:r>
      <w:r w:rsidR="00BD2EB5" w:rsidRPr="0035749B">
        <w:rPr>
          <w:rFonts w:ascii="Arial" w:hAnsi="Arial" w:cs="Arial"/>
          <w:sz w:val="22"/>
        </w:rPr>
        <w:t xml:space="preserve">results </w:t>
      </w:r>
      <w:r w:rsidRPr="0035749B">
        <w:rPr>
          <w:rFonts w:ascii="Arial" w:hAnsi="Arial" w:cs="Arial"/>
          <w:sz w:val="22"/>
        </w:rPr>
        <w:t xml:space="preserve">are evaluated by comparing the projected positions and intensities to the corresponding post-storm derived “best track” positions and intensities for each </w:t>
      </w:r>
      <w:r w:rsidR="00BD2EB5" w:rsidRPr="0035749B">
        <w:rPr>
          <w:rFonts w:ascii="Arial" w:hAnsi="Arial" w:cs="Arial"/>
          <w:sz w:val="22"/>
        </w:rPr>
        <w:t>TC</w:t>
      </w:r>
      <w:r w:rsidRPr="0035749B">
        <w:rPr>
          <w:rFonts w:ascii="Arial" w:hAnsi="Arial" w:cs="Arial"/>
          <w:sz w:val="22"/>
        </w:rPr>
        <w:t xml:space="preserve">. A forecast is included in the verification only if the system is classified in the final best track as a tropical cyclone at both the forecast’s initial time and at the projection’s valid time. In this report, we start with a short discussion of best track datasets, which are the first requirement for verifying TC forecasts. The next section describes deterministic forecast methods, which will be evaluated here including official </w:t>
      </w:r>
      <w:r w:rsidR="006320F3" w:rsidRPr="0035749B">
        <w:rPr>
          <w:rFonts w:ascii="Arial" w:hAnsi="Arial" w:cs="Arial"/>
          <w:sz w:val="22"/>
        </w:rPr>
        <w:t xml:space="preserve">forecast </w:t>
      </w:r>
      <w:r w:rsidRPr="0035749B">
        <w:rPr>
          <w:rFonts w:ascii="Arial" w:hAnsi="Arial" w:cs="Arial"/>
          <w:sz w:val="22"/>
        </w:rPr>
        <w:t>guidances, global models and regional models</w:t>
      </w:r>
      <w:r w:rsidR="006320F3" w:rsidRPr="0035749B">
        <w:rPr>
          <w:rFonts w:ascii="Arial" w:hAnsi="Arial" w:cs="Arial"/>
          <w:sz w:val="22"/>
        </w:rPr>
        <w:t>, and ensemble prediction systems will also be depicted</w:t>
      </w:r>
      <w:r w:rsidRPr="0035749B">
        <w:rPr>
          <w:rFonts w:ascii="Arial" w:hAnsi="Arial" w:cs="Arial"/>
          <w:sz w:val="22"/>
        </w:rPr>
        <w:t xml:space="preserve">. Last and most important, we will evaluate the </w:t>
      </w:r>
      <w:r w:rsidR="006320F3" w:rsidRPr="0035749B">
        <w:rPr>
          <w:rFonts w:ascii="Arial" w:hAnsi="Arial" w:cs="Arial"/>
          <w:sz w:val="22"/>
        </w:rPr>
        <w:t xml:space="preserve">tropical </w:t>
      </w:r>
      <w:r w:rsidRPr="0035749B">
        <w:rPr>
          <w:rFonts w:ascii="Arial" w:hAnsi="Arial" w:cs="Arial"/>
          <w:sz w:val="22"/>
        </w:rPr>
        <w:t>cyclone track, intensity forecast, which will include deterministic and ensemble predictions.</w:t>
      </w:r>
    </w:p>
    <w:p w14:paraId="118D6C0D" w14:textId="722DF603" w:rsidR="000F6A4B" w:rsidRPr="0035749B" w:rsidRDefault="000F6A4B" w:rsidP="0035749B">
      <w:pPr>
        <w:rPr>
          <w:rFonts w:ascii="Arial" w:hAnsi="Arial" w:cs="Arial"/>
          <w:sz w:val="22"/>
        </w:rPr>
      </w:pPr>
      <w:bookmarkStart w:id="1" w:name="_Toc506253649"/>
      <w:r w:rsidRPr="0035749B">
        <w:rPr>
          <w:rFonts w:ascii="Arial" w:hAnsi="Arial" w:cs="Arial"/>
          <w:sz w:val="22"/>
        </w:rPr>
        <w:t>Best track</w:t>
      </w:r>
      <w:bookmarkEnd w:id="1"/>
    </w:p>
    <w:p w14:paraId="5D27B78E" w14:textId="30CC9730" w:rsidR="001441AE" w:rsidRPr="0035749B" w:rsidRDefault="000606A0" w:rsidP="0035749B">
      <w:pPr>
        <w:rPr>
          <w:rFonts w:ascii="Arial" w:hAnsi="Arial" w:cs="Arial"/>
          <w:sz w:val="22"/>
        </w:rPr>
      </w:pPr>
      <w:r w:rsidRPr="0035749B">
        <w:rPr>
          <w:rFonts w:ascii="Arial" w:hAnsi="Arial" w:cs="Arial"/>
          <w:sz w:val="22"/>
        </w:rPr>
        <w:t xml:space="preserve">With the development of modern meteorological techniques, an increasing amount of </w:t>
      </w:r>
      <w:r w:rsidRPr="0035749B">
        <w:rPr>
          <w:rFonts w:ascii="Arial" w:hAnsi="Arial" w:cs="Arial"/>
          <w:sz w:val="22"/>
        </w:rPr>
        <w:lastRenderedPageBreak/>
        <w:t xml:space="preserve">observational data became available for creating a specialized tropical cyclone database. </w:t>
      </w:r>
      <w:r w:rsidR="001441AE" w:rsidRPr="0035749B">
        <w:rPr>
          <w:rFonts w:ascii="Arial" w:hAnsi="Arial" w:cs="Arial"/>
          <w:sz w:val="22"/>
        </w:rPr>
        <w:t>Currently, four agencies provide their own TC best track analyses for the WNP region: 1) Shanghai Typhoon Institute of China Meteorological Administration, 2) the Japan Meteorological Agency (JMA) Regional Specialized Meteorological Center (RSMC) in Tokyo, 3) Joint Typhoon Warning Center, 4) Hong Kong Observatory. Table 1 provide the data period, characteristics and wind averaging time information of these four best track datasets. It should be noted that the TC position, intensity and structural information usually differ among those agencies due to the lack of sufficient surface observations for TCs, as well as the different techniques used to estimate the position and intensity of a TC. Thus, differences in TC forecast performance may be obtained, depending on the best-track dataset used as a reference. As the typhoon center in RSMC-Tokyo is the regional center that carries out specialized activities in analysis and forecasting of WNP TCs within the framework of the World Weather Watch (WWW) Program of WMO, in this verification report, we used RSMC-Tokyo best track-dataset as the reference.</w:t>
      </w:r>
    </w:p>
    <w:p w14:paraId="57B9A497" w14:textId="77777777" w:rsidR="001441AE" w:rsidRPr="0035749B" w:rsidRDefault="001441AE" w:rsidP="0035749B">
      <w:pPr>
        <w:rPr>
          <w:rFonts w:ascii="Arial" w:hAnsi="Arial" w:cs="Arial"/>
          <w:sz w:val="22"/>
        </w:rPr>
      </w:pPr>
      <w:r w:rsidRPr="0035749B">
        <w:rPr>
          <w:rFonts w:ascii="Arial" w:hAnsi="Arial" w:cs="Arial"/>
          <w:sz w:val="22"/>
        </w:rPr>
        <w:t>Table 1. Descriptions of western North Pacific best-track datasets.</w:t>
      </w:r>
    </w:p>
    <w:tbl>
      <w:tblPr>
        <w:tblStyle w:val="TableGrid"/>
        <w:tblW w:w="8747" w:type="dxa"/>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ayout w:type="fixed"/>
        <w:tblCellMar>
          <w:left w:w="28" w:type="dxa"/>
          <w:right w:w="28" w:type="dxa"/>
        </w:tblCellMar>
        <w:tblLook w:val="04A0" w:firstRow="1" w:lastRow="0" w:firstColumn="1" w:lastColumn="0" w:noHBand="0" w:noVBand="1"/>
      </w:tblPr>
      <w:tblGrid>
        <w:gridCol w:w="28"/>
        <w:gridCol w:w="879"/>
        <w:gridCol w:w="28"/>
        <w:gridCol w:w="973"/>
        <w:gridCol w:w="28"/>
        <w:gridCol w:w="5926"/>
        <w:gridCol w:w="28"/>
        <w:gridCol w:w="829"/>
        <w:gridCol w:w="28"/>
      </w:tblGrid>
      <w:tr w:rsidR="001441AE" w:rsidRPr="0035749B" w14:paraId="35B24EB8" w14:textId="77777777" w:rsidTr="00807942">
        <w:trPr>
          <w:gridBefore w:val="1"/>
          <w:wBefore w:w="28" w:type="dxa"/>
          <w:jc w:val="center"/>
        </w:trPr>
        <w:tc>
          <w:tcPr>
            <w:tcW w:w="907" w:type="dxa"/>
            <w:gridSpan w:val="2"/>
            <w:tcBorders>
              <w:top w:val="single" w:sz="8" w:space="0" w:color="auto"/>
              <w:bottom w:val="single" w:sz="4" w:space="0" w:color="auto"/>
            </w:tcBorders>
            <w:vAlign w:val="center"/>
          </w:tcPr>
          <w:p w14:paraId="07EC252D" w14:textId="77777777" w:rsidR="001441AE" w:rsidRPr="0035749B" w:rsidRDefault="001441AE" w:rsidP="0035749B">
            <w:pPr>
              <w:rPr>
                <w:rFonts w:ascii="Arial" w:hAnsi="Arial" w:cs="Arial"/>
                <w:sz w:val="22"/>
              </w:rPr>
            </w:pPr>
            <w:r w:rsidRPr="0035749B">
              <w:rPr>
                <w:rFonts w:ascii="Arial" w:hAnsi="Arial" w:cs="Arial"/>
                <w:sz w:val="22"/>
              </w:rPr>
              <w:t>Agency</w:t>
            </w:r>
          </w:p>
        </w:tc>
        <w:tc>
          <w:tcPr>
            <w:tcW w:w="1001" w:type="dxa"/>
            <w:gridSpan w:val="2"/>
            <w:tcBorders>
              <w:top w:val="single" w:sz="8" w:space="0" w:color="auto"/>
              <w:bottom w:val="single" w:sz="4" w:space="0" w:color="auto"/>
            </w:tcBorders>
            <w:vAlign w:val="center"/>
          </w:tcPr>
          <w:p w14:paraId="095AED8B" w14:textId="77777777" w:rsidR="001441AE" w:rsidRPr="0035749B" w:rsidRDefault="001441AE" w:rsidP="0035749B">
            <w:pPr>
              <w:rPr>
                <w:rFonts w:ascii="Arial" w:hAnsi="Arial" w:cs="Arial"/>
                <w:sz w:val="22"/>
              </w:rPr>
            </w:pPr>
            <w:r w:rsidRPr="0035749B">
              <w:rPr>
                <w:rFonts w:ascii="Arial" w:hAnsi="Arial" w:cs="Arial"/>
                <w:sz w:val="22"/>
              </w:rPr>
              <w:t>Period</w:t>
            </w:r>
          </w:p>
        </w:tc>
        <w:tc>
          <w:tcPr>
            <w:tcW w:w="5954" w:type="dxa"/>
            <w:gridSpan w:val="2"/>
            <w:tcBorders>
              <w:top w:val="single" w:sz="8" w:space="0" w:color="auto"/>
              <w:bottom w:val="single" w:sz="4" w:space="0" w:color="auto"/>
            </w:tcBorders>
            <w:vAlign w:val="center"/>
          </w:tcPr>
          <w:p w14:paraId="005797D6" w14:textId="77777777" w:rsidR="001441AE" w:rsidRPr="0035749B" w:rsidRDefault="001441AE" w:rsidP="0035749B">
            <w:pPr>
              <w:rPr>
                <w:rFonts w:ascii="Arial" w:hAnsi="Arial" w:cs="Arial"/>
                <w:sz w:val="22"/>
              </w:rPr>
            </w:pPr>
            <w:r w:rsidRPr="0035749B">
              <w:rPr>
                <w:rFonts w:ascii="Arial" w:hAnsi="Arial" w:cs="Arial"/>
                <w:sz w:val="22"/>
              </w:rPr>
              <w:t>Characteristics</w:t>
            </w:r>
          </w:p>
        </w:tc>
        <w:tc>
          <w:tcPr>
            <w:tcW w:w="857" w:type="dxa"/>
            <w:gridSpan w:val="2"/>
            <w:tcBorders>
              <w:top w:val="single" w:sz="8" w:space="0" w:color="auto"/>
              <w:bottom w:val="single" w:sz="4" w:space="0" w:color="auto"/>
            </w:tcBorders>
            <w:vAlign w:val="center"/>
          </w:tcPr>
          <w:p w14:paraId="3B6891E8" w14:textId="77777777" w:rsidR="001441AE" w:rsidRPr="0035749B" w:rsidRDefault="001441AE" w:rsidP="0035749B">
            <w:pPr>
              <w:rPr>
                <w:rFonts w:ascii="Arial" w:hAnsi="Arial" w:cs="Arial"/>
                <w:sz w:val="22"/>
              </w:rPr>
            </w:pPr>
            <w:r w:rsidRPr="0035749B">
              <w:rPr>
                <w:rFonts w:ascii="Arial" w:hAnsi="Arial" w:cs="Arial"/>
                <w:sz w:val="22"/>
              </w:rPr>
              <w:t>Wind</w:t>
            </w:r>
          </w:p>
        </w:tc>
      </w:tr>
      <w:tr w:rsidR="001441AE" w:rsidRPr="0035749B" w14:paraId="62F6C3B9" w14:textId="77777777" w:rsidTr="00807942">
        <w:trPr>
          <w:gridBefore w:val="1"/>
          <w:wBefore w:w="28" w:type="dxa"/>
          <w:jc w:val="center"/>
        </w:trPr>
        <w:tc>
          <w:tcPr>
            <w:tcW w:w="907" w:type="dxa"/>
            <w:gridSpan w:val="2"/>
            <w:tcBorders>
              <w:top w:val="single" w:sz="4" w:space="0" w:color="auto"/>
              <w:bottom w:val="dashed" w:sz="4" w:space="0" w:color="auto"/>
            </w:tcBorders>
            <w:vAlign w:val="center"/>
          </w:tcPr>
          <w:p w14:paraId="1482BE1D" w14:textId="77777777" w:rsidR="001441AE" w:rsidRPr="0035749B" w:rsidRDefault="001441AE" w:rsidP="0035749B">
            <w:pPr>
              <w:rPr>
                <w:rFonts w:ascii="Arial" w:hAnsi="Arial" w:cs="Arial"/>
                <w:sz w:val="22"/>
              </w:rPr>
            </w:pPr>
            <w:r w:rsidRPr="0035749B">
              <w:rPr>
                <w:rFonts w:ascii="Arial" w:hAnsi="Arial" w:cs="Arial"/>
                <w:sz w:val="22"/>
              </w:rPr>
              <w:t>RSMC</w:t>
            </w:r>
          </w:p>
          <w:p w14:paraId="76C42D22" w14:textId="77777777" w:rsidR="001441AE" w:rsidRPr="0035749B" w:rsidRDefault="001441AE" w:rsidP="0035749B">
            <w:pPr>
              <w:rPr>
                <w:rFonts w:ascii="Arial" w:hAnsi="Arial" w:cs="Arial"/>
                <w:sz w:val="22"/>
              </w:rPr>
            </w:pPr>
            <w:r w:rsidRPr="0035749B">
              <w:rPr>
                <w:rFonts w:ascii="Arial" w:hAnsi="Arial" w:cs="Arial"/>
                <w:sz w:val="22"/>
              </w:rPr>
              <w:t>Tokyo</w:t>
            </w:r>
          </w:p>
        </w:tc>
        <w:tc>
          <w:tcPr>
            <w:tcW w:w="1001" w:type="dxa"/>
            <w:gridSpan w:val="2"/>
            <w:tcBorders>
              <w:top w:val="single" w:sz="4" w:space="0" w:color="auto"/>
              <w:bottom w:val="dashed" w:sz="4" w:space="0" w:color="auto"/>
            </w:tcBorders>
            <w:vAlign w:val="center"/>
          </w:tcPr>
          <w:p w14:paraId="5F045FF2" w14:textId="77777777" w:rsidR="001441AE" w:rsidRPr="0035749B" w:rsidRDefault="001441AE" w:rsidP="0035749B">
            <w:pPr>
              <w:rPr>
                <w:rFonts w:ascii="Arial" w:hAnsi="Arial" w:cs="Arial"/>
                <w:sz w:val="22"/>
              </w:rPr>
            </w:pPr>
            <w:r w:rsidRPr="0035749B">
              <w:rPr>
                <w:rFonts w:ascii="Arial" w:hAnsi="Arial" w:cs="Arial"/>
                <w:sz w:val="22"/>
              </w:rPr>
              <w:t>1951 to present</w:t>
            </w:r>
          </w:p>
        </w:tc>
        <w:tc>
          <w:tcPr>
            <w:tcW w:w="5954" w:type="dxa"/>
            <w:gridSpan w:val="2"/>
            <w:tcBorders>
              <w:top w:val="single" w:sz="4" w:space="0" w:color="auto"/>
              <w:bottom w:val="dashed" w:sz="4" w:space="0" w:color="auto"/>
            </w:tcBorders>
          </w:tcPr>
          <w:p w14:paraId="45E1A4A6" w14:textId="77777777" w:rsidR="001441AE" w:rsidRPr="0035749B" w:rsidRDefault="001441AE" w:rsidP="0035749B">
            <w:pPr>
              <w:rPr>
                <w:rFonts w:ascii="Arial" w:hAnsi="Arial" w:cs="Arial"/>
                <w:sz w:val="22"/>
              </w:rPr>
            </w:pPr>
            <w:r w:rsidRPr="0035749B">
              <w:rPr>
                <w:rFonts w:ascii="Arial" w:hAnsi="Arial" w:cs="Arial"/>
                <w:sz w:val="22"/>
              </w:rPr>
              <w:t>Includes extratropical cyclone stage, longitude, latitude, MCP and TS markers since 1951; MSW and typical severe wind radii since 1977 (without TD cases).</w:t>
            </w:r>
          </w:p>
        </w:tc>
        <w:tc>
          <w:tcPr>
            <w:tcW w:w="857" w:type="dxa"/>
            <w:gridSpan w:val="2"/>
            <w:tcBorders>
              <w:top w:val="single" w:sz="4" w:space="0" w:color="auto"/>
              <w:bottom w:val="dashed" w:sz="4" w:space="0" w:color="auto"/>
            </w:tcBorders>
            <w:vAlign w:val="center"/>
          </w:tcPr>
          <w:p w14:paraId="7C76570F" w14:textId="77777777" w:rsidR="001441AE" w:rsidRPr="0035749B" w:rsidRDefault="001441AE" w:rsidP="0035749B">
            <w:pPr>
              <w:rPr>
                <w:rFonts w:ascii="Arial" w:hAnsi="Arial" w:cs="Arial"/>
                <w:sz w:val="22"/>
              </w:rPr>
            </w:pPr>
            <w:r w:rsidRPr="0035749B">
              <w:rPr>
                <w:rFonts w:ascii="Arial" w:hAnsi="Arial" w:cs="Arial"/>
                <w:sz w:val="22"/>
              </w:rPr>
              <w:t>10 min</w:t>
            </w:r>
          </w:p>
        </w:tc>
      </w:tr>
      <w:tr w:rsidR="001441AE" w:rsidRPr="0035749B" w14:paraId="455DE39C" w14:textId="77777777" w:rsidTr="00807942">
        <w:trPr>
          <w:gridBefore w:val="1"/>
          <w:wBefore w:w="28" w:type="dxa"/>
          <w:jc w:val="center"/>
        </w:trPr>
        <w:tc>
          <w:tcPr>
            <w:tcW w:w="907" w:type="dxa"/>
            <w:gridSpan w:val="2"/>
            <w:tcBorders>
              <w:top w:val="dashed" w:sz="4" w:space="0" w:color="auto"/>
              <w:bottom w:val="dashed" w:sz="4" w:space="0" w:color="auto"/>
            </w:tcBorders>
            <w:vAlign w:val="center"/>
          </w:tcPr>
          <w:p w14:paraId="2FBF71FD" w14:textId="77777777" w:rsidR="001441AE" w:rsidRPr="0035749B" w:rsidRDefault="001441AE" w:rsidP="0035749B">
            <w:pPr>
              <w:rPr>
                <w:rFonts w:ascii="Arial" w:hAnsi="Arial" w:cs="Arial"/>
                <w:sz w:val="22"/>
              </w:rPr>
            </w:pPr>
            <w:r w:rsidRPr="0035749B">
              <w:rPr>
                <w:rFonts w:ascii="Arial" w:hAnsi="Arial" w:cs="Arial"/>
                <w:sz w:val="22"/>
              </w:rPr>
              <w:t>CMA</w:t>
            </w:r>
          </w:p>
        </w:tc>
        <w:tc>
          <w:tcPr>
            <w:tcW w:w="1001" w:type="dxa"/>
            <w:gridSpan w:val="2"/>
            <w:tcBorders>
              <w:top w:val="dashed" w:sz="4" w:space="0" w:color="auto"/>
              <w:bottom w:val="dashed" w:sz="4" w:space="0" w:color="auto"/>
            </w:tcBorders>
            <w:vAlign w:val="center"/>
          </w:tcPr>
          <w:p w14:paraId="5E84D252" w14:textId="77777777" w:rsidR="001441AE" w:rsidRPr="0035749B" w:rsidRDefault="001441AE" w:rsidP="0035749B">
            <w:pPr>
              <w:rPr>
                <w:rFonts w:ascii="Arial" w:hAnsi="Arial" w:cs="Arial"/>
                <w:sz w:val="22"/>
              </w:rPr>
            </w:pPr>
            <w:r w:rsidRPr="0035749B">
              <w:rPr>
                <w:rFonts w:ascii="Arial" w:hAnsi="Arial" w:cs="Arial"/>
                <w:sz w:val="22"/>
              </w:rPr>
              <w:t>1949 to present</w:t>
            </w:r>
          </w:p>
        </w:tc>
        <w:tc>
          <w:tcPr>
            <w:tcW w:w="5954" w:type="dxa"/>
            <w:gridSpan w:val="2"/>
            <w:tcBorders>
              <w:top w:val="dashed" w:sz="4" w:space="0" w:color="auto"/>
              <w:bottom w:val="dashed" w:sz="4" w:space="0" w:color="auto"/>
            </w:tcBorders>
          </w:tcPr>
          <w:p w14:paraId="288584B5" w14:textId="77777777" w:rsidR="001441AE" w:rsidRPr="0035749B" w:rsidRDefault="001441AE" w:rsidP="0035749B">
            <w:pPr>
              <w:rPr>
                <w:rFonts w:ascii="Arial" w:hAnsi="Arial" w:cs="Arial"/>
                <w:sz w:val="22"/>
              </w:rPr>
            </w:pPr>
            <w:r w:rsidRPr="0035749B">
              <w:rPr>
                <w:rFonts w:ascii="Arial" w:hAnsi="Arial" w:cs="Arial"/>
                <w:sz w:val="22"/>
              </w:rPr>
              <w:t>Includes sub-centers, some double eyewall cases/coastal severe wind of landfalling TCs (until 2004); includes TD cases; extratropical cyclone stage; longitude, latitude, MSW and MCP since 1949.</w:t>
            </w:r>
          </w:p>
        </w:tc>
        <w:tc>
          <w:tcPr>
            <w:tcW w:w="857" w:type="dxa"/>
            <w:gridSpan w:val="2"/>
            <w:tcBorders>
              <w:top w:val="dashed" w:sz="4" w:space="0" w:color="auto"/>
              <w:bottom w:val="dashed" w:sz="4" w:space="0" w:color="auto"/>
            </w:tcBorders>
            <w:vAlign w:val="center"/>
          </w:tcPr>
          <w:p w14:paraId="2540E354" w14:textId="77777777" w:rsidR="001441AE" w:rsidRPr="0035749B" w:rsidRDefault="001441AE" w:rsidP="0035749B">
            <w:pPr>
              <w:rPr>
                <w:rFonts w:ascii="Arial" w:hAnsi="Arial" w:cs="Arial"/>
                <w:sz w:val="22"/>
              </w:rPr>
            </w:pPr>
            <w:r w:rsidRPr="0035749B">
              <w:rPr>
                <w:rFonts w:ascii="Arial" w:hAnsi="Arial" w:cs="Arial"/>
                <w:sz w:val="22"/>
              </w:rPr>
              <w:t>2 min</w:t>
            </w:r>
          </w:p>
        </w:tc>
      </w:tr>
      <w:tr w:rsidR="001441AE" w:rsidRPr="0035749B" w14:paraId="4218A6AC" w14:textId="77777777" w:rsidTr="00807942">
        <w:trPr>
          <w:gridBefore w:val="1"/>
          <w:wBefore w:w="28" w:type="dxa"/>
          <w:jc w:val="center"/>
        </w:trPr>
        <w:tc>
          <w:tcPr>
            <w:tcW w:w="907" w:type="dxa"/>
            <w:gridSpan w:val="2"/>
            <w:tcBorders>
              <w:top w:val="dashed" w:sz="4" w:space="0" w:color="auto"/>
              <w:bottom w:val="dashed" w:sz="4" w:space="0" w:color="auto"/>
            </w:tcBorders>
            <w:vAlign w:val="center"/>
          </w:tcPr>
          <w:p w14:paraId="3DF1A632" w14:textId="77777777" w:rsidR="001441AE" w:rsidRPr="0035749B" w:rsidRDefault="001441AE" w:rsidP="0035749B">
            <w:pPr>
              <w:rPr>
                <w:rFonts w:ascii="Arial" w:hAnsi="Arial" w:cs="Arial"/>
                <w:sz w:val="22"/>
              </w:rPr>
            </w:pPr>
            <w:r w:rsidRPr="0035749B">
              <w:rPr>
                <w:rFonts w:ascii="Arial" w:hAnsi="Arial" w:cs="Arial"/>
                <w:sz w:val="22"/>
              </w:rPr>
              <w:t>HKO</w:t>
            </w:r>
          </w:p>
        </w:tc>
        <w:tc>
          <w:tcPr>
            <w:tcW w:w="1001" w:type="dxa"/>
            <w:gridSpan w:val="2"/>
            <w:tcBorders>
              <w:top w:val="dashed" w:sz="4" w:space="0" w:color="auto"/>
              <w:bottom w:val="dashed" w:sz="4" w:space="0" w:color="auto"/>
            </w:tcBorders>
            <w:vAlign w:val="center"/>
          </w:tcPr>
          <w:p w14:paraId="7A81B3C9" w14:textId="77777777" w:rsidR="001441AE" w:rsidRPr="0035749B" w:rsidRDefault="001441AE" w:rsidP="0035749B">
            <w:pPr>
              <w:rPr>
                <w:rFonts w:ascii="Arial" w:hAnsi="Arial" w:cs="Arial"/>
                <w:sz w:val="22"/>
              </w:rPr>
            </w:pPr>
            <w:r w:rsidRPr="0035749B">
              <w:rPr>
                <w:rFonts w:ascii="Arial" w:hAnsi="Arial" w:cs="Arial"/>
                <w:sz w:val="22"/>
              </w:rPr>
              <w:t>1961 to present</w:t>
            </w:r>
          </w:p>
        </w:tc>
        <w:tc>
          <w:tcPr>
            <w:tcW w:w="5954" w:type="dxa"/>
            <w:gridSpan w:val="2"/>
            <w:tcBorders>
              <w:top w:val="dashed" w:sz="4" w:space="0" w:color="auto"/>
              <w:bottom w:val="dashed" w:sz="4" w:space="0" w:color="auto"/>
            </w:tcBorders>
          </w:tcPr>
          <w:p w14:paraId="5CDB2E3D" w14:textId="77777777" w:rsidR="001441AE" w:rsidRPr="0035749B" w:rsidRDefault="001441AE" w:rsidP="0035749B">
            <w:pPr>
              <w:rPr>
                <w:rFonts w:ascii="Arial" w:hAnsi="Arial" w:cs="Arial"/>
                <w:sz w:val="22"/>
              </w:rPr>
            </w:pPr>
            <w:r w:rsidRPr="0035749B">
              <w:rPr>
                <w:rFonts w:ascii="Arial" w:hAnsi="Arial" w:cs="Arial"/>
                <w:sz w:val="22"/>
              </w:rPr>
              <w:t>Includes TD cases; longitude, latitude, MSW and MCP since 1961 (extratropical cyclone stages are not marked).</w:t>
            </w:r>
          </w:p>
        </w:tc>
        <w:tc>
          <w:tcPr>
            <w:tcW w:w="857" w:type="dxa"/>
            <w:gridSpan w:val="2"/>
            <w:tcBorders>
              <w:top w:val="dashed" w:sz="4" w:space="0" w:color="auto"/>
              <w:bottom w:val="dashed" w:sz="4" w:space="0" w:color="auto"/>
            </w:tcBorders>
            <w:vAlign w:val="center"/>
          </w:tcPr>
          <w:p w14:paraId="5F89BCB0" w14:textId="77777777" w:rsidR="001441AE" w:rsidRPr="0035749B" w:rsidRDefault="001441AE" w:rsidP="0035749B">
            <w:pPr>
              <w:rPr>
                <w:rFonts w:ascii="Arial" w:hAnsi="Arial" w:cs="Arial"/>
                <w:sz w:val="22"/>
              </w:rPr>
            </w:pPr>
            <w:r w:rsidRPr="0035749B">
              <w:rPr>
                <w:rFonts w:ascii="Arial" w:hAnsi="Arial" w:cs="Arial"/>
                <w:sz w:val="22"/>
              </w:rPr>
              <w:t>10 min</w:t>
            </w:r>
          </w:p>
        </w:tc>
      </w:tr>
      <w:tr w:rsidR="00807942" w:rsidRPr="0035749B" w14:paraId="2BECAE2A" w14:textId="77777777" w:rsidTr="00807942">
        <w:trPr>
          <w:gridAfter w:val="1"/>
          <w:wAfter w:w="28" w:type="dxa"/>
          <w:jc w:val="center"/>
        </w:trPr>
        <w:tc>
          <w:tcPr>
            <w:tcW w:w="907" w:type="dxa"/>
            <w:gridSpan w:val="2"/>
            <w:tcBorders>
              <w:top w:val="dashed" w:sz="4" w:space="0" w:color="auto"/>
              <w:bottom w:val="single" w:sz="8" w:space="0" w:color="auto"/>
            </w:tcBorders>
            <w:vAlign w:val="center"/>
          </w:tcPr>
          <w:p w14:paraId="46BEDC31" w14:textId="77777777" w:rsidR="00807942" w:rsidRPr="0035749B" w:rsidRDefault="00807942" w:rsidP="0035749B">
            <w:pPr>
              <w:rPr>
                <w:rFonts w:ascii="Arial" w:hAnsi="Arial" w:cs="Arial"/>
                <w:sz w:val="22"/>
              </w:rPr>
            </w:pPr>
            <w:r w:rsidRPr="0035749B">
              <w:rPr>
                <w:rFonts w:ascii="Arial" w:hAnsi="Arial" w:cs="Arial"/>
                <w:sz w:val="22"/>
              </w:rPr>
              <w:t>JTWC</w:t>
            </w:r>
          </w:p>
        </w:tc>
        <w:tc>
          <w:tcPr>
            <w:tcW w:w="1001" w:type="dxa"/>
            <w:gridSpan w:val="2"/>
            <w:tcBorders>
              <w:top w:val="dashed" w:sz="4" w:space="0" w:color="auto"/>
              <w:bottom w:val="single" w:sz="8" w:space="0" w:color="auto"/>
            </w:tcBorders>
            <w:vAlign w:val="center"/>
          </w:tcPr>
          <w:p w14:paraId="23121720" w14:textId="77777777" w:rsidR="00807942" w:rsidRPr="0035749B" w:rsidRDefault="00807942" w:rsidP="0035749B">
            <w:pPr>
              <w:rPr>
                <w:rFonts w:ascii="Arial" w:hAnsi="Arial" w:cs="Arial"/>
                <w:sz w:val="22"/>
              </w:rPr>
            </w:pPr>
            <w:r w:rsidRPr="0035749B">
              <w:rPr>
                <w:rFonts w:ascii="Arial" w:hAnsi="Arial" w:cs="Arial"/>
                <w:sz w:val="22"/>
              </w:rPr>
              <w:t>1945 to present</w:t>
            </w:r>
          </w:p>
        </w:tc>
        <w:tc>
          <w:tcPr>
            <w:tcW w:w="5954" w:type="dxa"/>
            <w:gridSpan w:val="2"/>
            <w:tcBorders>
              <w:top w:val="dashed" w:sz="4" w:space="0" w:color="auto"/>
              <w:bottom w:val="single" w:sz="8" w:space="0" w:color="auto"/>
            </w:tcBorders>
          </w:tcPr>
          <w:p w14:paraId="080DD981" w14:textId="77777777" w:rsidR="00807942" w:rsidRPr="0035749B" w:rsidRDefault="00807942" w:rsidP="0035749B">
            <w:pPr>
              <w:rPr>
                <w:rFonts w:ascii="Arial" w:hAnsi="Arial" w:cs="Arial"/>
                <w:sz w:val="22"/>
              </w:rPr>
            </w:pPr>
            <w:r w:rsidRPr="0035749B">
              <w:rPr>
                <w:rFonts w:ascii="Arial" w:hAnsi="Arial" w:cs="Arial"/>
                <w:sz w:val="22"/>
              </w:rPr>
              <w:t>Includes TD cases; extratropical cyclone stage since 2000; longitude, latitude, and MSW since 1945; MCP and TC size parameters since 2001.</w:t>
            </w:r>
          </w:p>
        </w:tc>
        <w:tc>
          <w:tcPr>
            <w:tcW w:w="857" w:type="dxa"/>
            <w:gridSpan w:val="2"/>
            <w:tcBorders>
              <w:top w:val="dashed" w:sz="4" w:space="0" w:color="auto"/>
              <w:bottom w:val="single" w:sz="8" w:space="0" w:color="auto"/>
            </w:tcBorders>
            <w:vAlign w:val="center"/>
          </w:tcPr>
          <w:p w14:paraId="165DEA28" w14:textId="477FB003" w:rsidR="00807942" w:rsidRPr="0035749B" w:rsidRDefault="00807942" w:rsidP="0035749B">
            <w:pPr>
              <w:rPr>
                <w:rFonts w:ascii="Arial" w:hAnsi="Arial" w:cs="Arial"/>
                <w:sz w:val="22"/>
              </w:rPr>
            </w:pPr>
            <w:r w:rsidRPr="0035749B">
              <w:rPr>
                <w:rFonts w:ascii="Arial" w:hAnsi="Arial" w:cs="Arial"/>
                <w:sz w:val="22"/>
              </w:rPr>
              <w:t>1 min</w:t>
            </w:r>
          </w:p>
        </w:tc>
      </w:tr>
    </w:tbl>
    <w:p w14:paraId="7B587FC9" w14:textId="19F997EC" w:rsidR="006650B4" w:rsidRPr="0035749B" w:rsidRDefault="006650B4" w:rsidP="0035749B">
      <w:pPr>
        <w:rPr>
          <w:rFonts w:ascii="Arial" w:hAnsi="Arial" w:cs="Arial"/>
          <w:sz w:val="22"/>
        </w:rPr>
      </w:pPr>
      <w:bookmarkStart w:id="2" w:name="_Toc475014863"/>
      <w:bookmarkStart w:id="3" w:name="_Toc506253650"/>
      <w:r w:rsidRPr="0035749B">
        <w:rPr>
          <w:rFonts w:ascii="Arial" w:hAnsi="Arial" w:cs="Arial"/>
          <w:sz w:val="22"/>
        </w:rPr>
        <w:t>TC position and intensity forecast data</w:t>
      </w:r>
      <w:bookmarkEnd w:id="2"/>
      <w:bookmarkEnd w:id="3"/>
    </w:p>
    <w:p w14:paraId="0D2B29CC" w14:textId="46ABDA37" w:rsidR="006650B4" w:rsidRPr="0035749B" w:rsidRDefault="006650B4" w:rsidP="0035749B">
      <w:pPr>
        <w:rPr>
          <w:rFonts w:ascii="Arial" w:hAnsi="Arial" w:cs="Arial"/>
          <w:sz w:val="22"/>
        </w:rPr>
      </w:pPr>
      <w:r w:rsidRPr="0035749B">
        <w:rPr>
          <w:rFonts w:ascii="Arial" w:hAnsi="Arial" w:cs="Arial"/>
          <w:sz w:val="22"/>
        </w:rPr>
        <w:t xml:space="preserve">In this report, TC position and intensity forecast results from </w:t>
      </w:r>
      <w:r w:rsidR="00AD5479" w:rsidRPr="0035749B">
        <w:rPr>
          <w:rFonts w:ascii="Arial" w:hAnsi="Arial" w:cs="Arial"/>
          <w:sz w:val="22"/>
        </w:rPr>
        <w:t>5</w:t>
      </w:r>
      <w:r w:rsidRPr="0035749B">
        <w:rPr>
          <w:rFonts w:ascii="Arial" w:hAnsi="Arial" w:cs="Arial"/>
          <w:sz w:val="22"/>
        </w:rPr>
        <w:t xml:space="preserve"> official guidances, </w:t>
      </w:r>
      <w:r w:rsidR="00AD5479" w:rsidRPr="0035749B">
        <w:rPr>
          <w:rFonts w:ascii="Arial" w:hAnsi="Arial" w:cs="Arial"/>
          <w:sz w:val="22"/>
        </w:rPr>
        <w:t>6</w:t>
      </w:r>
      <w:r w:rsidRPr="0035749B">
        <w:rPr>
          <w:rFonts w:ascii="Arial" w:hAnsi="Arial" w:cs="Arial"/>
          <w:sz w:val="22"/>
        </w:rPr>
        <w:t xml:space="preserve"> global models and </w:t>
      </w:r>
      <w:r w:rsidR="00CE4EAD" w:rsidRPr="0035749B">
        <w:rPr>
          <w:rFonts w:ascii="Arial" w:hAnsi="Arial" w:cs="Arial"/>
          <w:sz w:val="22"/>
        </w:rPr>
        <w:t>6</w:t>
      </w:r>
      <w:r w:rsidRPr="0035749B">
        <w:rPr>
          <w:rFonts w:ascii="Arial" w:hAnsi="Arial" w:cs="Arial"/>
          <w:sz w:val="22"/>
        </w:rPr>
        <w:t xml:space="preserve"> regional models are evaluated. These totally 1</w:t>
      </w:r>
      <w:r w:rsidR="00CE4EAD" w:rsidRPr="0035749B">
        <w:rPr>
          <w:rFonts w:ascii="Arial" w:hAnsi="Arial" w:cs="Arial"/>
          <w:sz w:val="22"/>
        </w:rPr>
        <w:t>7</w:t>
      </w:r>
      <w:r w:rsidRPr="0035749B">
        <w:rPr>
          <w:rFonts w:ascii="Arial" w:hAnsi="Arial" w:cs="Arial"/>
          <w:sz w:val="22"/>
        </w:rPr>
        <w:t xml:space="preserve"> methods are deterministic forecast guidance, detail explanations including their abbreviations, short description and source agencies are listed in Table 2. Additional verification on position </w:t>
      </w:r>
      <w:r w:rsidR="00AD5479" w:rsidRPr="0035749B">
        <w:rPr>
          <w:rFonts w:ascii="Arial" w:hAnsi="Arial" w:cs="Arial"/>
          <w:sz w:val="22"/>
        </w:rPr>
        <w:t xml:space="preserve">forecast </w:t>
      </w:r>
      <w:r w:rsidRPr="0035749B">
        <w:rPr>
          <w:rFonts w:ascii="Arial" w:hAnsi="Arial" w:cs="Arial"/>
          <w:sz w:val="22"/>
        </w:rPr>
        <w:t xml:space="preserve">of ensemble prediction system will also be show in this report. </w:t>
      </w:r>
      <w:r w:rsidR="00AD5479" w:rsidRPr="0035749B">
        <w:rPr>
          <w:rFonts w:ascii="Arial" w:hAnsi="Arial" w:cs="Arial"/>
          <w:sz w:val="22"/>
        </w:rPr>
        <w:t xml:space="preserve">The ensemble prediction systems </w:t>
      </w:r>
      <w:r w:rsidR="0095746E" w:rsidRPr="0035749B">
        <w:rPr>
          <w:rFonts w:ascii="Arial" w:hAnsi="Arial" w:cs="Arial"/>
          <w:sz w:val="22"/>
        </w:rPr>
        <w:t xml:space="preserve">(EPSs) </w:t>
      </w:r>
      <w:r w:rsidR="00AD5479" w:rsidRPr="0035749B">
        <w:rPr>
          <w:rFonts w:ascii="Arial" w:hAnsi="Arial" w:cs="Arial"/>
          <w:sz w:val="22"/>
        </w:rPr>
        <w:t xml:space="preserve">include ECMWF-EPS, NCEP-GEFS, UKMO-EPS, JMA-GEPS, KMA-GBEPS and MSC-CENS, </w:t>
      </w:r>
      <w:r w:rsidR="005E3927" w:rsidRPr="0035749B">
        <w:rPr>
          <w:rFonts w:ascii="Arial" w:hAnsi="Arial" w:cs="Arial"/>
          <w:sz w:val="22"/>
        </w:rPr>
        <w:t xml:space="preserve">the TC </w:t>
      </w:r>
      <w:r w:rsidR="0095746E" w:rsidRPr="0035749B">
        <w:rPr>
          <w:rFonts w:ascii="Arial" w:hAnsi="Arial" w:cs="Arial"/>
          <w:sz w:val="22"/>
        </w:rPr>
        <w:t xml:space="preserve">EPS </w:t>
      </w:r>
      <w:r w:rsidR="005E3927" w:rsidRPr="0035749B">
        <w:rPr>
          <w:rFonts w:ascii="Arial" w:hAnsi="Arial" w:cs="Arial"/>
          <w:sz w:val="22"/>
        </w:rPr>
        <w:t xml:space="preserve">forecast data are downloaded from </w:t>
      </w:r>
      <w:r w:rsidR="005E3927" w:rsidRPr="0035749B">
        <w:rPr>
          <w:rFonts w:ascii="Arial" w:eastAsia="SimSun" w:hAnsi="Arial" w:cs="Arial"/>
          <w:kern w:val="0"/>
          <w:sz w:val="22"/>
        </w:rPr>
        <w:t>http://tparc.mri-jma.go.jp/cxmldata/dat/ensemble/.</w:t>
      </w:r>
    </w:p>
    <w:p w14:paraId="4BEF409D" w14:textId="77777777" w:rsidR="006650B4" w:rsidRPr="0035749B" w:rsidRDefault="006650B4" w:rsidP="0035749B">
      <w:pPr>
        <w:rPr>
          <w:rFonts w:ascii="Arial" w:hAnsi="Arial" w:cs="Arial"/>
          <w:sz w:val="22"/>
        </w:rPr>
      </w:pPr>
      <w:r w:rsidRPr="0035749B">
        <w:rPr>
          <w:rFonts w:ascii="Arial" w:hAnsi="Arial" w:cs="Arial"/>
          <w:sz w:val="22"/>
        </w:rPr>
        <w:t>Table 2. Details of deterministic forecast guidance</w:t>
      </w:r>
    </w:p>
    <w:tbl>
      <w:tblPr>
        <w:tblW w:w="10017" w:type="dxa"/>
        <w:tblInd w:w="-858" w:type="dxa"/>
        <w:tblCellMar>
          <w:left w:w="0" w:type="dxa"/>
          <w:right w:w="0" w:type="dxa"/>
        </w:tblCellMar>
        <w:tblLook w:val="0600" w:firstRow="0" w:lastRow="0" w:firstColumn="0" w:lastColumn="0" w:noHBand="1" w:noVBand="1"/>
      </w:tblPr>
      <w:tblGrid>
        <w:gridCol w:w="1000"/>
        <w:gridCol w:w="2268"/>
        <w:gridCol w:w="5372"/>
        <w:gridCol w:w="1377"/>
      </w:tblGrid>
      <w:tr w:rsidR="006650B4" w:rsidRPr="0035749B" w14:paraId="7A71605D" w14:textId="77777777" w:rsidTr="00831AD1">
        <w:trPr>
          <w:trHeight w:hRule="exact" w:val="284"/>
        </w:trPr>
        <w:tc>
          <w:tcPr>
            <w:tcW w:w="1000"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348EA825"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Category</w:t>
            </w:r>
          </w:p>
        </w:tc>
        <w:tc>
          <w:tcPr>
            <w:tcW w:w="2268"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5FD55680"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Abbreviation</w:t>
            </w:r>
          </w:p>
        </w:tc>
        <w:tc>
          <w:tcPr>
            <w:tcW w:w="5372"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16645C25"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Full name or short description</w:t>
            </w:r>
          </w:p>
        </w:tc>
        <w:tc>
          <w:tcPr>
            <w:tcW w:w="1377"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232FC3A5"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Source agency</w:t>
            </w:r>
          </w:p>
        </w:tc>
      </w:tr>
      <w:tr w:rsidR="006650B4" w:rsidRPr="0035749B" w14:paraId="53F0578C" w14:textId="77777777" w:rsidTr="00831AD1">
        <w:trPr>
          <w:trHeight w:hRule="exact" w:val="284"/>
        </w:trPr>
        <w:tc>
          <w:tcPr>
            <w:tcW w:w="1000" w:type="dxa"/>
            <w:vMerge w:val="restart"/>
            <w:tcBorders>
              <w:top w:val="single" w:sz="4" w:space="0" w:color="auto"/>
            </w:tcBorders>
            <w:shd w:val="clear" w:color="auto" w:fill="auto"/>
            <w:tcMar>
              <w:top w:w="15" w:type="dxa"/>
              <w:left w:w="15" w:type="dxa"/>
              <w:bottom w:w="0" w:type="dxa"/>
              <w:right w:w="15" w:type="dxa"/>
            </w:tcMar>
            <w:hideMark/>
          </w:tcPr>
          <w:p w14:paraId="6A8ABE4D" w14:textId="77777777" w:rsidR="006650B4" w:rsidRPr="0035749B" w:rsidRDefault="006650B4" w:rsidP="0035749B">
            <w:pPr>
              <w:rPr>
                <w:rFonts w:ascii="Arial" w:eastAsia="SimSun" w:hAnsi="Arial" w:cs="Arial"/>
                <w:color w:val="000000" w:themeColor="text1"/>
                <w:kern w:val="0"/>
                <w:sz w:val="22"/>
              </w:rPr>
            </w:pPr>
            <w:r w:rsidRPr="0035749B">
              <w:rPr>
                <w:rFonts w:ascii="Arial" w:hAnsi="Arial" w:cs="Arial"/>
                <w:bCs/>
                <w:color w:val="000000" w:themeColor="text1"/>
                <w:sz w:val="22"/>
              </w:rPr>
              <w:t>Official guidance</w:t>
            </w:r>
          </w:p>
          <w:p w14:paraId="67B38D2D" w14:textId="77777777" w:rsidR="006650B4" w:rsidRPr="0035749B" w:rsidRDefault="006650B4" w:rsidP="0035749B">
            <w:pPr>
              <w:rPr>
                <w:rFonts w:ascii="Arial" w:eastAsia="SimSun" w:hAnsi="Arial" w:cs="Arial"/>
                <w:color w:val="000000" w:themeColor="text1"/>
                <w:kern w:val="0"/>
                <w:sz w:val="22"/>
              </w:rPr>
            </w:pPr>
            <w:r w:rsidRPr="0035749B">
              <w:rPr>
                <w:rFonts w:ascii="Arial" w:hAnsi="Arial" w:cs="Arial"/>
                <w:bCs/>
                <w:color w:val="000000" w:themeColor="text1"/>
                <w:sz w:val="22"/>
              </w:rPr>
              <w:t>(5)</w:t>
            </w:r>
          </w:p>
        </w:tc>
        <w:tc>
          <w:tcPr>
            <w:tcW w:w="2268" w:type="dxa"/>
            <w:tcBorders>
              <w:top w:val="single" w:sz="4" w:space="0" w:color="auto"/>
            </w:tcBorders>
            <w:shd w:val="clear" w:color="auto" w:fill="auto"/>
            <w:tcMar>
              <w:top w:w="15" w:type="dxa"/>
              <w:left w:w="15" w:type="dxa"/>
              <w:bottom w:w="0" w:type="dxa"/>
              <w:right w:w="15" w:type="dxa"/>
            </w:tcMar>
            <w:vAlign w:val="center"/>
            <w:hideMark/>
          </w:tcPr>
          <w:p w14:paraId="6E3BE531"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CMA</w:t>
            </w:r>
          </w:p>
        </w:tc>
        <w:tc>
          <w:tcPr>
            <w:tcW w:w="5372" w:type="dxa"/>
            <w:tcBorders>
              <w:top w:val="single" w:sz="4" w:space="0" w:color="auto"/>
            </w:tcBorders>
            <w:shd w:val="clear" w:color="auto" w:fill="auto"/>
            <w:tcMar>
              <w:top w:w="15" w:type="dxa"/>
              <w:left w:w="15" w:type="dxa"/>
              <w:bottom w:w="0" w:type="dxa"/>
              <w:right w:w="15" w:type="dxa"/>
            </w:tcMar>
            <w:vAlign w:val="center"/>
            <w:hideMark/>
          </w:tcPr>
          <w:p w14:paraId="0AD46D95"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SimSun" w:hAnsi="Arial" w:cs="Arial"/>
                <w:bCs/>
                <w:i/>
                <w:color w:val="000000" w:themeColor="text1"/>
                <w:sz w:val="22"/>
              </w:rPr>
              <w:t xml:space="preserve">China Meteorological Administration </w:t>
            </w:r>
          </w:p>
        </w:tc>
        <w:tc>
          <w:tcPr>
            <w:tcW w:w="1377" w:type="dxa"/>
            <w:tcBorders>
              <w:top w:val="single" w:sz="4" w:space="0" w:color="auto"/>
            </w:tcBorders>
            <w:shd w:val="clear" w:color="auto" w:fill="auto"/>
            <w:tcMar>
              <w:top w:w="15" w:type="dxa"/>
              <w:left w:w="15" w:type="dxa"/>
              <w:bottom w:w="0" w:type="dxa"/>
              <w:right w:w="15" w:type="dxa"/>
            </w:tcMar>
            <w:vAlign w:val="center"/>
            <w:hideMark/>
          </w:tcPr>
          <w:p w14:paraId="127CAC72"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CMA</w:t>
            </w:r>
          </w:p>
        </w:tc>
      </w:tr>
      <w:tr w:rsidR="006650B4" w:rsidRPr="0035749B" w14:paraId="27D23FCA" w14:textId="77777777" w:rsidTr="00831AD1">
        <w:trPr>
          <w:trHeight w:hRule="exact" w:val="284"/>
        </w:trPr>
        <w:tc>
          <w:tcPr>
            <w:tcW w:w="1000" w:type="dxa"/>
            <w:vMerge/>
            <w:shd w:val="clear" w:color="auto" w:fill="auto"/>
            <w:vAlign w:val="center"/>
            <w:hideMark/>
          </w:tcPr>
          <w:p w14:paraId="465B704C" w14:textId="77777777" w:rsidR="006650B4" w:rsidRPr="0035749B" w:rsidRDefault="006650B4"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3CEFF6AA"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JMA</w:t>
            </w:r>
          </w:p>
        </w:tc>
        <w:tc>
          <w:tcPr>
            <w:tcW w:w="5372" w:type="dxa"/>
            <w:shd w:val="clear" w:color="auto" w:fill="auto"/>
            <w:tcMar>
              <w:top w:w="15" w:type="dxa"/>
              <w:left w:w="15" w:type="dxa"/>
              <w:bottom w:w="0" w:type="dxa"/>
              <w:right w:w="15" w:type="dxa"/>
            </w:tcMar>
            <w:vAlign w:val="center"/>
            <w:hideMark/>
          </w:tcPr>
          <w:p w14:paraId="5CD6B68A"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SimSun" w:hAnsi="Arial" w:cs="Arial"/>
                <w:bCs/>
                <w:i/>
                <w:color w:val="000000" w:themeColor="text1"/>
                <w:sz w:val="22"/>
              </w:rPr>
              <w:t>Japan Meteorological Agency</w:t>
            </w:r>
          </w:p>
        </w:tc>
        <w:tc>
          <w:tcPr>
            <w:tcW w:w="1377" w:type="dxa"/>
            <w:shd w:val="clear" w:color="auto" w:fill="auto"/>
            <w:tcMar>
              <w:top w:w="15" w:type="dxa"/>
              <w:left w:w="15" w:type="dxa"/>
              <w:bottom w:w="0" w:type="dxa"/>
              <w:right w:w="15" w:type="dxa"/>
            </w:tcMar>
            <w:vAlign w:val="center"/>
            <w:hideMark/>
          </w:tcPr>
          <w:p w14:paraId="3425C3B8"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JMA</w:t>
            </w:r>
          </w:p>
        </w:tc>
      </w:tr>
      <w:tr w:rsidR="006650B4" w:rsidRPr="0035749B" w14:paraId="5FE58AE1" w14:textId="77777777" w:rsidTr="00831AD1">
        <w:trPr>
          <w:trHeight w:hRule="exact" w:val="284"/>
        </w:trPr>
        <w:tc>
          <w:tcPr>
            <w:tcW w:w="1000" w:type="dxa"/>
            <w:vMerge/>
            <w:shd w:val="clear" w:color="auto" w:fill="auto"/>
            <w:vAlign w:val="center"/>
            <w:hideMark/>
          </w:tcPr>
          <w:p w14:paraId="47E5E8F9" w14:textId="77777777" w:rsidR="006650B4" w:rsidRPr="0035749B" w:rsidRDefault="006650B4"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5A2761F6"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JTWC</w:t>
            </w:r>
          </w:p>
        </w:tc>
        <w:tc>
          <w:tcPr>
            <w:tcW w:w="5372" w:type="dxa"/>
            <w:shd w:val="clear" w:color="auto" w:fill="auto"/>
            <w:tcMar>
              <w:top w:w="15" w:type="dxa"/>
              <w:left w:w="15" w:type="dxa"/>
              <w:bottom w:w="0" w:type="dxa"/>
              <w:right w:w="15" w:type="dxa"/>
            </w:tcMar>
            <w:vAlign w:val="center"/>
            <w:hideMark/>
          </w:tcPr>
          <w:p w14:paraId="33E5FB7A"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SimSun" w:hAnsi="Arial" w:cs="Arial"/>
                <w:bCs/>
                <w:i/>
                <w:color w:val="000000" w:themeColor="text1"/>
                <w:sz w:val="22"/>
              </w:rPr>
              <w:t>Joint Typhoon Warning Center</w:t>
            </w:r>
          </w:p>
        </w:tc>
        <w:tc>
          <w:tcPr>
            <w:tcW w:w="1377" w:type="dxa"/>
            <w:shd w:val="clear" w:color="auto" w:fill="auto"/>
            <w:tcMar>
              <w:top w:w="15" w:type="dxa"/>
              <w:left w:w="15" w:type="dxa"/>
              <w:bottom w:w="0" w:type="dxa"/>
              <w:right w:w="15" w:type="dxa"/>
            </w:tcMar>
            <w:vAlign w:val="center"/>
            <w:hideMark/>
          </w:tcPr>
          <w:p w14:paraId="18ED3A62"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JTWC</w:t>
            </w:r>
          </w:p>
        </w:tc>
      </w:tr>
      <w:tr w:rsidR="006650B4" w:rsidRPr="0035749B" w14:paraId="1A9A164C" w14:textId="77777777" w:rsidTr="00831AD1">
        <w:trPr>
          <w:trHeight w:hRule="exact" w:val="284"/>
        </w:trPr>
        <w:tc>
          <w:tcPr>
            <w:tcW w:w="1000" w:type="dxa"/>
            <w:vMerge/>
            <w:shd w:val="clear" w:color="auto" w:fill="auto"/>
            <w:vAlign w:val="center"/>
            <w:hideMark/>
          </w:tcPr>
          <w:p w14:paraId="040DCC4F" w14:textId="77777777" w:rsidR="006650B4" w:rsidRPr="0035749B" w:rsidRDefault="006650B4"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20639BC3"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KMA</w:t>
            </w:r>
          </w:p>
        </w:tc>
        <w:tc>
          <w:tcPr>
            <w:tcW w:w="5372" w:type="dxa"/>
            <w:shd w:val="clear" w:color="auto" w:fill="auto"/>
            <w:tcMar>
              <w:top w:w="15" w:type="dxa"/>
              <w:left w:w="15" w:type="dxa"/>
              <w:bottom w:w="0" w:type="dxa"/>
              <w:right w:w="15" w:type="dxa"/>
            </w:tcMar>
            <w:vAlign w:val="center"/>
            <w:hideMark/>
          </w:tcPr>
          <w:p w14:paraId="285B4FFF"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SimSun" w:hAnsi="Arial" w:cs="Arial"/>
                <w:bCs/>
                <w:i/>
                <w:color w:val="000000" w:themeColor="text1"/>
                <w:sz w:val="22"/>
              </w:rPr>
              <w:t>Korea Meteorological Administration</w:t>
            </w:r>
          </w:p>
        </w:tc>
        <w:tc>
          <w:tcPr>
            <w:tcW w:w="1377" w:type="dxa"/>
            <w:shd w:val="clear" w:color="auto" w:fill="auto"/>
            <w:tcMar>
              <w:top w:w="15" w:type="dxa"/>
              <w:left w:w="15" w:type="dxa"/>
              <w:bottom w:w="0" w:type="dxa"/>
              <w:right w:w="15" w:type="dxa"/>
            </w:tcMar>
            <w:vAlign w:val="center"/>
            <w:hideMark/>
          </w:tcPr>
          <w:p w14:paraId="5218C067"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KMA</w:t>
            </w:r>
          </w:p>
        </w:tc>
      </w:tr>
      <w:tr w:rsidR="006650B4" w:rsidRPr="0035749B" w14:paraId="5F2078D3" w14:textId="77777777" w:rsidTr="00831AD1">
        <w:trPr>
          <w:trHeight w:hRule="exact" w:val="284"/>
        </w:trPr>
        <w:tc>
          <w:tcPr>
            <w:tcW w:w="1000" w:type="dxa"/>
            <w:vMerge/>
            <w:tcBorders>
              <w:bottom w:val="dashed" w:sz="6" w:space="0" w:color="auto"/>
            </w:tcBorders>
            <w:shd w:val="clear" w:color="auto" w:fill="auto"/>
            <w:vAlign w:val="center"/>
            <w:hideMark/>
          </w:tcPr>
          <w:p w14:paraId="24562426" w14:textId="77777777" w:rsidR="006650B4" w:rsidRPr="0035749B" w:rsidRDefault="006650B4" w:rsidP="0035749B">
            <w:pPr>
              <w:rPr>
                <w:rFonts w:ascii="Arial" w:eastAsia="SimSun" w:hAnsi="Arial" w:cs="Arial"/>
                <w:color w:val="000000" w:themeColor="text1"/>
                <w:kern w:val="0"/>
                <w:sz w:val="22"/>
              </w:rPr>
            </w:pPr>
          </w:p>
        </w:tc>
        <w:tc>
          <w:tcPr>
            <w:tcW w:w="2268" w:type="dxa"/>
            <w:tcBorders>
              <w:bottom w:val="dashed" w:sz="6" w:space="0" w:color="auto"/>
            </w:tcBorders>
            <w:shd w:val="clear" w:color="auto" w:fill="auto"/>
            <w:tcMar>
              <w:top w:w="15" w:type="dxa"/>
              <w:left w:w="15" w:type="dxa"/>
              <w:bottom w:w="0" w:type="dxa"/>
              <w:right w:w="15" w:type="dxa"/>
            </w:tcMar>
            <w:vAlign w:val="center"/>
            <w:hideMark/>
          </w:tcPr>
          <w:p w14:paraId="17B584AC"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HKO</w:t>
            </w:r>
          </w:p>
        </w:tc>
        <w:tc>
          <w:tcPr>
            <w:tcW w:w="5372" w:type="dxa"/>
            <w:tcBorders>
              <w:bottom w:val="dashed" w:sz="6" w:space="0" w:color="auto"/>
            </w:tcBorders>
            <w:shd w:val="clear" w:color="auto" w:fill="auto"/>
            <w:tcMar>
              <w:top w:w="15" w:type="dxa"/>
              <w:left w:w="15" w:type="dxa"/>
              <w:bottom w:w="0" w:type="dxa"/>
              <w:right w:w="15" w:type="dxa"/>
            </w:tcMar>
            <w:vAlign w:val="center"/>
            <w:hideMark/>
          </w:tcPr>
          <w:p w14:paraId="29AF7D2C"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SimSun" w:hAnsi="Arial" w:cs="Arial"/>
                <w:bCs/>
                <w:i/>
                <w:color w:val="000000" w:themeColor="text1"/>
                <w:sz w:val="22"/>
              </w:rPr>
              <w:t>Hong Kong Observatory</w:t>
            </w:r>
          </w:p>
        </w:tc>
        <w:tc>
          <w:tcPr>
            <w:tcW w:w="1377" w:type="dxa"/>
            <w:tcBorders>
              <w:bottom w:val="dashed" w:sz="6" w:space="0" w:color="auto"/>
            </w:tcBorders>
            <w:shd w:val="clear" w:color="auto" w:fill="auto"/>
            <w:tcMar>
              <w:top w:w="15" w:type="dxa"/>
              <w:left w:w="15" w:type="dxa"/>
              <w:bottom w:w="0" w:type="dxa"/>
              <w:right w:w="15" w:type="dxa"/>
            </w:tcMar>
            <w:vAlign w:val="center"/>
            <w:hideMark/>
          </w:tcPr>
          <w:p w14:paraId="4C61CDC9"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HKO</w:t>
            </w:r>
          </w:p>
        </w:tc>
      </w:tr>
      <w:tr w:rsidR="006650B4" w:rsidRPr="0035749B" w14:paraId="06EF5581" w14:textId="77777777" w:rsidTr="00831AD1">
        <w:trPr>
          <w:trHeight w:hRule="exact" w:val="284"/>
        </w:trPr>
        <w:tc>
          <w:tcPr>
            <w:tcW w:w="1000" w:type="dxa"/>
            <w:vMerge w:val="restart"/>
            <w:tcBorders>
              <w:top w:val="dashed" w:sz="6" w:space="0" w:color="auto"/>
            </w:tcBorders>
            <w:shd w:val="clear" w:color="auto" w:fill="auto"/>
            <w:tcMar>
              <w:top w:w="15" w:type="dxa"/>
              <w:left w:w="15" w:type="dxa"/>
              <w:bottom w:w="0" w:type="dxa"/>
              <w:right w:w="15" w:type="dxa"/>
            </w:tcMar>
            <w:hideMark/>
          </w:tcPr>
          <w:p w14:paraId="7BC82A90" w14:textId="3801BC03"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 xml:space="preserve">Global </w:t>
            </w:r>
            <w:r w:rsidRPr="0035749B">
              <w:rPr>
                <w:rFonts w:ascii="Arial" w:hAnsi="Arial" w:cs="Arial"/>
                <w:bCs/>
                <w:color w:val="000000" w:themeColor="text1"/>
                <w:sz w:val="22"/>
              </w:rPr>
              <w:t>model</w:t>
            </w:r>
          </w:p>
          <w:p w14:paraId="4915D671" w14:textId="51BB3433"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(6)</w:t>
            </w:r>
          </w:p>
        </w:tc>
        <w:tc>
          <w:tcPr>
            <w:tcW w:w="2268" w:type="dxa"/>
            <w:tcBorders>
              <w:top w:val="dashed" w:sz="6" w:space="0" w:color="auto"/>
            </w:tcBorders>
            <w:shd w:val="clear" w:color="auto" w:fill="auto"/>
            <w:tcMar>
              <w:top w:w="15" w:type="dxa"/>
              <w:left w:w="15" w:type="dxa"/>
              <w:bottom w:w="0" w:type="dxa"/>
              <w:right w:w="15" w:type="dxa"/>
            </w:tcMar>
            <w:vAlign w:val="center"/>
            <w:hideMark/>
          </w:tcPr>
          <w:p w14:paraId="65D077E7"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CMA-T639</w:t>
            </w:r>
          </w:p>
        </w:tc>
        <w:tc>
          <w:tcPr>
            <w:tcW w:w="5372" w:type="dxa"/>
            <w:tcBorders>
              <w:top w:val="dashed" w:sz="6" w:space="0" w:color="auto"/>
            </w:tcBorders>
            <w:shd w:val="clear" w:color="auto" w:fill="auto"/>
            <w:tcMar>
              <w:top w:w="15" w:type="dxa"/>
              <w:left w:w="15" w:type="dxa"/>
              <w:bottom w:w="0" w:type="dxa"/>
              <w:right w:w="15" w:type="dxa"/>
            </w:tcMar>
            <w:vAlign w:val="center"/>
            <w:hideMark/>
          </w:tcPr>
          <w:p w14:paraId="0994C45E"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Global spectral model of CMA at a resolution of T639L60</w:t>
            </w:r>
          </w:p>
        </w:tc>
        <w:tc>
          <w:tcPr>
            <w:tcW w:w="1377" w:type="dxa"/>
            <w:tcBorders>
              <w:top w:val="dashed" w:sz="6" w:space="0" w:color="auto"/>
            </w:tcBorders>
            <w:shd w:val="clear" w:color="auto" w:fill="auto"/>
            <w:tcMar>
              <w:top w:w="15" w:type="dxa"/>
              <w:left w:w="15" w:type="dxa"/>
              <w:bottom w:w="0" w:type="dxa"/>
              <w:right w:w="15" w:type="dxa"/>
            </w:tcMar>
            <w:vAlign w:val="center"/>
            <w:hideMark/>
          </w:tcPr>
          <w:p w14:paraId="2B3E0FC2"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CMA</w:t>
            </w:r>
          </w:p>
        </w:tc>
      </w:tr>
      <w:tr w:rsidR="006650B4" w:rsidRPr="0035749B" w14:paraId="60B0723F" w14:textId="77777777" w:rsidTr="00831AD1">
        <w:trPr>
          <w:trHeight w:hRule="exact" w:val="284"/>
        </w:trPr>
        <w:tc>
          <w:tcPr>
            <w:tcW w:w="1000" w:type="dxa"/>
            <w:vMerge/>
            <w:shd w:val="clear" w:color="auto" w:fill="auto"/>
            <w:vAlign w:val="center"/>
            <w:hideMark/>
          </w:tcPr>
          <w:p w14:paraId="26AFE90B" w14:textId="77777777" w:rsidR="006650B4" w:rsidRPr="0035749B" w:rsidRDefault="006650B4"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458C00CB"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ECMWF-IFS</w:t>
            </w:r>
          </w:p>
        </w:tc>
        <w:tc>
          <w:tcPr>
            <w:tcW w:w="5372" w:type="dxa"/>
            <w:shd w:val="clear" w:color="auto" w:fill="auto"/>
            <w:tcMar>
              <w:top w:w="15" w:type="dxa"/>
              <w:left w:w="15" w:type="dxa"/>
              <w:bottom w:w="0" w:type="dxa"/>
              <w:right w:w="15" w:type="dxa"/>
            </w:tcMar>
            <w:vAlign w:val="center"/>
            <w:hideMark/>
          </w:tcPr>
          <w:p w14:paraId="2707559F"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Integrated Forecasting System of ECMWF</w:t>
            </w:r>
          </w:p>
        </w:tc>
        <w:tc>
          <w:tcPr>
            <w:tcW w:w="1377" w:type="dxa"/>
            <w:shd w:val="clear" w:color="auto" w:fill="auto"/>
            <w:tcMar>
              <w:top w:w="15" w:type="dxa"/>
              <w:left w:w="15" w:type="dxa"/>
              <w:bottom w:w="0" w:type="dxa"/>
              <w:right w:w="15" w:type="dxa"/>
            </w:tcMar>
            <w:vAlign w:val="center"/>
            <w:hideMark/>
          </w:tcPr>
          <w:p w14:paraId="5F6C817D"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ECMWF</w:t>
            </w:r>
          </w:p>
        </w:tc>
      </w:tr>
      <w:tr w:rsidR="006650B4" w:rsidRPr="0035749B" w14:paraId="4A633B26" w14:textId="77777777" w:rsidTr="00831AD1">
        <w:trPr>
          <w:trHeight w:hRule="exact" w:val="284"/>
        </w:trPr>
        <w:tc>
          <w:tcPr>
            <w:tcW w:w="1000" w:type="dxa"/>
            <w:vMerge/>
            <w:shd w:val="clear" w:color="auto" w:fill="auto"/>
            <w:vAlign w:val="center"/>
            <w:hideMark/>
          </w:tcPr>
          <w:p w14:paraId="6C1BD2EB" w14:textId="77777777" w:rsidR="006650B4" w:rsidRPr="0035749B" w:rsidRDefault="006650B4"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02778121"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JMA-GSM</w:t>
            </w:r>
          </w:p>
        </w:tc>
        <w:tc>
          <w:tcPr>
            <w:tcW w:w="5372" w:type="dxa"/>
            <w:shd w:val="clear" w:color="auto" w:fill="auto"/>
            <w:tcMar>
              <w:top w:w="15" w:type="dxa"/>
              <w:left w:w="15" w:type="dxa"/>
              <w:bottom w:w="0" w:type="dxa"/>
              <w:right w:w="15" w:type="dxa"/>
            </w:tcMar>
            <w:vAlign w:val="center"/>
            <w:hideMark/>
          </w:tcPr>
          <w:p w14:paraId="3DA176ED"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Global Spectral Model of JMA</w:t>
            </w:r>
          </w:p>
        </w:tc>
        <w:tc>
          <w:tcPr>
            <w:tcW w:w="1377" w:type="dxa"/>
            <w:shd w:val="clear" w:color="auto" w:fill="auto"/>
            <w:tcMar>
              <w:top w:w="15" w:type="dxa"/>
              <w:left w:w="15" w:type="dxa"/>
              <w:bottom w:w="0" w:type="dxa"/>
              <w:right w:w="15" w:type="dxa"/>
            </w:tcMar>
            <w:vAlign w:val="center"/>
            <w:hideMark/>
          </w:tcPr>
          <w:p w14:paraId="765C34D1"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JMA</w:t>
            </w:r>
          </w:p>
        </w:tc>
      </w:tr>
      <w:tr w:rsidR="006650B4" w:rsidRPr="0035749B" w14:paraId="42687F06" w14:textId="77777777" w:rsidTr="00831AD1">
        <w:trPr>
          <w:trHeight w:hRule="exact" w:val="284"/>
        </w:trPr>
        <w:tc>
          <w:tcPr>
            <w:tcW w:w="1000" w:type="dxa"/>
            <w:vMerge/>
            <w:shd w:val="clear" w:color="auto" w:fill="auto"/>
            <w:vAlign w:val="center"/>
            <w:hideMark/>
          </w:tcPr>
          <w:p w14:paraId="5BE0F925" w14:textId="77777777" w:rsidR="006650B4" w:rsidRPr="0035749B" w:rsidRDefault="006650B4"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60C2E033"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NCEP-GFS</w:t>
            </w:r>
          </w:p>
        </w:tc>
        <w:tc>
          <w:tcPr>
            <w:tcW w:w="5372" w:type="dxa"/>
            <w:shd w:val="clear" w:color="auto" w:fill="auto"/>
            <w:tcMar>
              <w:top w:w="15" w:type="dxa"/>
              <w:left w:w="15" w:type="dxa"/>
              <w:bottom w:w="0" w:type="dxa"/>
              <w:right w:w="15" w:type="dxa"/>
            </w:tcMar>
            <w:vAlign w:val="center"/>
            <w:hideMark/>
          </w:tcPr>
          <w:p w14:paraId="2F1FE39D"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Global Forecast System of NCEP</w:t>
            </w:r>
          </w:p>
        </w:tc>
        <w:tc>
          <w:tcPr>
            <w:tcW w:w="1377" w:type="dxa"/>
            <w:shd w:val="clear" w:color="auto" w:fill="auto"/>
            <w:tcMar>
              <w:top w:w="15" w:type="dxa"/>
              <w:left w:w="15" w:type="dxa"/>
              <w:bottom w:w="0" w:type="dxa"/>
              <w:right w:w="15" w:type="dxa"/>
            </w:tcMar>
            <w:vAlign w:val="center"/>
            <w:hideMark/>
          </w:tcPr>
          <w:p w14:paraId="756BC4C4"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NCEP</w:t>
            </w:r>
          </w:p>
        </w:tc>
      </w:tr>
      <w:tr w:rsidR="006650B4" w:rsidRPr="0035749B" w14:paraId="48F46153" w14:textId="77777777" w:rsidTr="00831AD1">
        <w:trPr>
          <w:trHeight w:hRule="exact" w:val="284"/>
        </w:trPr>
        <w:tc>
          <w:tcPr>
            <w:tcW w:w="1000" w:type="dxa"/>
            <w:vMerge/>
            <w:shd w:val="clear" w:color="auto" w:fill="auto"/>
            <w:vAlign w:val="center"/>
          </w:tcPr>
          <w:p w14:paraId="527378BB" w14:textId="77777777" w:rsidR="006650B4" w:rsidRPr="0035749B" w:rsidRDefault="006650B4"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tcPr>
          <w:p w14:paraId="32EB8F00" w14:textId="2FFC8F91" w:rsidR="006650B4" w:rsidRPr="0035749B" w:rsidRDefault="006650B4"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KMA-GDAPS</w:t>
            </w:r>
          </w:p>
        </w:tc>
        <w:tc>
          <w:tcPr>
            <w:tcW w:w="5372" w:type="dxa"/>
            <w:shd w:val="clear" w:color="auto" w:fill="auto"/>
            <w:tcMar>
              <w:top w:w="15" w:type="dxa"/>
              <w:left w:w="15" w:type="dxa"/>
              <w:bottom w:w="0" w:type="dxa"/>
              <w:right w:w="15" w:type="dxa"/>
            </w:tcMar>
            <w:vAlign w:val="center"/>
          </w:tcPr>
          <w:p w14:paraId="11D9D083" w14:textId="7286D9FA" w:rsidR="006650B4" w:rsidRPr="0035749B" w:rsidRDefault="006D3D4E" w:rsidP="0035749B">
            <w:pPr>
              <w:rPr>
                <w:rFonts w:ascii="Arial" w:eastAsia="TimesNewRomanPSMT" w:hAnsi="Arial" w:cs="Arial"/>
                <w:bCs/>
                <w:i/>
                <w:color w:val="000000" w:themeColor="text1"/>
                <w:kern w:val="0"/>
                <w:sz w:val="22"/>
              </w:rPr>
            </w:pPr>
            <w:r w:rsidRPr="0035749B">
              <w:rPr>
                <w:rFonts w:ascii="Arial" w:eastAsia="TimesNewRomanPSMT" w:hAnsi="Arial" w:cs="Arial"/>
                <w:bCs/>
                <w:i/>
                <w:color w:val="000000" w:themeColor="text1"/>
                <w:kern w:val="0"/>
                <w:sz w:val="22"/>
              </w:rPr>
              <w:t>Global Data Assimilation and Prediction System of KMA</w:t>
            </w:r>
          </w:p>
        </w:tc>
        <w:tc>
          <w:tcPr>
            <w:tcW w:w="1377" w:type="dxa"/>
            <w:shd w:val="clear" w:color="auto" w:fill="auto"/>
            <w:tcMar>
              <w:top w:w="15" w:type="dxa"/>
              <w:left w:w="15" w:type="dxa"/>
              <w:bottom w:w="0" w:type="dxa"/>
              <w:right w:w="15" w:type="dxa"/>
            </w:tcMar>
            <w:vAlign w:val="center"/>
          </w:tcPr>
          <w:p w14:paraId="6C20FF70" w14:textId="7E25DCED" w:rsidR="006650B4" w:rsidRPr="0035749B" w:rsidRDefault="006650B4"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KMA</w:t>
            </w:r>
          </w:p>
        </w:tc>
      </w:tr>
      <w:tr w:rsidR="006650B4" w:rsidRPr="0035749B" w14:paraId="57168D1A" w14:textId="77777777" w:rsidTr="00831AD1">
        <w:trPr>
          <w:trHeight w:hRule="exact" w:val="284"/>
        </w:trPr>
        <w:tc>
          <w:tcPr>
            <w:tcW w:w="1000" w:type="dxa"/>
            <w:vMerge/>
            <w:tcBorders>
              <w:bottom w:val="dashed" w:sz="6" w:space="0" w:color="auto"/>
            </w:tcBorders>
            <w:shd w:val="clear" w:color="auto" w:fill="auto"/>
            <w:vAlign w:val="center"/>
            <w:hideMark/>
          </w:tcPr>
          <w:p w14:paraId="3DDDF1B5" w14:textId="77777777" w:rsidR="006650B4" w:rsidRPr="0035749B" w:rsidRDefault="006650B4" w:rsidP="0035749B">
            <w:pPr>
              <w:rPr>
                <w:rFonts w:ascii="Arial" w:eastAsia="SimSun" w:hAnsi="Arial" w:cs="Arial"/>
                <w:color w:val="000000" w:themeColor="text1"/>
                <w:kern w:val="0"/>
                <w:sz w:val="22"/>
              </w:rPr>
            </w:pPr>
          </w:p>
        </w:tc>
        <w:tc>
          <w:tcPr>
            <w:tcW w:w="2268" w:type="dxa"/>
            <w:tcBorders>
              <w:bottom w:val="dashed" w:sz="6" w:space="0" w:color="auto"/>
            </w:tcBorders>
            <w:shd w:val="clear" w:color="auto" w:fill="auto"/>
            <w:tcMar>
              <w:top w:w="15" w:type="dxa"/>
              <w:left w:w="15" w:type="dxa"/>
              <w:bottom w:w="0" w:type="dxa"/>
              <w:right w:w="15" w:type="dxa"/>
            </w:tcMar>
            <w:vAlign w:val="center"/>
            <w:hideMark/>
          </w:tcPr>
          <w:p w14:paraId="068E6F25"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UKMO-</w:t>
            </w:r>
            <w:proofErr w:type="spellStart"/>
            <w:r w:rsidRPr="0035749B">
              <w:rPr>
                <w:rFonts w:ascii="Arial" w:eastAsia="SimSun" w:hAnsi="Arial" w:cs="Arial"/>
                <w:bCs/>
                <w:color w:val="000000" w:themeColor="text1"/>
                <w:sz w:val="22"/>
              </w:rPr>
              <w:t>MetUM</w:t>
            </w:r>
            <w:proofErr w:type="spellEnd"/>
          </w:p>
        </w:tc>
        <w:tc>
          <w:tcPr>
            <w:tcW w:w="5372" w:type="dxa"/>
            <w:tcBorders>
              <w:bottom w:val="dashed" w:sz="6" w:space="0" w:color="auto"/>
            </w:tcBorders>
            <w:shd w:val="clear" w:color="auto" w:fill="auto"/>
            <w:tcMar>
              <w:top w:w="15" w:type="dxa"/>
              <w:left w:w="15" w:type="dxa"/>
              <w:bottom w:w="0" w:type="dxa"/>
              <w:right w:w="15" w:type="dxa"/>
            </w:tcMar>
            <w:vAlign w:val="center"/>
            <w:hideMark/>
          </w:tcPr>
          <w:p w14:paraId="214A8F5F" w14:textId="77777777" w:rsidR="006650B4" w:rsidRPr="0035749B" w:rsidRDefault="006650B4"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Unified Model system of UKMO</w:t>
            </w:r>
          </w:p>
        </w:tc>
        <w:tc>
          <w:tcPr>
            <w:tcW w:w="1377" w:type="dxa"/>
            <w:tcBorders>
              <w:bottom w:val="dashed" w:sz="6" w:space="0" w:color="auto"/>
            </w:tcBorders>
            <w:shd w:val="clear" w:color="auto" w:fill="auto"/>
            <w:tcMar>
              <w:top w:w="15" w:type="dxa"/>
              <w:left w:w="15" w:type="dxa"/>
              <w:bottom w:w="0" w:type="dxa"/>
              <w:right w:w="15" w:type="dxa"/>
            </w:tcMar>
            <w:vAlign w:val="center"/>
            <w:hideMark/>
          </w:tcPr>
          <w:p w14:paraId="446AFA71" w14:textId="77777777" w:rsidR="006650B4" w:rsidRPr="0035749B" w:rsidRDefault="006650B4"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UKMO</w:t>
            </w:r>
          </w:p>
        </w:tc>
      </w:tr>
      <w:tr w:rsidR="007839E3" w:rsidRPr="0035749B" w14:paraId="3C6B4C17" w14:textId="77777777" w:rsidTr="005923B8">
        <w:trPr>
          <w:trHeight w:hRule="exact" w:val="567"/>
        </w:trPr>
        <w:tc>
          <w:tcPr>
            <w:tcW w:w="1000" w:type="dxa"/>
            <w:vMerge w:val="restart"/>
            <w:tcBorders>
              <w:top w:val="dashed" w:sz="6" w:space="0" w:color="auto"/>
            </w:tcBorders>
            <w:shd w:val="clear" w:color="auto" w:fill="auto"/>
            <w:tcMar>
              <w:top w:w="15" w:type="dxa"/>
              <w:left w:w="15" w:type="dxa"/>
              <w:bottom w:w="0" w:type="dxa"/>
              <w:right w:w="15" w:type="dxa"/>
            </w:tcMar>
            <w:hideMark/>
          </w:tcPr>
          <w:p w14:paraId="1730064C" w14:textId="5E0152BE"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Regional model</w:t>
            </w:r>
          </w:p>
          <w:p w14:paraId="286E6202" w14:textId="3FF72C64"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(6)</w:t>
            </w:r>
          </w:p>
        </w:tc>
        <w:tc>
          <w:tcPr>
            <w:tcW w:w="2268" w:type="dxa"/>
            <w:tcBorders>
              <w:top w:val="dashed" w:sz="6" w:space="0" w:color="auto"/>
            </w:tcBorders>
            <w:shd w:val="clear" w:color="auto" w:fill="auto"/>
            <w:tcMar>
              <w:top w:w="15" w:type="dxa"/>
              <w:left w:w="15" w:type="dxa"/>
              <w:bottom w:w="0" w:type="dxa"/>
              <w:right w:w="15" w:type="dxa"/>
            </w:tcMar>
            <w:vAlign w:val="center"/>
            <w:hideMark/>
          </w:tcPr>
          <w:p w14:paraId="2DB2BCBF" w14:textId="77777777"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BoM-ACCESS-TC</w:t>
            </w:r>
          </w:p>
        </w:tc>
        <w:tc>
          <w:tcPr>
            <w:tcW w:w="5372" w:type="dxa"/>
            <w:tcBorders>
              <w:top w:val="dashed" w:sz="6" w:space="0" w:color="auto"/>
            </w:tcBorders>
            <w:shd w:val="clear" w:color="auto" w:fill="auto"/>
            <w:tcMar>
              <w:top w:w="15" w:type="dxa"/>
              <w:left w:w="15" w:type="dxa"/>
              <w:bottom w:w="0" w:type="dxa"/>
              <w:right w:w="15" w:type="dxa"/>
            </w:tcMar>
            <w:vAlign w:val="center"/>
            <w:hideMark/>
          </w:tcPr>
          <w:p w14:paraId="3CFFB2F2" w14:textId="0DC9DC52" w:rsidR="007839E3" w:rsidRPr="0035749B" w:rsidRDefault="007839E3"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Tropical cyclone model in the Australian Community Climate and Earth-System Simulator Numerical Weather Prediction systems</w:t>
            </w:r>
          </w:p>
        </w:tc>
        <w:tc>
          <w:tcPr>
            <w:tcW w:w="1377" w:type="dxa"/>
            <w:tcBorders>
              <w:top w:val="dashed" w:sz="6" w:space="0" w:color="auto"/>
            </w:tcBorders>
            <w:shd w:val="clear" w:color="auto" w:fill="auto"/>
            <w:tcMar>
              <w:top w:w="15" w:type="dxa"/>
              <w:left w:w="15" w:type="dxa"/>
              <w:bottom w:w="0" w:type="dxa"/>
              <w:right w:w="15" w:type="dxa"/>
            </w:tcMar>
            <w:vAlign w:val="center"/>
            <w:hideMark/>
          </w:tcPr>
          <w:p w14:paraId="3880B34C" w14:textId="77777777"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BoM</w:t>
            </w:r>
          </w:p>
        </w:tc>
      </w:tr>
      <w:tr w:rsidR="007839E3" w:rsidRPr="0035749B" w14:paraId="7B3FC72C" w14:textId="77777777" w:rsidTr="00831AD1">
        <w:trPr>
          <w:trHeight w:hRule="exact" w:val="284"/>
        </w:trPr>
        <w:tc>
          <w:tcPr>
            <w:tcW w:w="1000" w:type="dxa"/>
            <w:vMerge/>
            <w:shd w:val="clear" w:color="auto" w:fill="auto"/>
            <w:vAlign w:val="center"/>
            <w:hideMark/>
          </w:tcPr>
          <w:p w14:paraId="7B52F441" w14:textId="77777777" w:rsidR="007839E3" w:rsidRPr="0035749B" w:rsidRDefault="007839E3"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38716304" w14:textId="7B71E7FB"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GRAPES-TCM</w:t>
            </w:r>
          </w:p>
        </w:tc>
        <w:tc>
          <w:tcPr>
            <w:tcW w:w="5372" w:type="dxa"/>
            <w:shd w:val="clear" w:color="auto" w:fill="auto"/>
            <w:tcMar>
              <w:top w:w="15" w:type="dxa"/>
              <w:left w:w="15" w:type="dxa"/>
              <w:bottom w:w="0" w:type="dxa"/>
              <w:right w:w="15" w:type="dxa"/>
            </w:tcMar>
            <w:vAlign w:val="center"/>
            <w:hideMark/>
          </w:tcPr>
          <w:p w14:paraId="70F05E9A" w14:textId="5917358A" w:rsidR="007839E3" w:rsidRPr="0035749B" w:rsidRDefault="007839E3"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 xml:space="preserve">Regional TC-forecasting model based on the Global/Regional Assimilation and </w:t>
            </w:r>
            <w:proofErr w:type="spellStart"/>
            <w:r w:rsidRPr="0035749B">
              <w:rPr>
                <w:rFonts w:ascii="Arial" w:eastAsia="TimesNewRomanPSMT" w:hAnsi="Arial" w:cs="Arial"/>
                <w:bCs/>
                <w:i/>
                <w:color w:val="000000" w:themeColor="text1"/>
                <w:kern w:val="0"/>
                <w:sz w:val="22"/>
              </w:rPr>
              <w:t>PrEdiction</w:t>
            </w:r>
            <w:proofErr w:type="spellEnd"/>
            <w:r w:rsidRPr="0035749B">
              <w:rPr>
                <w:rFonts w:ascii="Arial" w:eastAsia="TimesNewRomanPSMT" w:hAnsi="Arial" w:cs="Arial"/>
                <w:bCs/>
                <w:i/>
                <w:color w:val="000000" w:themeColor="text1"/>
                <w:kern w:val="0"/>
                <w:sz w:val="22"/>
              </w:rPr>
              <w:t xml:space="preserve"> System (GRAPES)</w:t>
            </w:r>
          </w:p>
          <w:p w14:paraId="506A2518" w14:textId="77777777" w:rsidR="007839E3" w:rsidRPr="0035749B" w:rsidRDefault="007839E3"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 xml:space="preserve">  Assimilation and </w:t>
            </w:r>
            <w:proofErr w:type="spellStart"/>
            <w:r w:rsidRPr="0035749B">
              <w:rPr>
                <w:rFonts w:ascii="Arial" w:eastAsia="TimesNewRomanPSMT" w:hAnsi="Arial" w:cs="Arial"/>
                <w:bCs/>
                <w:i/>
                <w:color w:val="000000" w:themeColor="text1"/>
                <w:kern w:val="0"/>
                <w:sz w:val="22"/>
              </w:rPr>
              <w:t>PrEdiction</w:t>
            </w:r>
            <w:proofErr w:type="spellEnd"/>
            <w:r w:rsidRPr="0035749B">
              <w:rPr>
                <w:rFonts w:ascii="Arial" w:eastAsia="TimesNewRomanPSMT" w:hAnsi="Arial" w:cs="Arial"/>
                <w:bCs/>
                <w:i/>
                <w:color w:val="000000" w:themeColor="text1"/>
                <w:kern w:val="0"/>
                <w:sz w:val="22"/>
              </w:rPr>
              <w:t xml:space="preserve"> System (GRAPES)</w:t>
            </w:r>
          </w:p>
        </w:tc>
        <w:tc>
          <w:tcPr>
            <w:tcW w:w="1377" w:type="dxa"/>
            <w:shd w:val="clear" w:color="auto" w:fill="auto"/>
            <w:tcMar>
              <w:top w:w="15" w:type="dxa"/>
              <w:left w:w="15" w:type="dxa"/>
              <w:bottom w:w="0" w:type="dxa"/>
              <w:right w:w="15" w:type="dxa"/>
            </w:tcMar>
            <w:vAlign w:val="center"/>
            <w:hideMark/>
          </w:tcPr>
          <w:p w14:paraId="131DD9F8" w14:textId="77777777"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STI/CMA</w:t>
            </w:r>
          </w:p>
        </w:tc>
      </w:tr>
      <w:tr w:rsidR="007839E3" w:rsidRPr="0035749B" w14:paraId="229170F9" w14:textId="77777777" w:rsidTr="00831AD1">
        <w:trPr>
          <w:trHeight w:hRule="exact" w:val="284"/>
        </w:trPr>
        <w:tc>
          <w:tcPr>
            <w:tcW w:w="1000" w:type="dxa"/>
            <w:vMerge/>
            <w:shd w:val="clear" w:color="auto" w:fill="auto"/>
            <w:vAlign w:val="center"/>
          </w:tcPr>
          <w:p w14:paraId="2F964B8A" w14:textId="77777777" w:rsidR="007839E3" w:rsidRPr="0035749B" w:rsidRDefault="007839E3"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tcPr>
          <w:p w14:paraId="33DCBF08" w14:textId="23100B2A" w:rsidR="007839E3" w:rsidRPr="0035749B" w:rsidRDefault="007839E3"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GRAPES-TYM</w:t>
            </w:r>
          </w:p>
        </w:tc>
        <w:tc>
          <w:tcPr>
            <w:tcW w:w="5372" w:type="dxa"/>
            <w:shd w:val="clear" w:color="auto" w:fill="auto"/>
            <w:tcMar>
              <w:top w:w="15" w:type="dxa"/>
              <w:left w:w="15" w:type="dxa"/>
              <w:bottom w:w="0" w:type="dxa"/>
              <w:right w:w="15" w:type="dxa"/>
            </w:tcMar>
            <w:vAlign w:val="center"/>
          </w:tcPr>
          <w:p w14:paraId="0080F180" w14:textId="0CF87AD7" w:rsidR="007839E3" w:rsidRPr="0035749B" w:rsidRDefault="007839E3" w:rsidP="0035749B">
            <w:pPr>
              <w:rPr>
                <w:rFonts w:ascii="Arial" w:eastAsia="SimSun" w:hAnsi="Arial" w:cs="Arial"/>
                <w:i/>
                <w:color w:val="000000" w:themeColor="text1"/>
                <w:kern w:val="0"/>
                <w:sz w:val="22"/>
              </w:rPr>
            </w:pPr>
            <w:r w:rsidRPr="0035749B">
              <w:rPr>
                <w:rFonts w:ascii="Arial" w:eastAsia="TimesNewRomanPSMT" w:hAnsi="Arial" w:cs="Arial"/>
                <w:bCs/>
                <w:i/>
                <w:color w:val="000000" w:themeColor="text1"/>
                <w:kern w:val="0"/>
                <w:sz w:val="22"/>
              </w:rPr>
              <w:t xml:space="preserve">Regional TC-forecasting model based on the Global/Regional Assimilation and </w:t>
            </w:r>
            <w:proofErr w:type="spellStart"/>
            <w:r w:rsidRPr="0035749B">
              <w:rPr>
                <w:rFonts w:ascii="Arial" w:eastAsia="TimesNewRomanPSMT" w:hAnsi="Arial" w:cs="Arial"/>
                <w:bCs/>
                <w:i/>
                <w:color w:val="000000" w:themeColor="text1"/>
                <w:kern w:val="0"/>
                <w:sz w:val="22"/>
              </w:rPr>
              <w:t>PrEdiction</w:t>
            </w:r>
            <w:proofErr w:type="spellEnd"/>
            <w:r w:rsidRPr="0035749B">
              <w:rPr>
                <w:rFonts w:ascii="Arial" w:eastAsia="TimesNewRomanPSMT" w:hAnsi="Arial" w:cs="Arial"/>
                <w:bCs/>
                <w:i/>
                <w:color w:val="000000" w:themeColor="text1"/>
                <w:kern w:val="0"/>
                <w:sz w:val="22"/>
              </w:rPr>
              <w:t xml:space="preserve"> System (GRAPES)</w:t>
            </w:r>
          </w:p>
          <w:p w14:paraId="36995DD7" w14:textId="6DBD7245" w:rsidR="007839E3" w:rsidRPr="0035749B" w:rsidRDefault="007839E3" w:rsidP="0035749B">
            <w:pPr>
              <w:rPr>
                <w:rFonts w:ascii="Arial" w:eastAsia="TimesNewRomanPSMT" w:hAnsi="Arial" w:cs="Arial"/>
                <w:bCs/>
                <w:i/>
                <w:color w:val="000000" w:themeColor="text1"/>
                <w:kern w:val="0"/>
                <w:sz w:val="22"/>
              </w:rPr>
            </w:pPr>
            <w:r w:rsidRPr="0035749B">
              <w:rPr>
                <w:rFonts w:ascii="Arial" w:eastAsia="TimesNewRomanPSMT" w:hAnsi="Arial" w:cs="Arial"/>
                <w:bCs/>
                <w:i/>
                <w:color w:val="000000" w:themeColor="text1"/>
                <w:kern w:val="0"/>
                <w:sz w:val="22"/>
              </w:rPr>
              <w:t xml:space="preserve">  Assimilation and </w:t>
            </w:r>
            <w:proofErr w:type="spellStart"/>
            <w:r w:rsidRPr="0035749B">
              <w:rPr>
                <w:rFonts w:ascii="Arial" w:eastAsia="TimesNewRomanPSMT" w:hAnsi="Arial" w:cs="Arial"/>
                <w:bCs/>
                <w:i/>
                <w:color w:val="000000" w:themeColor="text1"/>
                <w:kern w:val="0"/>
                <w:sz w:val="22"/>
              </w:rPr>
              <w:t>PrEdiction</w:t>
            </w:r>
            <w:proofErr w:type="spellEnd"/>
            <w:r w:rsidRPr="0035749B">
              <w:rPr>
                <w:rFonts w:ascii="Arial" w:eastAsia="TimesNewRomanPSMT" w:hAnsi="Arial" w:cs="Arial"/>
                <w:bCs/>
                <w:i/>
                <w:color w:val="000000" w:themeColor="text1"/>
                <w:kern w:val="0"/>
                <w:sz w:val="22"/>
              </w:rPr>
              <w:t xml:space="preserve"> System (GRAPES)</w:t>
            </w:r>
          </w:p>
        </w:tc>
        <w:tc>
          <w:tcPr>
            <w:tcW w:w="1377" w:type="dxa"/>
            <w:shd w:val="clear" w:color="auto" w:fill="auto"/>
            <w:tcMar>
              <w:top w:w="15" w:type="dxa"/>
              <w:left w:w="15" w:type="dxa"/>
              <w:bottom w:w="0" w:type="dxa"/>
              <w:right w:w="15" w:type="dxa"/>
            </w:tcMar>
            <w:vAlign w:val="center"/>
          </w:tcPr>
          <w:p w14:paraId="34B1C2F8" w14:textId="4889C21C" w:rsidR="007839E3" w:rsidRPr="0035749B" w:rsidRDefault="007839E3"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CMA</w:t>
            </w:r>
          </w:p>
        </w:tc>
      </w:tr>
      <w:tr w:rsidR="007839E3" w:rsidRPr="0035749B" w14:paraId="78D9ADA4" w14:textId="77777777" w:rsidTr="00831AD1">
        <w:trPr>
          <w:trHeight w:hRule="exact" w:val="284"/>
        </w:trPr>
        <w:tc>
          <w:tcPr>
            <w:tcW w:w="1000" w:type="dxa"/>
            <w:vMerge/>
            <w:shd w:val="clear" w:color="auto" w:fill="auto"/>
            <w:vAlign w:val="center"/>
            <w:hideMark/>
          </w:tcPr>
          <w:p w14:paraId="58C8D925" w14:textId="77777777" w:rsidR="007839E3" w:rsidRPr="0035749B" w:rsidRDefault="007839E3"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hideMark/>
          </w:tcPr>
          <w:p w14:paraId="2C3F4B84" w14:textId="77777777"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CMA-TRAMS</w:t>
            </w:r>
          </w:p>
        </w:tc>
        <w:tc>
          <w:tcPr>
            <w:tcW w:w="5372" w:type="dxa"/>
            <w:shd w:val="clear" w:color="auto" w:fill="auto"/>
            <w:tcMar>
              <w:top w:w="15" w:type="dxa"/>
              <w:left w:w="15" w:type="dxa"/>
              <w:bottom w:w="0" w:type="dxa"/>
              <w:right w:w="15" w:type="dxa"/>
            </w:tcMar>
            <w:vAlign w:val="center"/>
            <w:hideMark/>
          </w:tcPr>
          <w:p w14:paraId="1340D016" w14:textId="5DB7F6F8" w:rsidR="007839E3" w:rsidRPr="0035749B" w:rsidRDefault="007839E3" w:rsidP="0035749B">
            <w:pPr>
              <w:rPr>
                <w:rFonts w:ascii="Arial" w:eastAsia="TimesNewRomanPSMT" w:hAnsi="Arial" w:cs="Arial"/>
                <w:bCs/>
                <w:i/>
                <w:color w:val="000000" w:themeColor="text1"/>
                <w:kern w:val="0"/>
                <w:sz w:val="22"/>
              </w:rPr>
            </w:pPr>
            <w:r w:rsidRPr="0035749B">
              <w:rPr>
                <w:rFonts w:ascii="Arial" w:eastAsia="TimesNewRomanPSMT" w:hAnsi="Arial" w:cs="Arial"/>
                <w:bCs/>
                <w:i/>
                <w:color w:val="000000" w:themeColor="text1"/>
                <w:kern w:val="0"/>
                <w:sz w:val="22"/>
              </w:rPr>
              <w:t>Tropical Regional Atmosphere Model for the South China Sea based on GRAPES GRAPES</w:t>
            </w:r>
          </w:p>
        </w:tc>
        <w:tc>
          <w:tcPr>
            <w:tcW w:w="1377" w:type="dxa"/>
            <w:shd w:val="clear" w:color="auto" w:fill="auto"/>
            <w:tcMar>
              <w:top w:w="15" w:type="dxa"/>
              <w:left w:w="15" w:type="dxa"/>
              <w:bottom w:w="0" w:type="dxa"/>
              <w:right w:w="15" w:type="dxa"/>
            </w:tcMar>
            <w:vAlign w:val="center"/>
            <w:hideMark/>
          </w:tcPr>
          <w:p w14:paraId="387B9A42" w14:textId="77777777" w:rsidR="007839E3" w:rsidRPr="0035749B" w:rsidRDefault="007839E3" w:rsidP="0035749B">
            <w:pPr>
              <w:rPr>
                <w:rFonts w:ascii="Arial" w:eastAsia="SimSun" w:hAnsi="Arial" w:cs="Arial"/>
                <w:color w:val="000000" w:themeColor="text1"/>
                <w:kern w:val="0"/>
                <w:sz w:val="22"/>
              </w:rPr>
            </w:pPr>
            <w:r w:rsidRPr="0035749B">
              <w:rPr>
                <w:rFonts w:ascii="Arial" w:eastAsia="SimSun" w:hAnsi="Arial" w:cs="Arial"/>
                <w:bCs/>
                <w:color w:val="000000" w:themeColor="text1"/>
                <w:sz w:val="22"/>
              </w:rPr>
              <w:t>ITMM/CMA</w:t>
            </w:r>
          </w:p>
        </w:tc>
      </w:tr>
      <w:tr w:rsidR="007839E3" w:rsidRPr="0035749B" w14:paraId="6C0EE864" w14:textId="77777777" w:rsidTr="00831AD1">
        <w:trPr>
          <w:trHeight w:hRule="exact" w:val="284"/>
        </w:trPr>
        <w:tc>
          <w:tcPr>
            <w:tcW w:w="1000" w:type="dxa"/>
            <w:vMerge/>
            <w:shd w:val="clear" w:color="auto" w:fill="auto"/>
            <w:vAlign w:val="center"/>
          </w:tcPr>
          <w:p w14:paraId="62DA1CB0" w14:textId="77777777" w:rsidR="007839E3" w:rsidRPr="0035749B" w:rsidRDefault="007839E3" w:rsidP="0035749B">
            <w:pPr>
              <w:rPr>
                <w:rFonts w:ascii="Arial" w:eastAsia="SimSun" w:hAnsi="Arial" w:cs="Arial"/>
                <w:color w:val="000000" w:themeColor="text1"/>
                <w:kern w:val="0"/>
                <w:sz w:val="22"/>
              </w:rPr>
            </w:pPr>
          </w:p>
        </w:tc>
        <w:tc>
          <w:tcPr>
            <w:tcW w:w="2268" w:type="dxa"/>
            <w:shd w:val="clear" w:color="auto" w:fill="auto"/>
            <w:tcMar>
              <w:top w:w="15" w:type="dxa"/>
              <w:left w:w="15" w:type="dxa"/>
              <w:bottom w:w="0" w:type="dxa"/>
              <w:right w:w="15" w:type="dxa"/>
            </w:tcMar>
            <w:vAlign w:val="center"/>
          </w:tcPr>
          <w:p w14:paraId="648B68B2" w14:textId="2C381B84" w:rsidR="007839E3" w:rsidRPr="0035749B" w:rsidRDefault="007839E3"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HWRF</w:t>
            </w:r>
          </w:p>
        </w:tc>
        <w:tc>
          <w:tcPr>
            <w:tcW w:w="5372" w:type="dxa"/>
            <w:shd w:val="clear" w:color="auto" w:fill="auto"/>
            <w:tcMar>
              <w:top w:w="15" w:type="dxa"/>
              <w:left w:w="15" w:type="dxa"/>
              <w:bottom w:w="0" w:type="dxa"/>
              <w:right w:w="15" w:type="dxa"/>
            </w:tcMar>
            <w:vAlign w:val="center"/>
          </w:tcPr>
          <w:p w14:paraId="533C6FEC" w14:textId="79F5436D" w:rsidR="007839E3" w:rsidRPr="0035749B" w:rsidRDefault="007839E3" w:rsidP="0035749B">
            <w:pPr>
              <w:rPr>
                <w:rFonts w:ascii="Arial" w:eastAsia="TimesNewRomanPSMT" w:hAnsi="Arial" w:cs="Arial"/>
                <w:bCs/>
                <w:i/>
                <w:color w:val="000000" w:themeColor="text1"/>
                <w:kern w:val="0"/>
                <w:sz w:val="22"/>
              </w:rPr>
            </w:pPr>
            <w:r w:rsidRPr="0035749B">
              <w:rPr>
                <w:rFonts w:ascii="Arial" w:eastAsia="TimesNewRomanPSMT" w:hAnsi="Arial" w:cs="Arial"/>
                <w:bCs/>
                <w:i/>
                <w:color w:val="000000" w:themeColor="text1"/>
                <w:kern w:val="0"/>
                <w:sz w:val="22"/>
              </w:rPr>
              <w:t>The atmosphere-ocean coupled Hurricane Weather Research and Forecast modeling system</w:t>
            </w:r>
          </w:p>
        </w:tc>
        <w:tc>
          <w:tcPr>
            <w:tcW w:w="1377" w:type="dxa"/>
            <w:shd w:val="clear" w:color="auto" w:fill="auto"/>
            <w:tcMar>
              <w:top w:w="15" w:type="dxa"/>
              <w:left w:w="15" w:type="dxa"/>
              <w:bottom w:w="0" w:type="dxa"/>
              <w:right w:w="15" w:type="dxa"/>
            </w:tcMar>
            <w:vAlign w:val="center"/>
          </w:tcPr>
          <w:p w14:paraId="509E82DB" w14:textId="763D6770" w:rsidR="007839E3" w:rsidRPr="0035749B" w:rsidRDefault="007839E3"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NCEP/EMC</w:t>
            </w:r>
          </w:p>
        </w:tc>
      </w:tr>
      <w:tr w:rsidR="007839E3" w:rsidRPr="0035749B" w14:paraId="18F1A668" w14:textId="77777777" w:rsidTr="00831AD1">
        <w:trPr>
          <w:trHeight w:hRule="exact" w:val="284"/>
        </w:trPr>
        <w:tc>
          <w:tcPr>
            <w:tcW w:w="1000" w:type="dxa"/>
            <w:vMerge/>
            <w:tcBorders>
              <w:bottom w:val="single" w:sz="4" w:space="0" w:color="auto"/>
            </w:tcBorders>
            <w:shd w:val="clear" w:color="auto" w:fill="auto"/>
            <w:vAlign w:val="center"/>
          </w:tcPr>
          <w:p w14:paraId="10E2B867" w14:textId="77777777" w:rsidR="007839E3" w:rsidRPr="0035749B" w:rsidRDefault="007839E3" w:rsidP="0035749B">
            <w:pPr>
              <w:rPr>
                <w:rFonts w:ascii="Arial" w:eastAsia="SimSun" w:hAnsi="Arial" w:cs="Arial"/>
                <w:color w:val="000000" w:themeColor="text1"/>
                <w:kern w:val="0"/>
                <w:sz w:val="22"/>
              </w:rPr>
            </w:pPr>
          </w:p>
        </w:tc>
        <w:tc>
          <w:tcPr>
            <w:tcW w:w="2268" w:type="dxa"/>
            <w:tcBorders>
              <w:bottom w:val="single" w:sz="4" w:space="0" w:color="auto"/>
            </w:tcBorders>
            <w:shd w:val="clear" w:color="auto" w:fill="auto"/>
            <w:tcMar>
              <w:top w:w="15" w:type="dxa"/>
              <w:left w:w="15" w:type="dxa"/>
              <w:bottom w:w="0" w:type="dxa"/>
              <w:right w:w="15" w:type="dxa"/>
            </w:tcMar>
            <w:vAlign w:val="center"/>
          </w:tcPr>
          <w:p w14:paraId="64C8F3A0" w14:textId="1C98B07F" w:rsidR="007839E3" w:rsidRPr="0035749B" w:rsidRDefault="007839E3"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SHANGHAI-TCM</w:t>
            </w:r>
          </w:p>
        </w:tc>
        <w:tc>
          <w:tcPr>
            <w:tcW w:w="5372" w:type="dxa"/>
            <w:tcBorders>
              <w:bottom w:val="single" w:sz="4" w:space="0" w:color="auto"/>
            </w:tcBorders>
            <w:shd w:val="clear" w:color="auto" w:fill="auto"/>
            <w:tcMar>
              <w:top w:w="15" w:type="dxa"/>
              <w:left w:w="15" w:type="dxa"/>
              <w:bottom w:w="0" w:type="dxa"/>
              <w:right w:w="15" w:type="dxa"/>
            </w:tcMar>
            <w:vAlign w:val="center"/>
          </w:tcPr>
          <w:p w14:paraId="0C372169" w14:textId="6779159A" w:rsidR="007839E3" w:rsidRPr="0035749B" w:rsidRDefault="007839E3" w:rsidP="0035749B">
            <w:pPr>
              <w:rPr>
                <w:rFonts w:ascii="Arial" w:eastAsia="TimesNewRomanPSMT" w:hAnsi="Arial" w:cs="Arial"/>
                <w:bCs/>
                <w:i/>
                <w:color w:val="000000" w:themeColor="text1"/>
                <w:kern w:val="0"/>
                <w:sz w:val="22"/>
              </w:rPr>
            </w:pPr>
            <w:r w:rsidRPr="0035749B">
              <w:rPr>
                <w:rFonts w:ascii="Arial" w:eastAsia="TimesNewRomanPSMT" w:hAnsi="Arial" w:cs="Arial"/>
                <w:bCs/>
                <w:i/>
                <w:color w:val="000000" w:themeColor="text1"/>
                <w:kern w:val="0"/>
                <w:sz w:val="22"/>
              </w:rPr>
              <w:t>Regional tropical cyclone prediction model based on WRF</w:t>
            </w:r>
          </w:p>
        </w:tc>
        <w:tc>
          <w:tcPr>
            <w:tcW w:w="1377" w:type="dxa"/>
            <w:tcBorders>
              <w:bottom w:val="single" w:sz="4" w:space="0" w:color="auto"/>
            </w:tcBorders>
            <w:shd w:val="clear" w:color="auto" w:fill="auto"/>
            <w:tcMar>
              <w:top w:w="15" w:type="dxa"/>
              <w:left w:w="15" w:type="dxa"/>
              <w:bottom w:w="0" w:type="dxa"/>
              <w:right w:w="15" w:type="dxa"/>
            </w:tcMar>
            <w:vAlign w:val="center"/>
          </w:tcPr>
          <w:p w14:paraId="3A097C48" w14:textId="1917B120" w:rsidR="007839E3" w:rsidRPr="0035749B" w:rsidRDefault="007839E3" w:rsidP="0035749B">
            <w:pPr>
              <w:rPr>
                <w:rFonts w:ascii="Arial" w:eastAsia="SimSun" w:hAnsi="Arial" w:cs="Arial"/>
                <w:bCs/>
                <w:color w:val="000000" w:themeColor="text1"/>
                <w:sz w:val="22"/>
              </w:rPr>
            </w:pPr>
            <w:r w:rsidRPr="0035749B">
              <w:rPr>
                <w:rFonts w:ascii="Arial" w:eastAsia="SimSun" w:hAnsi="Arial" w:cs="Arial"/>
                <w:bCs/>
                <w:color w:val="000000" w:themeColor="text1"/>
                <w:sz w:val="22"/>
              </w:rPr>
              <w:t>STI/CMA</w:t>
            </w:r>
          </w:p>
        </w:tc>
      </w:tr>
    </w:tbl>
    <w:p w14:paraId="68ECE847" w14:textId="42FCBC28" w:rsidR="00F24666" w:rsidRPr="0035749B" w:rsidRDefault="005079AA" w:rsidP="0035749B">
      <w:pPr>
        <w:rPr>
          <w:rFonts w:ascii="Arial" w:hAnsi="Arial" w:cs="Arial"/>
          <w:sz w:val="22"/>
        </w:rPr>
      </w:pPr>
      <w:bookmarkStart w:id="4" w:name="_Toc506253651"/>
      <w:r w:rsidRPr="0035749B">
        <w:rPr>
          <w:rFonts w:ascii="Arial" w:hAnsi="Arial" w:cs="Arial"/>
          <w:sz w:val="22"/>
        </w:rPr>
        <w:t>Performance of TC track forecast</w:t>
      </w:r>
      <w:bookmarkEnd w:id="4"/>
    </w:p>
    <w:p w14:paraId="2682DF71" w14:textId="680367FE" w:rsidR="002B0C10" w:rsidRPr="0035749B" w:rsidRDefault="00E40ACC" w:rsidP="0035749B">
      <w:pPr>
        <w:rPr>
          <w:rFonts w:ascii="Arial" w:hAnsi="Arial" w:cs="Arial"/>
          <w:sz w:val="22"/>
        </w:rPr>
      </w:pPr>
      <w:r w:rsidRPr="0035749B">
        <w:rPr>
          <w:rFonts w:ascii="Arial" w:hAnsi="Arial" w:cs="Arial"/>
          <w:sz w:val="22"/>
        </w:rPr>
        <w:t xml:space="preserve">TC position error </w:t>
      </w:r>
      <w:r w:rsidR="00E62429" w:rsidRPr="0035749B">
        <w:rPr>
          <w:rFonts w:ascii="Arial" w:hAnsi="Arial" w:cs="Arial"/>
          <w:sz w:val="22"/>
        </w:rPr>
        <w:t xml:space="preserve">or track error </w:t>
      </w:r>
      <w:r w:rsidRPr="0035749B">
        <w:rPr>
          <w:rFonts w:ascii="Arial" w:hAnsi="Arial" w:cs="Arial"/>
          <w:sz w:val="22"/>
        </w:rPr>
        <w:t xml:space="preserve">is defined as the great-circle difference between a TC’s forecast center position and the best track position at the verification time. TC position errors typically are presented as mean errors for </w:t>
      </w:r>
      <w:r w:rsidR="005466BD" w:rsidRPr="0035749B">
        <w:rPr>
          <w:rFonts w:ascii="Arial" w:hAnsi="Arial" w:cs="Arial"/>
          <w:sz w:val="22"/>
        </w:rPr>
        <w:t xml:space="preserve">the </w:t>
      </w:r>
      <w:r w:rsidRPr="0035749B">
        <w:rPr>
          <w:rFonts w:ascii="Arial" w:hAnsi="Arial" w:cs="Arial"/>
          <w:sz w:val="22"/>
        </w:rPr>
        <w:t>sample</w:t>
      </w:r>
      <w:r w:rsidR="005466BD" w:rsidRPr="0035749B">
        <w:rPr>
          <w:rFonts w:ascii="Arial" w:hAnsi="Arial" w:cs="Arial"/>
          <w:sz w:val="22"/>
        </w:rPr>
        <w:t>s</w:t>
      </w:r>
      <w:r w:rsidRPr="0035749B">
        <w:rPr>
          <w:rFonts w:ascii="Arial" w:hAnsi="Arial" w:cs="Arial"/>
          <w:sz w:val="22"/>
        </w:rPr>
        <w:t xml:space="preserve"> of </w:t>
      </w:r>
      <w:r w:rsidR="005466BD" w:rsidRPr="0035749B">
        <w:rPr>
          <w:rFonts w:ascii="Arial" w:hAnsi="Arial" w:cs="Arial"/>
          <w:sz w:val="22"/>
        </w:rPr>
        <w:t>entire typhoon season.</w:t>
      </w:r>
      <w:r w:rsidR="006011A2" w:rsidRPr="0035749B">
        <w:rPr>
          <w:rFonts w:ascii="Arial" w:hAnsi="Arial" w:cs="Arial"/>
          <w:sz w:val="22"/>
        </w:rPr>
        <w:t xml:space="preserve"> </w:t>
      </w:r>
      <w:r w:rsidR="00D32DCC" w:rsidRPr="0035749B">
        <w:rPr>
          <w:rFonts w:ascii="Arial" w:hAnsi="Arial" w:cs="Arial"/>
          <w:sz w:val="22"/>
        </w:rPr>
        <w:t>Table 3</w:t>
      </w:r>
      <w:r w:rsidR="006011A2" w:rsidRPr="0035749B">
        <w:rPr>
          <w:rFonts w:ascii="Arial" w:hAnsi="Arial" w:cs="Arial"/>
          <w:sz w:val="22"/>
        </w:rPr>
        <w:t xml:space="preserve"> shows the mean position errors for each of the examined TC forecast methods at the lead times of 24, 48, 72, 96 and 120 h</w:t>
      </w:r>
      <w:r w:rsidR="00D32DCC" w:rsidRPr="0035749B">
        <w:rPr>
          <w:rFonts w:ascii="Arial" w:hAnsi="Arial" w:cs="Arial"/>
          <w:sz w:val="22"/>
        </w:rPr>
        <w:t xml:space="preserve"> in 2017</w:t>
      </w:r>
      <w:r w:rsidR="006011A2" w:rsidRPr="0035749B">
        <w:rPr>
          <w:rFonts w:ascii="Arial" w:hAnsi="Arial" w:cs="Arial"/>
          <w:sz w:val="22"/>
        </w:rPr>
        <w:t>.</w:t>
      </w:r>
    </w:p>
    <w:p w14:paraId="7BA10CAF" w14:textId="51730411" w:rsidR="008C2B86" w:rsidRPr="0035749B" w:rsidRDefault="008C2B86" w:rsidP="0035749B">
      <w:pPr>
        <w:rPr>
          <w:rFonts w:ascii="Arial" w:hAnsi="Arial" w:cs="Arial"/>
          <w:sz w:val="22"/>
        </w:rPr>
      </w:pPr>
      <w:r w:rsidRPr="0035749B">
        <w:rPr>
          <w:rFonts w:ascii="Arial" w:hAnsi="Arial" w:cs="Arial"/>
          <w:sz w:val="22"/>
        </w:rPr>
        <w:t>Table 3. Average position error for each method at lead time levels of 24, 48, 72, 96 and 120</w:t>
      </w:r>
      <w:r w:rsidR="006011A2" w:rsidRPr="0035749B">
        <w:rPr>
          <w:rFonts w:ascii="Arial" w:hAnsi="Arial" w:cs="Arial"/>
          <w:sz w:val="22"/>
        </w:rPr>
        <w:t xml:space="preserve"> </w:t>
      </w:r>
      <w:r w:rsidRPr="0035749B">
        <w:rPr>
          <w:rFonts w:ascii="Arial" w:hAnsi="Arial" w:cs="Arial"/>
          <w:sz w:val="22"/>
        </w:rPr>
        <w:t>h in 201</w:t>
      </w:r>
      <w:r w:rsidR="00132A79" w:rsidRPr="0035749B">
        <w:rPr>
          <w:rFonts w:ascii="Arial" w:hAnsi="Arial" w:cs="Arial"/>
          <w:sz w:val="22"/>
        </w:rPr>
        <w:t>7</w:t>
      </w:r>
      <w:r w:rsidRPr="0035749B">
        <w:rPr>
          <w:rFonts w:ascii="Arial" w:hAnsi="Arial" w:cs="Arial"/>
          <w:sz w:val="22"/>
        </w:rPr>
        <w:t>. Numbers in bracket are sample sizes. (Unit: km)</w:t>
      </w:r>
    </w:p>
    <w:tbl>
      <w:tblPr>
        <w:tblW w:w="0" w:type="auto"/>
        <w:jc w:val="center"/>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644"/>
        <w:gridCol w:w="1644"/>
        <w:gridCol w:w="794"/>
        <w:gridCol w:w="794"/>
        <w:gridCol w:w="794"/>
        <w:gridCol w:w="794"/>
        <w:gridCol w:w="794"/>
      </w:tblGrid>
      <w:tr w:rsidR="008C2B86" w:rsidRPr="0035749B" w14:paraId="6F9AE6E8" w14:textId="77777777" w:rsidTr="007D0CB0">
        <w:trPr>
          <w:trHeight w:hRule="exact" w:val="526"/>
          <w:jc w:val="center"/>
        </w:trPr>
        <w:tc>
          <w:tcPr>
            <w:tcW w:w="3288" w:type="dxa"/>
            <w:gridSpan w:val="2"/>
            <w:tcBorders>
              <w:top w:val="single" w:sz="8" w:space="0" w:color="auto"/>
              <w:left w:val="single" w:sz="8" w:space="0" w:color="auto"/>
              <w:bottom w:val="single" w:sz="4" w:space="0" w:color="auto"/>
              <w:right w:val="single" w:sz="8" w:space="0" w:color="auto"/>
              <w:tl2br w:val="dashSmallGap" w:sz="4" w:space="0" w:color="auto"/>
            </w:tcBorders>
          </w:tcPr>
          <w:p w14:paraId="6C708FEE" w14:textId="7FA08202" w:rsidR="008C2B86" w:rsidRPr="0035749B" w:rsidRDefault="008C2B86" w:rsidP="0035749B">
            <w:pPr>
              <w:rPr>
                <w:rFonts w:ascii="Arial" w:hAnsi="Arial" w:cs="Arial"/>
                <w:color w:val="000000"/>
                <w:sz w:val="22"/>
              </w:rPr>
            </w:pPr>
            <w:r w:rsidRPr="0035749B">
              <w:rPr>
                <w:rFonts w:ascii="Arial" w:hAnsi="Arial" w:cs="Arial"/>
                <w:color w:val="000000"/>
                <w:sz w:val="22"/>
                <w:vertAlign w:val="subscript"/>
              </w:rPr>
              <w:t xml:space="preserve">Method          </w:t>
            </w:r>
            <w:r w:rsidRPr="0035749B">
              <w:rPr>
                <w:rFonts w:ascii="Arial" w:hAnsi="Arial" w:cs="Arial"/>
                <w:color w:val="000000"/>
                <w:sz w:val="22"/>
                <w:vertAlign w:val="superscript"/>
              </w:rPr>
              <w:t>Lead time</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354E8F21"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24h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21D5AD99"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48h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1D717A6F"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72h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2572C27A"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96h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3E9B871B"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120h</w:t>
            </w:r>
          </w:p>
        </w:tc>
      </w:tr>
      <w:tr w:rsidR="008C2B86" w:rsidRPr="0035749B" w14:paraId="2DF2F9D2" w14:textId="77777777" w:rsidTr="007D0CB0">
        <w:trPr>
          <w:trHeight w:hRule="exact" w:val="397"/>
          <w:jc w:val="center"/>
        </w:trPr>
        <w:tc>
          <w:tcPr>
            <w:tcW w:w="1644" w:type="dxa"/>
            <w:vMerge w:val="restart"/>
            <w:tcBorders>
              <w:top w:val="single" w:sz="4" w:space="0" w:color="auto"/>
              <w:left w:val="single" w:sz="8" w:space="0" w:color="auto"/>
              <w:right w:val="single" w:sz="8" w:space="0" w:color="auto"/>
            </w:tcBorders>
            <w:vAlign w:val="center"/>
          </w:tcPr>
          <w:p w14:paraId="243E476D" w14:textId="4A463C63" w:rsidR="00261D57" w:rsidRPr="0035749B" w:rsidRDefault="00F40BE7" w:rsidP="0035749B">
            <w:pPr>
              <w:rPr>
                <w:rFonts w:ascii="Arial" w:hAnsi="Arial" w:cs="Arial"/>
                <w:color w:val="000000"/>
                <w:sz w:val="22"/>
              </w:rPr>
            </w:pPr>
            <w:r w:rsidRPr="0035749B">
              <w:rPr>
                <w:rFonts w:ascii="Arial" w:hAnsi="Arial" w:cs="Arial"/>
                <w:color w:val="000000"/>
                <w:sz w:val="22"/>
              </w:rPr>
              <w:t>Official guidance</w:t>
            </w:r>
          </w:p>
        </w:tc>
        <w:tc>
          <w:tcPr>
            <w:tcW w:w="164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0446E47D"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CMA</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EB83241" w14:textId="1B5E4380" w:rsidR="008C2B86" w:rsidRPr="0035749B" w:rsidRDefault="0027776D" w:rsidP="0035749B">
            <w:pPr>
              <w:rPr>
                <w:rFonts w:ascii="Arial" w:hAnsi="Arial" w:cs="Arial"/>
                <w:color w:val="000000"/>
                <w:sz w:val="22"/>
              </w:rPr>
            </w:pPr>
            <w:r w:rsidRPr="0035749B">
              <w:rPr>
                <w:rFonts w:ascii="Arial" w:hAnsi="Arial" w:cs="Arial"/>
                <w:color w:val="000000"/>
                <w:sz w:val="22"/>
              </w:rPr>
              <w:t>80.3(</w:t>
            </w:r>
            <w:r w:rsidR="00135A20" w:rsidRPr="0035749B">
              <w:rPr>
                <w:rFonts w:ascii="Arial" w:hAnsi="Arial" w:cs="Arial"/>
                <w:color w:val="000000"/>
                <w:sz w:val="22"/>
              </w:rPr>
              <w:t>326</w:t>
            </w:r>
            <w:r w:rsidRPr="0035749B">
              <w:rPr>
                <w:rFonts w:ascii="Arial" w:hAnsi="Arial" w:cs="Arial"/>
                <w:color w:val="000000"/>
                <w:sz w:val="22"/>
              </w:rPr>
              <w:t>)</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B6CACD8" w14:textId="345F487E" w:rsidR="008C2B86" w:rsidRPr="0035749B" w:rsidRDefault="00471DA9" w:rsidP="0035749B">
            <w:pPr>
              <w:rPr>
                <w:rFonts w:ascii="Arial" w:hAnsi="Arial" w:cs="Arial"/>
                <w:color w:val="000000"/>
                <w:sz w:val="22"/>
              </w:rPr>
            </w:pPr>
            <w:r w:rsidRPr="0035749B">
              <w:rPr>
                <w:rFonts w:ascii="Arial" w:hAnsi="Arial" w:cs="Arial"/>
                <w:color w:val="000000"/>
                <w:sz w:val="22"/>
              </w:rPr>
              <w:t>139.5(241)</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32FD461" w14:textId="2852DCD1" w:rsidR="008C2B86" w:rsidRPr="0035749B" w:rsidRDefault="00A21DD1" w:rsidP="0035749B">
            <w:pPr>
              <w:rPr>
                <w:rFonts w:ascii="Arial" w:hAnsi="Arial" w:cs="Arial"/>
                <w:color w:val="000000"/>
                <w:sz w:val="22"/>
              </w:rPr>
            </w:pPr>
            <w:r w:rsidRPr="0035749B">
              <w:rPr>
                <w:rFonts w:ascii="Arial" w:hAnsi="Arial" w:cs="Arial"/>
                <w:color w:val="000000"/>
                <w:sz w:val="22"/>
              </w:rPr>
              <w:t>225.8(168)</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CF35519" w14:textId="1C6A2FEB" w:rsidR="008C2B86" w:rsidRPr="0035749B" w:rsidRDefault="00495B85" w:rsidP="0035749B">
            <w:pPr>
              <w:rPr>
                <w:rFonts w:ascii="Arial" w:hAnsi="Arial" w:cs="Arial"/>
                <w:color w:val="000000"/>
                <w:sz w:val="22"/>
              </w:rPr>
            </w:pPr>
            <w:r w:rsidRPr="0035749B">
              <w:rPr>
                <w:rFonts w:ascii="Arial" w:hAnsi="Arial" w:cs="Arial"/>
                <w:color w:val="000000"/>
                <w:sz w:val="22"/>
              </w:rPr>
              <w:t>317.3(122)</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E145AFA" w14:textId="00A90FA1" w:rsidR="008C2B86" w:rsidRPr="0035749B" w:rsidRDefault="00C21C8D" w:rsidP="0035749B">
            <w:pPr>
              <w:rPr>
                <w:rFonts w:ascii="Arial" w:hAnsi="Arial" w:cs="Arial"/>
                <w:color w:val="000000"/>
                <w:sz w:val="22"/>
              </w:rPr>
            </w:pPr>
            <w:r w:rsidRPr="0035749B">
              <w:rPr>
                <w:rFonts w:ascii="Arial" w:hAnsi="Arial" w:cs="Arial"/>
                <w:color w:val="000000"/>
                <w:sz w:val="22"/>
              </w:rPr>
              <w:t>423.0(87)</w:t>
            </w:r>
          </w:p>
        </w:tc>
      </w:tr>
      <w:tr w:rsidR="008C2B86" w:rsidRPr="0035749B" w14:paraId="070D1CB8" w14:textId="77777777" w:rsidTr="007D0CB0">
        <w:trPr>
          <w:trHeight w:hRule="exact" w:val="397"/>
          <w:jc w:val="center"/>
        </w:trPr>
        <w:tc>
          <w:tcPr>
            <w:tcW w:w="1644" w:type="dxa"/>
            <w:vMerge/>
            <w:tcBorders>
              <w:left w:val="single" w:sz="8" w:space="0" w:color="auto"/>
              <w:right w:val="single" w:sz="8" w:space="0" w:color="auto"/>
            </w:tcBorders>
            <w:vAlign w:val="center"/>
          </w:tcPr>
          <w:p w14:paraId="5D66AE53"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473A9978"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HKO</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E1E58FA" w14:textId="43ABCABF" w:rsidR="008C2B86" w:rsidRPr="0035749B" w:rsidRDefault="00135A20" w:rsidP="0035749B">
            <w:pPr>
              <w:rPr>
                <w:rFonts w:ascii="Arial" w:hAnsi="Arial" w:cs="Arial"/>
                <w:color w:val="000000"/>
                <w:sz w:val="22"/>
              </w:rPr>
            </w:pPr>
            <w:r w:rsidRPr="0035749B">
              <w:rPr>
                <w:rFonts w:ascii="Arial" w:hAnsi="Arial" w:cs="Arial"/>
                <w:color w:val="000000"/>
                <w:sz w:val="22"/>
              </w:rPr>
              <w:t>83.1(202)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5D483421" w14:textId="52105A34" w:rsidR="008C2B86" w:rsidRPr="0035749B" w:rsidRDefault="00471DA9" w:rsidP="0035749B">
            <w:pPr>
              <w:rPr>
                <w:rFonts w:ascii="Arial" w:hAnsi="Arial" w:cs="Arial"/>
                <w:color w:val="000000"/>
                <w:sz w:val="22"/>
              </w:rPr>
            </w:pPr>
            <w:r w:rsidRPr="0035749B">
              <w:rPr>
                <w:rFonts w:ascii="Arial" w:hAnsi="Arial" w:cs="Arial"/>
                <w:color w:val="000000"/>
                <w:sz w:val="22"/>
              </w:rPr>
              <w:t>139.0(126)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604B081" w14:textId="49874351" w:rsidR="008C2B86" w:rsidRPr="0035749B" w:rsidRDefault="00A21DD1" w:rsidP="0035749B">
            <w:pPr>
              <w:rPr>
                <w:rFonts w:ascii="Arial" w:hAnsi="Arial" w:cs="Arial"/>
                <w:color w:val="000000"/>
                <w:sz w:val="22"/>
              </w:rPr>
            </w:pPr>
            <w:r w:rsidRPr="0035749B">
              <w:rPr>
                <w:rFonts w:ascii="Arial" w:hAnsi="Arial" w:cs="Arial"/>
                <w:color w:val="000000"/>
                <w:sz w:val="22"/>
              </w:rPr>
              <w:t>216.9(74)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CF40885" w14:textId="50539DE5" w:rsidR="008C2B86" w:rsidRPr="0035749B" w:rsidRDefault="00C21C8D" w:rsidP="0035749B">
            <w:pPr>
              <w:rPr>
                <w:rFonts w:ascii="Arial" w:hAnsi="Arial" w:cs="Arial"/>
                <w:color w:val="000000"/>
                <w:sz w:val="22"/>
              </w:rPr>
            </w:pPr>
            <w:r w:rsidRPr="0035749B">
              <w:rPr>
                <w:rFonts w:ascii="Arial" w:hAnsi="Arial" w:cs="Arial"/>
                <w:color w:val="000000"/>
                <w:sz w:val="22"/>
              </w:rPr>
              <w:t>295.0(48)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8F7D757" w14:textId="4CF6B805" w:rsidR="008C2B86" w:rsidRPr="0035749B" w:rsidRDefault="00C21C8D" w:rsidP="0035749B">
            <w:pPr>
              <w:rPr>
                <w:rFonts w:ascii="Arial" w:hAnsi="Arial" w:cs="Arial"/>
                <w:color w:val="000000"/>
                <w:sz w:val="22"/>
              </w:rPr>
            </w:pPr>
            <w:r w:rsidRPr="0035749B">
              <w:rPr>
                <w:rFonts w:ascii="Arial" w:hAnsi="Arial" w:cs="Arial"/>
                <w:color w:val="000000"/>
                <w:sz w:val="22"/>
              </w:rPr>
              <w:t>347.2(30)</w:t>
            </w:r>
          </w:p>
        </w:tc>
      </w:tr>
      <w:tr w:rsidR="008C2B86" w:rsidRPr="0035749B" w14:paraId="0A23A072" w14:textId="77777777" w:rsidTr="007D0CB0">
        <w:trPr>
          <w:trHeight w:hRule="exact" w:val="397"/>
          <w:jc w:val="center"/>
        </w:trPr>
        <w:tc>
          <w:tcPr>
            <w:tcW w:w="1644" w:type="dxa"/>
            <w:vMerge/>
            <w:tcBorders>
              <w:left w:val="single" w:sz="8" w:space="0" w:color="auto"/>
              <w:right w:val="single" w:sz="8" w:space="0" w:color="auto"/>
            </w:tcBorders>
            <w:vAlign w:val="center"/>
          </w:tcPr>
          <w:p w14:paraId="1D1378D7"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0F0F9A36"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JMA</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49BD5BE" w14:textId="394C84A7" w:rsidR="008C2B86" w:rsidRPr="0035749B" w:rsidRDefault="00135A20" w:rsidP="0035749B">
            <w:pPr>
              <w:rPr>
                <w:rFonts w:ascii="Arial" w:hAnsi="Arial" w:cs="Arial"/>
                <w:color w:val="000000"/>
                <w:sz w:val="22"/>
              </w:rPr>
            </w:pPr>
            <w:r w:rsidRPr="0035749B">
              <w:rPr>
                <w:rFonts w:ascii="Arial" w:hAnsi="Arial" w:cs="Arial"/>
                <w:color w:val="000000"/>
                <w:sz w:val="22"/>
              </w:rPr>
              <w:t>82.3(341)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963C8D8" w14:textId="51D074FC" w:rsidR="008C2B86" w:rsidRPr="0035749B" w:rsidRDefault="00471DA9" w:rsidP="0035749B">
            <w:pPr>
              <w:rPr>
                <w:rFonts w:ascii="Arial" w:hAnsi="Arial" w:cs="Arial"/>
                <w:color w:val="000000"/>
                <w:sz w:val="22"/>
              </w:rPr>
            </w:pPr>
            <w:r w:rsidRPr="0035749B">
              <w:rPr>
                <w:rFonts w:ascii="Arial" w:hAnsi="Arial" w:cs="Arial"/>
                <w:color w:val="000000"/>
                <w:sz w:val="22"/>
              </w:rPr>
              <w:t>137.6(238)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41CD2C0" w14:textId="2556FA38" w:rsidR="008C2B86" w:rsidRPr="0035749B" w:rsidRDefault="00A21DD1" w:rsidP="0035749B">
            <w:pPr>
              <w:rPr>
                <w:rFonts w:ascii="Arial" w:hAnsi="Arial" w:cs="Arial"/>
                <w:color w:val="000000"/>
                <w:sz w:val="22"/>
              </w:rPr>
            </w:pPr>
            <w:r w:rsidRPr="0035749B">
              <w:rPr>
                <w:rFonts w:ascii="Arial" w:hAnsi="Arial" w:cs="Arial"/>
                <w:color w:val="000000"/>
                <w:sz w:val="22"/>
              </w:rPr>
              <w:t>222.4(169)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0CDBFC8" w14:textId="4778918E" w:rsidR="008C2B86" w:rsidRPr="0035749B" w:rsidRDefault="00C21C8D" w:rsidP="0035749B">
            <w:pPr>
              <w:rPr>
                <w:rFonts w:ascii="Arial" w:hAnsi="Arial" w:cs="Arial"/>
                <w:color w:val="000000"/>
                <w:sz w:val="22"/>
              </w:rPr>
            </w:pPr>
            <w:r w:rsidRPr="0035749B">
              <w:rPr>
                <w:rFonts w:ascii="Arial" w:hAnsi="Arial" w:cs="Arial"/>
                <w:color w:val="000000"/>
                <w:sz w:val="22"/>
              </w:rPr>
              <w:t>322.6(122)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0431FB1" w14:textId="71F2F5CD" w:rsidR="008C2B86" w:rsidRPr="0035749B" w:rsidRDefault="00C21C8D" w:rsidP="0035749B">
            <w:pPr>
              <w:rPr>
                <w:rFonts w:ascii="Arial" w:hAnsi="Arial" w:cs="Arial"/>
                <w:color w:val="000000"/>
                <w:sz w:val="22"/>
              </w:rPr>
            </w:pPr>
            <w:r w:rsidRPr="0035749B">
              <w:rPr>
                <w:rFonts w:ascii="Arial" w:hAnsi="Arial" w:cs="Arial"/>
                <w:color w:val="000000"/>
                <w:sz w:val="22"/>
              </w:rPr>
              <w:t>406.2(90)</w:t>
            </w:r>
          </w:p>
        </w:tc>
      </w:tr>
      <w:tr w:rsidR="008C2B86" w:rsidRPr="0035749B" w14:paraId="068E6D59" w14:textId="77777777" w:rsidTr="007D0CB0">
        <w:trPr>
          <w:trHeight w:hRule="exact" w:val="397"/>
          <w:jc w:val="center"/>
        </w:trPr>
        <w:tc>
          <w:tcPr>
            <w:tcW w:w="1644" w:type="dxa"/>
            <w:vMerge/>
            <w:tcBorders>
              <w:left w:val="single" w:sz="8" w:space="0" w:color="auto"/>
              <w:right w:val="single" w:sz="8" w:space="0" w:color="auto"/>
            </w:tcBorders>
            <w:vAlign w:val="center"/>
          </w:tcPr>
          <w:p w14:paraId="13CEF269"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05365414"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JTWC</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0444402" w14:textId="4084401B" w:rsidR="008C2B86" w:rsidRPr="0035749B" w:rsidRDefault="00135A20" w:rsidP="0035749B">
            <w:pPr>
              <w:rPr>
                <w:rFonts w:ascii="Arial" w:hAnsi="Arial" w:cs="Arial"/>
                <w:color w:val="000000"/>
                <w:sz w:val="22"/>
              </w:rPr>
            </w:pPr>
            <w:r w:rsidRPr="0035749B">
              <w:rPr>
                <w:rFonts w:ascii="Arial" w:hAnsi="Arial" w:cs="Arial"/>
                <w:color w:val="000000"/>
                <w:sz w:val="22"/>
              </w:rPr>
              <w:t>86.7(328)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5F1B1CE" w14:textId="5B57CE92" w:rsidR="008C2B86" w:rsidRPr="0035749B" w:rsidRDefault="00471DA9" w:rsidP="0035749B">
            <w:pPr>
              <w:rPr>
                <w:rFonts w:ascii="Arial" w:hAnsi="Arial" w:cs="Arial"/>
                <w:color w:val="000000"/>
                <w:sz w:val="22"/>
              </w:rPr>
            </w:pPr>
            <w:r w:rsidRPr="0035749B">
              <w:rPr>
                <w:rFonts w:ascii="Arial" w:hAnsi="Arial" w:cs="Arial"/>
                <w:color w:val="000000"/>
                <w:sz w:val="22"/>
              </w:rPr>
              <w:t>148.3(240)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43F04B3" w14:textId="4303CD25" w:rsidR="008C2B86" w:rsidRPr="0035749B" w:rsidRDefault="00A21DD1" w:rsidP="0035749B">
            <w:pPr>
              <w:rPr>
                <w:rFonts w:ascii="Arial" w:hAnsi="Arial" w:cs="Arial"/>
                <w:color w:val="000000"/>
                <w:sz w:val="22"/>
              </w:rPr>
            </w:pPr>
            <w:r w:rsidRPr="0035749B">
              <w:rPr>
                <w:rFonts w:ascii="Arial" w:hAnsi="Arial" w:cs="Arial"/>
                <w:color w:val="000000"/>
                <w:sz w:val="22"/>
              </w:rPr>
              <w:t>238.4(168)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0A43133" w14:textId="23B302DA" w:rsidR="008C2B86" w:rsidRPr="0035749B" w:rsidRDefault="00C21C8D" w:rsidP="0035749B">
            <w:pPr>
              <w:rPr>
                <w:rFonts w:ascii="Arial" w:hAnsi="Arial" w:cs="Arial"/>
                <w:color w:val="000000"/>
                <w:sz w:val="22"/>
              </w:rPr>
            </w:pPr>
            <w:r w:rsidRPr="0035749B">
              <w:rPr>
                <w:rFonts w:ascii="Arial" w:hAnsi="Arial" w:cs="Arial"/>
                <w:color w:val="000000"/>
                <w:sz w:val="22"/>
              </w:rPr>
              <w:t>330.9(122)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6005A20" w14:textId="17229D93" w:rsidR="008C2B86" w:rsidRPr="0035749B" w:rsidRDefault="00C21C8D" w:rsidP="0035749B">
            <w:pPr>
              <w:rPr>
                <w:rFonts w:ascii="Arial" w:hAnsi="Arial" w:cs="Arial"/>
                <w:color w:val="000000"/>
                <w:sz w:val="22"/>
              </w:rPr>
            </w:pPr>
            <w:r w:rsidRPr="0035749B">
              <w:rPr>
                <w:rFonts w:ascii="Arial" w:hAnsi="Arial" w:cs="Arial"/>
                <w:color w:val="000000"/>
                <w:sz w:val="22"/>
              </w:rPr>
              <w:t>361.0(90)</w:t>
            </w:r>
          </w:p>
        </w:tc>
      </w:tr>
      <w:tr w:rsidR="008C2B86" w:rsidRPr="0035749B" w14:paraId="1461CF86" w14:textId="77777777" w:rsidTr="007D0CB0">
        <w:trPr>
          <w:trHeight w:hRule="exact" w:val="397"/>
          <w:jc w:val="center"/>
        </w:trPr>
        <w:tc>
          <w:tcPr>
            <w:tcW w:w="1644" w:type="dxa"/>
            <w:vMerge/>
            <w:tcBorders>
              <w:left w:val="single" w:sz="8" w:space="0" w:color="auto"/>
              <w:bottom w:val="dashed" w:sz="6" w:space="0" w:color="auto"/>
              <w:right w:val="single" w:sz="8" w:space="0" w:color="auto"/>
            </w:tcBorders>
            <w:vAlign w:val="center"/>
          </w:tcPr>
          <w:p w14:paraId="21059C37"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14:paraId="6F46BC40"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KMA</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07B0CE07" w14:textId="1551CA1B" w:rsidR="008C2B86" w:rsidRPr="0035749B" w:rsidRDefault="00135A20" w:rsidP="0035749B">
            <w:pPr>
              <w:rPr>
                <w:rFonts w:ascii="Arial" w:hAnsi="Arial" w:cs="Arial"/>
                <w:color w:val="000000"/>
                <w:sz w:val="22"/>
              </w:rPr>
            </w:pPr>
            <w:r w:rsidRPr="0035749B">
              <w:rPr>
                <w:rFonts w:ascii="Arial" w:hAnsi="Arial" w:cs="Arial"/>
                <w:color w:val="000000"/>
                <w:sz w:val="22"/>
              </w:rPr>
              <w:t>97.3(344)</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24DC8FE0" w14:textId="276E9DB3" w:rsidR="008C2B86" w:rsidRPr="0035749B" w:rsidRDefault="00471DA9" w:rsidP="0035749B">
            <w:pPr>
              <w:rPr>
                <w:rFonts w:ascii="Arial" w:hAnsi="Arial" w:cs="Arial"/>
                <w:color w:val="000000"/>
                <w:sz w:val="22"/>
              </w:rPr>
            </w:pPr>
            <w:r w:rsidRPr="0035749B">
              <w:rPr>
                <w:rFonts w:ascii="Arial" w:hAnsi="Arial" w:cs="Arial"/>
                <w:color w:val="000000"/>
                <w:sz w:val="22"/>
              </w:rPr>
              <w:t>161.9(254)</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3C885A18" w14:textId="3A356DD4" w:rsidR="008C2B86" w:rsidRPr="0035749B" w:rsidRDefault="00A21DD1" w:rsidP="0035749B">
            <w:pPr>
              <w:rPr>
                <w:rFonts w:ascii="Arial" w:hAnsi="Arial" w:cs="Arial"/>
                <w:color w:val="000000"/>
                <w:sz w:val="22"/>
              </w:rPr>
            </w:pPr>
            <w:r w:rsidRPr="0035749B">
              <w:rPr>
                <w:rFonts w:ascii="Arial" w:hAnsi="Arial" w:cs="Arial"/>
                <w:color w:val="000000"/>
                <w:sz w:val="22"/>
              </w:rPr>
              <w:t>261.2(180)</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55F51CC4" w14:textId="33561397" w:rsidR="008C2B86" w:rsidRPr="0035749B" w:rsidRDefault="00C21C8D" w:rsidP="0035749B">
            <w:pPr>
              <w:rPr>
                <w:rFonts w:ascii="Arial" w:hAnsi="Arial" w:cs="Arial"/>
                <w:color w:val="000000"/>
                <w:sz w:val="22"/>
              </w:rPr>
            </w:pPr>
            <w:r w:rsidRPr="0035749B">
              <w:rPr>
                <w:rFonts w:ascii="Arial" w:hAnsi="Arial" w:cs="Arial"/>
                <w:color w:val="000000"/>
                <w:sz w:val="22"/>
              </w:rPr>
              <w:t>326.5(125)</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375D6112" w14:textId="13B85404" w:rsidR="008C2B86" w:rsidRPr="0035749B" w:rsidRDefault="00C21C8D" w:rsidP="0035749B">
            <w:pPr>
              <w:rPr>
                <w:rFonts w:ascii="Arial" w:hAnsi="Arial" w:cs="Arial"/>
                <w:color w:val="000000"/>
                <w:sz w:val="22"/>
              </w:rPr>
            </w:pPr>
            <w:r w:rsidRPr="0035749B">
              <w:rPr>
                <w:rFonts w:ascii="Arial" w:hAnsi="Arial" w:cs="Arial"/>
                <w:color w:val="000000"/>
                <w:sz w:val="22"/>
              </w:rPr>
              <w:t>370.3(87)</w:t>
            </w:r>
          </w:p>
        </w:tc>
      </w:tr>
      <w:tr w:rsidR="008C2B86" w:rsidRPr="0035749B" w14:paraId="5E308C96" w14:textId="77777777" w:rsidTr="007D0CB0">
        <w:trPr>
          <w:trHeight w:hRule="exact" w:val="397"/>
          <w:jc w:val="center"/>
        </w:trPr>
        <w:tc>
          <w:tcPr>
            <w:tcW w:w="1644" w:type="dxa"/>
            <w:vMerge w:val="restart"/>
            <w:tcBorders>
              <w:top w:val="dashed" w:sz="6" w:space="0" w:color="auto"/>
              <w:left w:val="single" w:sz="8" w:space="0" w:color="auto"/>
              <w:right w:val="single" w:sz="8" w:space="0" w:color="auto"/>
            </w:tcBorders>
            <w:vAlign w:val="center"/>
          </w:tcPr>
          <w:p w14:paraId="0763154F" w14:textId="769556DA" w:rsidR="008C2B86" w:rsidRPr="0035749B" w:rsidRDefault="008C2B86" w:rsidP="0035749B">
            <w:pPr>
              <w:rPr>
                <w:rFonts w:ascii="Arial" w:hAnsi="Arial" w:cs="Arial"/>
                <w:color w:val="000000"/>
                <w:sz w:val="22"/>
              </w:rPr>
            </w:pPr>
            <w:r w:rsidRPr="0035749B">
              <w:rPr>
                <w:rFonts w:ascii="Arial" w:hAnsi="Arial" w:cs="Arial"/>
                <w:color w:val="000000"/>
                <w:sz w:val="22"/>
              </w:rPr>
              <w:t>Global Model</w:t>
            </w:r>
          </w:p>
        </w:tc>
        <w:tc>
          <w:tcPr>
            <w:tcW w:w="164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7F353211"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CMA-T639</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6CEA31F" w14:textId="564132F6" w:rsidR="008C2B86" w:rsidRPr="0035749B" w:rsidRDefault="00135A20" w:rsidP="0035749B">
            <w:pPr>
              <w:rPr>
                <w:rFonts w:ascii="Arial" w:hAnsi="Arial" w:cs="Arial"/>
                <w:color w:val="000000"/>
                <w:sz w:val="22"/>
              </w:rPr>
            </w:pPr>
            <w:r w:rsidRPr="0035749B">
              <w:rPr>
                <w:rFonts w:ascii="Arial" w:hAnsi="Arial" w:cs="Arial"/>
                <w:color w:val="000000"/>
                <w:sz w:val="22"/>
              </w:rPr>
              <w:t>101.4(272)</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054BA4C" w14:textId="59A83108" w:rsidR="008C2B86" w:rsidRPr="0035749B" w:rsidRDefault="00471DA9" w:rsidP="0035749B">
            <w:pPr>
              <w:rPr>
                <w:rFonts w:ascii="Arial" w:hAnsi="Arial" w:cs="Arial"/>
                <w:color w:val="000000"/>
                <w:sz w:val="22"/>
              </w:rPr>
            </w:pPr>
            <w:r w:rsidRPr="0035749B">
              <w:rPr>
                <w:rFonts w:ascii="Arial" w:hAnsi="Arial" w:cs="Arial"/>
                <w:color w:val="000000"/>
                <w:sz w:val="22"/>
              </w:rPr>
              <w:t>191.8(205)</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D7BCDE0" w14:textId="7A8BDEBA" w:rsidR="008C2B86" w:rsidRPr="0035749B" w:rsidRDefault="00A21DD1" w:rsidP="0035749B">
            <w:pPr>
              <w:rPr>
                <w:rFonts w:ascii="Arial" w:hAnsi="Arial" w:cs="Arial"/>
                <w:color w:val="000000"/>
                <w:sz w:val="22"/>
              </w:rPr>
            </w:pPr>
            <w:r w:rsidRPr="0035749B">
              <w:rPr>
                <w:rFonts w:ascii="Arial" w:hAnsi="Arial" w:cs="Arial"/>
                <w:color w:val="000000"/>
                <w:sz w:val="22"/>
              </w:rPr>
              <w:t>318.6(146)</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5195E32A" w14:textId="2F6AB968" w:rsidR="008C2B86" w:rsidRPr="0035749B" w:rsidRDefault="00C21C8D" w:rsidP="0035749B">
            <w:pPr>
              <w:rPr>
                <w:rFonts w:ascii="Arial" w:hAnsi="Arial" w:cs="Arial"/>
                <w:color w:val="000000"/>
                <w:sz w:val="22"/>
              </w:rPr>
            </w:pPr>
            <w:r w:rsidRPr="0035749B">
              <w:rPr>
                <w:rFonts w:ascii="Arial" w:hAnsi="Arial" w:cs="Arial"/>
                <w:color w:val="000000"/>
                <w:sz w:val="22"/>
              </w:rPr>
              <w:t>469.1(103)</w:t>
            </w:r>
          </w:p>
        </w:tc>
        <w:tc>
          <w:tcPr>
            <w:tcW w:w="794" w:type="dxa"/>
            <w:tcBorders>
              <w:top w:val="dashed" w:sz="6"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E38A576" w14:textId="233D4D44" w:rsidR="008C2B86" w:rsidRPr="0035749B" w:rsidRDefault="00C21C8D" w:rsidP="0035749B">
            <w:pPr>
              <w:rPr>
                <w:rFonts w:ascii="Arial" w:hAnsi="Arial" w:cs="Arial"/>
                <w:color w:val="000000"/>
                <w:sz w:val="22"/>
              </w:rPr>
            </w:pPr>
            <w:r w:rsidRPr="0035749B">
              <w:rPr>
                <w:rFonts w:ascii="Arial" w:hAnsi="Arial" w:cs="Arial"/>
                <w:color w:val="000000"/>
                <w:sz w:val="22"/>
              </w:rPr>
              <w:t>724.9(75)</w:t>
            </w:r>
          </w:p>
        </w:tc>
      </w:tr>
      <w:tr w:rsidR="008C2B86" w:rsidRPr="0035749B" w14:paraId="1947C09B" w14:textId="77777777" w:rsidTr="007D0CB0">
        <w:trPr>
          <w:trHeight w:hRule="exact" w:val="397"/>
          <w:jc w:val="center"/>
        </w:trPr>
        <w:tc>
          <w:tcPr>
            <w:tcW w:w="1644" w:type="dxa"/>
            <w:vMerge/>
            <w:tcBorders>
              <w:left w:val="single" w:sz="8" w:space="0" w:color="auto"/>
              <w:right w:val="single" w:sz="8" w:space="0" w:color="auto"/>
            </w:tcBorders>
            <w:vAlign w:val="center"/>
          </w:tcPr>
          <w:p w14:paraId="078E45EA"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781CD94D"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ECMWF-IFS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05C96121" w14:textId="7C98A8E6" w:rsidR="008C2B86" w:rsidRPr="0035749B" w:rsidRDefault="00135A20" w:rsidP="0035749B">
            <w:pPr>
              <w:rPr>
                <w:rFonts w:ascii="Arial" w:hAnsi="Arial" w:cs="Arial"/>
                <w:color w:val="000000"/>
                <w:sz w:val="22"/>
              </w:rPr>
            </w:pPr>
            <w:r w:rsidRPr="0035749B">
              <w:rPr>
                <w:rFonts w:ascii="Arial" w:hAnsi="Arial" w:cs="Arial"/>
                <w:color w:val="000000"/>
                <w:sz w:val="22"/>
              </w:rPr>
              <w:t>68.9(158)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99FCFBC" w14:textId="183D22D0" w:rsidR="008C2B86" w:rsidRPr="0035749B" w:rsidRDefault="00471DA9" w:rsidP="0035749B">
            <w:pPr>
              <w:rPr>
                <w:rFonts w:ascii="Arial" w:hAnsi="Arial" w:cs="Arial"/>
                <w:color w:val="000000"/>
                <w:sz w:val="22"/>
              </w:rPr>
            </w:pPr>
            <w:r w:rsidRPr="0035749B">
              <w:rPr>
                <w:rFonts w:ascii="Arial" w:hAnsi="Arial" w:cs="Arial"/>
                <w:color w:val="000000"/>
                <w:sz w:val="22"/>
              </w:rPr>
              <w:t>108.9(118)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2F1213C" w14:textId="47925ED3" w:rsidR="008C2B86" w:rsidRPr="0035749B" w:rsidRDefault="00A21DD1" w:rsidP="0035749B">
            <w:pPr>
              <w:rPr>
                <w:rFonts w:ascii="Arial" w:hAnsi="Arial" w:cs="Arial"/>
                <w:color w:val="000000"/>
                <w:sz w:val="22"/>
              </w:rPr>
            </w:pPr>
            <w:r w:rsidRPr="0035749B">
              <w:rPr>
                <w:rFonts w:ascii="Arial" w:hAnsi="Arial" w:cs="Arial"/>
                <w:color w:val="000000"/>
                <w:sz w:val="22"/>
              </w:rPr>
              <w:t>203.7(83)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794CEA5" w14:textId="148B9A05" w:rsidR="008C2B86" w:rsidRPr="0035749B" w:rsidRDefault="00C21C8D" w:rsidP="0035749B">
            <w:pPr>
              <w:rPr>
                <w:rFonts w:ascii="Arial" w:hAnsi="Arial" w:cs="Arial"/>
                <w:color w:val="000000"/>
                <w:sz w:val="22"/>
              </w:rPr>
            </w:pPr>
            <w:r w:rsidRPr="0035749B">
              <w:rPr>
                <w:rFonts w:ascii="Arial" w:hAnsi="Arial" w:cs="Arial"/>
                <w:color w:val="000000"/>
                <w:sz w:val="22"/>
              </w:rPr>
              <w:t>296.8(61)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2C84D3C" w14:textId="0F58F812" w:rsidR="008C2B86" w:rsidRPr="0035749B" w:rsidRDefault="00C21C8D" w:rsidP="0035749B">
            <w:pPr>
              <w:rPr>
                <w:rFonts w:ascii="Arial" w:hAnsi="Arial" w:cs="Arial"/>
                <w:color w:val="000000"/>
                <w:sz w:val="22"/>
              </w:rPr>
            </w:pPr>
            <w:r w:rsidRPr="0035749B">
              <w:rPr>
                <w:rFonts w:ascii="Arial" w:hAnsi="Arial" w:cs="Arial"/>
                <w:color w:val="000000"/>
                <w:sz w:val="22"/>
              </w:rPr>
              <w:t>323.0(42)</w:t>
            </w:r>
          </w:p>
        </w:tc>
      </w:tr>
      <w:tr w:rsidR="008C2B86" w:rsidRPr="0035749B" w14:paraId="1CA7AD1C" w14:textId="77777777" w:rsidTr="007D0CB0">
        <w:trPr>
          <w:trHeight w:hRule="exact" w:val="397"/>
          <w:jc w:val="center"/>
        </w:trPr>
        <w:tc>
          <w:tcPr>
            <w:tcW w:w="1644" w:type="dxa"/>
            <w:vMerge/>
            <w:tcBorders>
              <w:left w:val="single" w:sz="8" w:space="0" w:color="auto"/>
              <w:right w:val="single" w:sz="8" w:space="0" w:color="auto"/>
            </w:tcBorders>
            <w:vAlign w:val="center"/>
          </w:tcPr>
          <w:p w14:paraId="70B4AA8F"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5E002F40"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JMA-GSM</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8219B77" w14:textId="10931573" w:rsidR="008C2B86" w:rsidRPr="0035749B" w:rsidRDefault="00135A20" w:rsidP="0035749B">
            <w:pPr>
              <w:rPr>
                <w:rFonts w:ascii="Arial" w:hAnsi="Arial" w:cs="Arial"/>
                <w:color w:val="000000"/>
                <w:sz w:val="22"/>
              </w:rPr>
            </w:pPr>
            <w:r w:rsidRPr="0035749B">
              <w:rPr>
                <w:rFonts w:ascii="Arial" w:hAnsi="Arial" w:cs="Arial"/>
                <w:color w:val="000000"/>
                <w:sz w:val="22"/>
              </w:rPr>
              <w:t>78.8(348)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C560FAD" w14:textId="4731B494" w:rsidR="008C2B86" w:rsidRPr="0035749B" w:rsidRDefault="00471DA9" w:rsidP="0035749B">
            <w:pPr>
              <w:rPr>
                <w:rFonts w:ascii="Arial" w:hAnsi="Arial" w:cs="Arial"/>
                <w:color w:val="000000"/>
                <w:sz w:val="22"/>
              </w:rPr>
            </w:pPr>
            <w:r w:rsidRPr="0035749B">
              <w:rPr>
                <w:rFonts w:ascii="Arial" w:hAnsi="Arial" w:cs="Arial"/>
                <w:color w:val="000000"/>
                <w:sz w:val="22"/>
              </w:rPr>
              <w:t>141.3(259)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CA44BD2" w14:textId="43F35117" w:rsidR="008C2B86" w:rsidRPr="0035749B" w:rsidRDefault="00A21DD1" w:rsidP="0035749B">
            <w:pPr>
              <w:rPr>
                <w:rFonts w:ascii="Arial" w:hAnsi="Arial" w:cs="Arial"/>
                <w:color w:val="000000"/>
                <w:sz w:val="22"/>
              </w:rPr>
            </w:pPr>
            <w:r w:rsidRPr="0035749B">
              <w:rPr>
                <w:rFonts w:ascii="Arial" w:hAnsi="Arial" w:cs="Arial"/>
                <w:color w:val="000000"/>
                <w:sz w:val="22"/>
              </w:rPr>
              <w:t>235.1(184)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65FD874F"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4A3CE19A"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r>
      <w:tr w:rsidR="008C2B86" w:rsidRPr="0035749B" w14:paraId="1C5038FA" w14:textId="77777777" w:rsidTr="007D0CB0">
        <w:trPr>
          <w:trHeight w:hRule="exact" w:val="397"/>
          <w:jc w:val="center"/>
        </w:trPr>
        <w:tc>
          <w:tcPr>
            <w:tcW w:w="1644" w:type="dxa"/>
            <w:vMerge/>
            <w:tcBorders>
              <w:left w:val="single" w:sz="8" w:space="0" w:color="auto"/>
              <w:right w:val="single" w:sz="8" w:space="0" w:color="auto"/>
            </w:tcBorders>
            <w:vAlign w:val="center"/>
          </w:tcPr>
          <w:p w14:paraId="67A8CEAE"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520DDC4D"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NCEP-GFS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8C94FCF" w14:textId="6121BCBF" w:rsidR="008C2B86" w:rsidRPr="0035749B" w:rsidRDefault="00135A20" w:rsidP="0035749B">
            <w:pPr>
              <w:rPr>
                <w:rFonts w:ascii="Arial" w:hAnsi="Arial" w:cs="Arial"/>
                <w:color w:val="000000"/>
                <w:sz w:val="22"/>
              </w:rPr>
            </w:pPr>
            <w:r w:rsidRPr="0035749B">
              <w:rPr>
                <w:rFonts w:ascii="Arial" w:hAnsi="Arial" w:cs="Arial"/>
                <w:color w:val="000000"/>
                <w:sz w:val="22"/>
              </w:rPr>
              <w:t>76.4(180)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5E07B03C" w14:textId="1E924922" w:rsidR="008C2B86" w:rsidRPr="0035749B" w:rsidRDefault="00471DA9" w:rsidP="0035749B">
            <w:pPr>
              <w:rPr>
                <w:rFonts w:ascii="Arial" w:hAnsi="Arial" w:cs="Arial"/>
                <w:color w:val="000000"/>
                <w:sz w:val="22"/>
              </w:rPr>
            </w:pPr>
            <w:r w:rsidRPr="0035749B">
              <w:rPr>
                <w:rFonts w:ascii="Arial" w:hAnsi="Arial" w:cs="Arial"/>
                <w:color w:val="000000"/>
                <w:sz w:val="22"/>
              </w:rPr>
              <w:t>126.2(124)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800C756" w14:textId="60CDD7CC" w:rsidR="008C2B86" w:rsidRPr="0035749B" w:rsidRDefault="00A21DD1" w:rsidP="0035749B">
            <w:pPr>
              <w:rPr>
                <w:rFonts w:ascii="Arial" w:hAnsi="Arial" w:cs="Arial"/>
                <w:color w:val="000000"/>
                <w:sz w:val="22"/>
              </w:rPr>
            </w:pPr>
            <w:r w:rsidRPr="0035749B">
              <w:rPr>
                <w:rFonts w:ascii="Arial" w:hAnsi="Arial" w:cs="Arial"/>
                <w:color w:val="000000"/>
                <w:sz w:val="22"/>
              </w:rPr>
              <w:t>193.9(83)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00EC0A68" w14:textId="36FFC743" w:rsidR="008C2B86" w:rsidRPr="0035749B" w:rsidRDefault="00C21C8D" w:rsidP="0035749B">
            <w:pPr>
              <w:rPr>
                <w:rFonts w:ascii="Arial" w:hAnsi="Arial" w:cs="Arial"/>
                <w:color w:val="000000"/>
                <w:sz w:val="22"/>
              </w:rPr>
            </w:pPr>
            <w:r w:rsidRPr="0035749B">
              <w:rPr>
                <w:rFonts w:ascii="Arial" w:hAnsi="Arial" w:cs="Arial"/>
                <w:color w:val="000000"/>
                <w:sz w:val="22"/>
              </w:rPr>
              <w:t>264.6(56)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A57FB4A" w14:textId="5D931CB2" w:rsidR="008C2B86" w:rsidRPr="0035749B" w:rsidRDefault="00C21C8D" w:rsidP="0035749B">
            <w:pPr>
              <w:rPr>
                <w:rFonts w:ascii="Arial" w:hAnsi="Arial" w:cs="Arial"/>
                <w:color w:val="000000"/>
                <w:sz w:val="22"/>
              </w:rPr>
            </w:pPr>
            <w:r w:rsidRPr="0035749B">
              <w:rPr>
                <w:rFonts w:ascii="Arial" w:hAnsi="Arial" w:cs="Arial"/>
                <w:color w:val="000000"/>
                <w:sz w:val="22"/>
              </w:rPr>
              <w:t>370.2(38)</w:t>
            </w:r>
          </w:p>
        </w:tc>
      </w:tr>
      <w:tr w:rsidR="008C2B86" w:rsidRPr="0035749B" w14:paraId="62F048AD" w14:textId="77777777" w:rsidTr="007D0CB0">
        <w:trPr>
          <w:trHeight w:hRule="exact" w:val="397"/>
          <w:jc w:val="center"/>
        </w:trPr>
        <w:tc>
          <w:tcPr>
            <w:tcW w:w="1644" w:type="dxa"/>
            <w:vMerge/>
            <w:tcBorders>
              <w:left w:val="single" w:sz="8" w:space="0" w:color="auto"/>
              <w:right w:val="single" w:sz="8" w:space="0" w:color="auto"/>
            </w:tcBorders>
            <w:vAlign w:val="center"/>
          </w:tcPr>
          <w:p w14:paraId="6CA2C022"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AB1D482" w14:textId="47A0E715" w:rsidR="008C2B86" w:rsidRPr="0035749B" w:rsidRDefault="008C2B86" w:rsidP="0035749B">
            <w:pPr>
              <w:rPr>
                <w:rFonts w:ascii="Arial" w:hAnsi="Arial" w:cs="Arial"/>
                <w:color w:val="000000"/>
                <w:sz w:val="22"/>
              </w:rPr>
            </w:pPr>
            <w:r w:rsidRPr="0035749B">
              <w:rPr>
                <w:rFonts w:ascii="Arial" w:hAnsi="Arial" w:cs="Arial"/>
                <w:color w:val="000000"/>
                <w:sz w:val="22"/>
              </w:rPr>
              <w:t>KMA-GDAPS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53325851" w14:textId="477B6633" w:rsidR="008C2B86" w:rsidRPr="0035749B" w:rsidRDefault="00135A20" w:rsidP="0035749B">
            <w:pPr>
              <w:rPr>
                <w:rFonts w:ascii="Arial" w:hAnsi="Arial" w:cs="Arial"/>
                <w:color w:val="000000"/>
                <w:sz w:val="22"/>
              </w:rPr>
            </w:pPr>
            <w:r w:rsidRPr="0035749B">
              <w:rPr>
                <w:rFonts w:ascii="Arial" w:hAnsi="Arial" w:cs="Arial"/>
                <w:color w:val="000000"/>
                <w:sz w:val="22"/>
              </w:rPr>
              <w:t>79.0(161)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D72F424" w14:textId="73C7EF11" w:rsidR="008C2B86" w:rsidRPr="0035749B" w:rsidRDefault="00471DA9" w:rsidP="0035749B">
            <w:pPr>
              <w:rPr>
                <w:rFonts w:ascii="Arial" w:hAnsi="Arial" w:cs="Arial"/>
                <w:color w:val="000000"/>
                <w:sz w:val="22"/>
              </w:rPr>
            </w:pPr>
            <w:r w:rsidRPr="0035749B">
              <w:rPr>
                <w:rFonts w:ascii="Arial" w:hAnsi="Arial" w:cs="Arial"/>
                <w:color w:val="000000"/>
                <w:sz w:val="22"/>
              </w:rPr>
              <w:t>124.8(118)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E0CE550" w14:textId="33E3324C" w:rsidR="008C2B86" w:rsidRPr="0035749B" w:rsidRDefault="00A21DD1" w:rsidP="0035749B">
            <w:pPr>
              <w:rPr>
                <w:rFonts w:ascii="Arial" w:hAnsi="Arial" w:cs="Arial"/>
                <w:color w:val="000000"/>
                <w:sz w:val="22"/>
              </w:rPr>
            </w:pPr>
            <w:r w:rsidRPr="0035749B">
              <w:rPr>
                <w:rFonts w:ascii="Arial" w:hAnsi="Arial" w:cs="Arial"/>
                <w:color w:val="000000"/>
                <w:sz w:val="22"/>
              </w:rPr>
              <w:t>207.6(86)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5FC61EE7" w14:textId="451E3E63" w:rsidR="008C2B86" w:rsidRPr="0035749B" w:rsidRDefault="00C21C8D" w:rsidP="0035749B">
            <w:pPr>
              <w:rPr>
                <w:rFonts w:ascii="Arial" w:hAnsi="Arial" w:cs="Arial"/>
                <w:color w:val="000000"/>
                <w:sz w:val="22"/>
              </w:rPr>
            </w:pPr>
            <w:r w:rsidRPr="0035749B">
              <w:rPr>
                <w:rFonts w:ascii="Arial" w:hAnsi="Arial" w:cs="Arial"/>
                <w:color w:val="000000"/>
                <w:sz w:val="22"/>
              </w:rPr>
              <w:t>515.3(63)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E9C72E3" w14:textId="265F1471" w:rsidR="008C2B86" w:rsidRPr="0035749B" w:rsidRDefault="00C21C8D" w:rsidP="0035749B">
            <w:pPr>
              <w:rPr>
                <w:rFonts w:ascii="Arial" w:hAnsi="Arial" w:cs="Arial"/>
                <w:color w:val="000000"/>
                <w:sz w:val="22"/>
              </w:rPr>
            </w:pPr>
            <w:r w:rsidRPr="0035749B">
              <w:rPr>
                <w:rFonts w:ascii="Arial" w:hAnsi="Arial" w:cs="Arial"/>
                <w:color w:val="000000"/>
                <w:sz w:val="22"/>
              </w:rPr>
              <w:t>811.5(45)</w:t>
            </w:r>
          </w:p>
        </w:tc>
      </w:tr>
      <w:tr w:rsidR="008C2B86" w:rsidRPr="0035749B" w14:paraId="05D4F835" w14:textId="77777777" w:rsidTr="007D0CB0">
        <w:trPr>
          <w:trHeight w:hRule="exact" w:val="397"/>
          <w:jc w:val="center"/>
        </w:trPr>
        <w:tc>
          <w:tcPr>
            <w:tcW w:w="1644" w:type="dxa"/>
            <w:vMerge/>
            <w:tcBorders>
              <w:left w:val="single" w:sz="8" w:space="0" w:color="auto"/>
              <w:bottom w:val="dashed" w:sz="6" w:space="0" w:color="auto"/>
              <w:right w:val="single" w:sz="8" w:space="0" w:color="auto"/>
            </w:tcBorders>
            <w:vAlign w:val="center"/>
          </w:tcPr>
          <w:p w14:paraId="4CA68DD6" w14:textId="77777777" w:rsidR="008C2B86" w:rsidRPr="0035749B" w:rsidRDefault="008C2B86" w:rsidP="0035749B">
            <w:pPr>
              <w:rPr>
                <w:rFonts w:ascii="Arial" w:hAnsi="Arial" w:cs="Arial"/>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14:paraId="2C9C1B5E"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UKMO-</w:t>
            </w:r>
            <w:proofErr w:type="spellStart"/>
            <w:r w:rsidRPr="0035749B">
              <w:rPr>
                <w:rFonts w:ascii="Arial" w:hAnsi="Arial" w:cs="Arial"/>
                <w:color w:val="000000"/>
                <w:sz w:val="22"/>
              </w:rPr>
              <w:t>MetUM</w:t>
            </w:r>
            <w:proofErr w:type="spellEnd"/>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7BD2A9B4" w14:textId="7E17CF82" w:rsidR="008C2B86" w:rsidRPr="0035749B" w:rsidRDefault="00135A20" w:rsidP="0035749B">
            <w:pPr>
              <w:rPr>
                <w:rFonts w:ascii="Arial" w:hAnsi="Arial" w:cs="Arial"/>
                <w:color w:val="000000"/>
                <w:sz w:val="22"/>
              </w:rPr>
            </w:pPr>
            <w:r w:rsidRPr="0035749B">
              <w:rPr>
                <w:rFonts w:ascii="Arial" w:hAnsi="Arial" w:cs="Arial"/>
                <w:color w:val="000000"/>
                <w:sz w:val="22"/>
              </w:rPr>
              <w:t>71.7(174)</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5BC5664F" w14:textId="28B1D69A" w:rsidR="008C2B86" w:rsidRPr="0035749B" w:rsidRDefault="00471DA9" w:rsidP="0035749B">
            <w:pPr>
              <w:rPr>
                <w:rFonts w:ascii="Arial" w:hAnsi="Arial" w:cs="Arial"/>
                <w:color w:val="000000"/>
                <w:sz w:val="22"/>
              </w:rPr>
            </w:pPr>
            <w:r w:rsidRPr="0035749B">
              <w:rPr>
                <w:rFonts w:ascii="Arial" w:hAnsi="Arial" w:cs="Arial"/>
                <w:color w:val="000000"/>
                <w:sz w:val="22"/>
              </w:rPr>
              <w:t>112.1(127)</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3EF2D1B8" w14:textId="49C024B4" w:rsidR="008C2B86" w:rsidRPr="0035749B" w:rsidRDefault="00A21DD1" w:rsidP="0035749B">
            <w:pPr>
              <w:rPr>
                <w:rFonts w:ascii="Arial" w:hAnsi="Arial" w:cs="Arial"/>
                <w:color w:val="000000"/>
                <w:sz w:val="22"/>
              </w:rPr>
            </w:pPr>
            <w:r w:rsidRPr="0035749B">
              <w:rPr>
                <w:rFonts w:ascii="Arial" w:hAnsi="Arial" w:cs="Arial"/>
                <w:color w:val="000000"/>
                <w:sz w:val="22"/>
              </w:rPr>
              <w:t>183.9(91)</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046464B4" w14:textId="04AE935C" w:rsidR="008C2B86" w:rsidRPr="0035749B" w:rsidRDefault="00C21C8D" w:rsidP="0035749B">
            <w:pPr>
              <w:rPr>
                <w:rFonts w:ascii="Arial" w:hAnsi="Arial" w:cs="Arial"/>
                <w:color w:val="000000"/>
                <w:sz w:val="22"/>
              </w:rPr>
            </w:pPr>
            <w:r w:rsidRPr="0035749B">
              <w:rPr>
                <w:rFonts w:ascii="Arial" w:hAnsi="Arial" w:cs="Arial"/>
                <w:color w:val="000000"/>
                <w:sz w:val="22"/>
              </w:rPr>
              <w:t>298.3(68)</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1A77ED3D" w14:textId="73B47121" w:rsidR="008C2B86" w:rsidRPr="0035749B" w:rsidRDefault="00C21C8D" w:rsidP="0035749B">
            <w:pPr>
              <w:rPr>
                <w:rFonts w:ascii="Arial" w:hAnsi="Arial" w:cs="Arial"/>
                <w:color w:val="000000"/>
                <w:sz w:val="22"/>
              </w:rPr>
            </w:pPr>
            <w:r w:rsidRPr="0035749B">
              <w:rPr>
                <w:rFonts w:ascii="Arial" w:hAnsi="Arial" w:cs="Arial"/>
                <w:color w:val="000000"/>
                <w:sz w:val="22"/>
              </w:rPr>
              <w:t>364.9(47)</w:t>
            </w:r>
          </w:p>
        </w:tc>
      </w:tr>
      <w:tr w:rsidR="008C2B86" w:rsidRPr="0035749B" w14:paraId="46514C84" w14:textId="77777777" w:rsidTr="007D0CB0">
        <w:trPr>
          <w:trHeight w:hRule="exact" w:val="397"/>
          <w:jc w:val="center"/>
        </w:trPr>
        <w:tc>
          <w:tcPr>
            <w:tcW w:w="1644" w:type="dxa"/>
            <w:vMerge w:val="restart"/>
            <w:tcBorders>
              <w:top w:val="dashed" w:sz="6" w:space="0" w:color="auto"/>
              <w:left w:val="single" w:sz="8" w:space="0" w:color="auto"/>
              <w:right w:val="single" w:sz="8" w:space="0" w:color="auto"/>
            </w:tcBorders>
            <w:vAlign w:val="center"/>
          </w:tcPr>
          <w:p w14:paraId="5642C1D3" w14:textId="73AFDDA2" w:rsidR="008C2B86" w:rsidRPr="0035749B" w:rsidRDefault="008C2B86" w:rsidP="0035749B">
            <w:pPr>
              <w:rPr>
                <w:rFonts w:ascii="Arial" w:hAnsi="Arial" w:cs="Arial"/>
                <w:color w:val="000000"/>
                <w:sz w:val="22"/>
              </w:rPr>
            </w:pPr>
            <w:r w:rsidRPr="0035749B">
              <w:rPr>
                <w:rFonts w:ascii="Arial" w:hAnsi="Arial" w:cs="Arial"/>
                <w:color w:val="000000"/>
                <w:sz w:val="22"/>
              </w:rPr>
              <w:t>Regional Model</w:t>
            </w:r>
          </w:p>
        </w:tc>
        <w:tc>
          <w:tcPr>
            <w:tcW w:w="164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5A129ACF" w14:textId="1157E42A" w:rsidR="008C2B86" w:rsidRPr="0035749B" w:rsidRDefault="008C2B86" w:rsidP="0035749B">
            <w:pPr>
              <w:rPr>
                <w:rFonts w:ascii="Arial" w:hAnsi="Arial" w:cs="Arial"/>
                <w:color w:val="000000"/>
                <w:sz w:val="22"/>
              </w:rPr>
            </w:pPr>
            <w:r w:rsidRPr="0035749B">
              <w:rPr>
                <w:rFonts w:ascii="Arial" w:hAnsi="Arial" w:cs="Arial"/>
                <w:color w:val="000000"/>
                <w:sz w:val="22"/>
              </w:rPr>
              <w:t>BoM-ACCESS-TC</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tcPr>
          <w:p w14:paraId="16C9EB44" w14:textId="0E56A122" w:rsidR="008C2B86" w:rsidRPr="0035749B" w:rsidRDefault="00135A20" w:rsidP="0035749B">
            <w:pPr>
              <w:rPr>
                <w:rFonts w:ascii="Arial" w:hAnsi="Arial" w:cs="Arial"/>
                <w:color w:val="000000"/>
                <w:sz w:val="22"/>
              </w:rPr>
            </w:pPr>
            <w:r w:rsidRPr="0035749B">
              <w:rPr>
                <w:rFonts w:ascii="Arial" w:hAnsi="Arial" w:cs="Arial"/>
                <w:color w:val="000000"/>
                <w:sz w:val="22"/>
              </w:rPr>
              <w:t>86.5(163)</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tcPr>
          <w:p w14:paraId="5B53510A" w14:textId="4FEF22BA" w:rsidR="008C2B86" w:rsidRPr="0035749B" w:rsidRDefault="00471DA9" w:rsidP="0035749B">
            <w:pPr>
              <w:rPr>
                <w:rFonts w:ascii="Arial" w:hAnsi="Arial" w:cs="Arial"/>
                <w:color w:val="000000"/>
                <w:sz w:val="22"/>
              </w:rPr>
            </w:pPr>
            <w:r w:rsidRPr="0035749B">
              <w:rPr>
                <w:rFonts w:ascii="Arial" w:hAnsi="Arial" w:cs="Arial"/>
                <w:color w:val="000000"/>
                <w:sz w:val="22"/>
              </w:rPr>
              <w:t>151.9(120)</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tcPr>
          <w:p w14:paraId="2658D576" w14:textId="21FC69C4" w:rsidR="008C2B86" w:rsidRPr="0035749B" w:rsidRDefault="00A21DD1" w:rsidP="0035749B">
            <w:pPr>
              <w:rPr>
                <w:rFonts w:ascii="Arial" w:hAnsi="Arial" w:cs="Arial"/>
                <w:color w:val="000000"/>
                <w:sz w:val="22"/>
              </w:rPr>
            </w:pPr>
            <w:r w:rsidRPr="0035749B">
              <w:rPr>
                <w:rFonts w:ascii="Arial" w:hAnsi="Arial" w:cs="Arial"/>
                <w:color w:val="000000"/>
                <w:sz w:val="22"/>
              </w:rPr>
              <w:t>254.7(81)</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3901C7C4"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14597103"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r>
      <w:tr w:rsidR="008C2B86" w:rsidRPr="0035749B" w14:paraId="2E2E62B9" w14:textId="77777777" w:rsidTr="007D0CB0">
        <w:trPr>
          <w:trHeight w:hRule="exact" w:val="397"/>
          <w:jc w:val="center"/>
        </w:trPr>
        <w:tc>
          <w:tcPr>
            <w:tcW w:w="1644" w:type="dxa"/>
            <w:vMerge/>
            <w:tcBorders>
              <w:left w:val="single" w:sz="8" w:space="0" w:color="auto"/>
              <w:right w:val="single" w:sz="8" w:space="0" w:color="auto"/>
            </w:tcBorders>
          </w:tcPr>
          <w:p w14:paraId="41CDF4B4" w14:textId="77777777" w:rsidR="008C2B86" w:rsidRPr="0035749B" w:rsidRDefault="008C2B86"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15317A01" w14:textId="2E301483" w:rsidR="008C2B86" w:rsidRPr="0035749B" w:rsidRDefault="008C2B86" w:rsidP="0035749B">
            <w:pPr>
              <w:rPr>
                <w:rFonts w:ascii="Arial" w:hAnsi="Arial" w:cs="Arial"/>
                <w:color w:val="000000"/>
                <w:sz w:val="22"/>
              </w:rPr>
            </w:pPr>
            <w:r w:rsidRPr="0035749B">
              <w:rPr>
                <w:rFonts w:ascii="Arial" w:hAnsi="Arial" w:cs="Arial"/>
                <w:color w:val="000000"/>
                <w:sz w:val="22"/>
              </w:rPr>
              <w:t>GRAPES-TCM</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26223F53" w14:textId="63ADB17D" w:rsidR="008C2B86" w:rsidRPr="0035749B" w:rsidRDefault="00135A20" w:rsidP="0035749B">
            <w:pPr>
              <w:rPr>
                <w:rFonts w:ascii="Arial" w:hAnsi="Arial" w:cs="Arial"/>
                <w:color w:val="000000"/>
                <w:sz w:val="22"/>
              </w:rPr>
            </w:pPr>
            <w:r w:rsidRPr="0035749B">
              <w:rPr>
                <w:rFonts w:ascii="Arial" w:hAnsi="Arial" w:cs="Arial"/>
                <w:color w:val="000000"/>
                <w:sz w:val="22"/>
              </w:rPr>
              <w:t>92.3(239)</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AE40728" w14:textId="603D96CB" w:rsidR="008C2B86" w:rsidRPr="0035749B" w:rsidRDefault="00471DA9" w:rsidP="0035749B">
            <w:pPr>
              <w:rPr>
                <w:rFonts w:ascii="Arial" w:hAnsi="Arial" w:cs="Arial"/>
                <w:color w:val="000000"/>
                <w:sz w:val="22"/>
              </w:rPr>
            </w:pPr>
            <w:r w:rsidRPr="0035749B">
              <w:rPr>
                <w:rFonts w:ascii="Arial" w:hAnsi="Arial" w:cs="Arial"/>
                <w:color w:val="000000"/>
                <w:sz w:val="22"/>
              </w:rPr>
              <w:t>145.6(172)</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68F33F41" w14:textId="417C06BD" w:rsidR="008C2B86" w:rsidRPr="0035749B" w:rsidRDefault="00A21DD1" w:rsidP="0035749B">
            <w:pPr>
              <w:rPr>
                <w:rFonts w:ascii="Arial" w:hAnsi="Arial" w:cs="Arial"/>
                <w:color w:val="000000"/>
                <w:sz w:val="22"/>
              </w:rPr>
            </w:pPr>
            <w:r w:rsidRPr="0035749B">
              <w:rPr>
                <w:rFonts w:ascii="Arial" w:hAnsi="Arial" w:cs="Arial"/>
                <w:color w:val="000000"/>
                <w:sz w:val="22"/>
              </w:rPr>
              <w:t>250.4(118)</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56CE8384" w14:textId="3857E001" w:rsidR="008C2B86" w:rsidRPr="0035749B" w:rsidRDefault="00C21C8D" w:rsidP="0035749B">
            <w:pPr>
              <w:rPr>
                <w:rFonts w:ascii="Arial" w:hAnsi="Arial" w:cs="Arial"/>
                <w:color w:val="000000"/>
                <w:sz w:val="22"/>
              </w:rPr>
            </w:pPr>
            <w:r w:rsidRPr="0035749B">
              <w:rPr>
                <w:rFonts w:ascii="Arial" w:hAnsi="Arial" w:cs="Arial"/>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4B98562A" w14:textId="1E3946F4" w:rsidR="008C2B86" w:rsidRPr="0035749B" w:rsidRDefault="00C21C8D" w:rsidP="0035749B">
            <w:pPr>
              <w:rPr>
                <w:rFonts w:ascii="Arial" w:hAnsi="Arial" w:cs="Arial"/>
                <w:color w:val="000000"/>
                <w:sz w:val="22"/>
              </w:rPr>
            </w:pPr>
            <w:r w:rsidRPr="0035749B">
              <w:rPr>
                <w:rFonts w:ascii="Arial" w:hAnsi="Arial" w:cs="Arial"/>
                <w:color w:val="000000"/>
                <w:sz w:val="22"/>
              </w:rPr>
              <w:t>/</w:t>
            </w:r>
          </w:p>
        </w:tc>
      </w:tr>
      <w:tr w:rsidR="008C2B86" w:rsidRPr="0035749B" w14:paraId="28175A38" w14:textId="77777777" w:rsidTr="007D0CB0">
        <w:trPr>
          <w:trHeight w:hRule="exact" w:val="397"/>
          <w:jc w:val="center"/>
        </w:trPr>
        <w:tc>
          <w:tcPr>
            <w:tcW w:w="1644" w:type="dxa"/>
            <w:vMerge/>
            <w:tcBorders>
              <w:left w:val="single" w:sz="8" w:space="0" w:color="auto"/>
              <w:right w:val="single" w:sz="8" w:space="0" w:color="auto"/>
            </w:tcBorders>
          </w:tcPr>
          <w:p w14:paraId="4D74BE25" w14:textId="77777777" w:rsidR="008C2B86" w:rsidRPr="0035749B" w:rsidRDefault="008C2B86"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12AF76E6" w14:textId="605A328B" w:rsidR="008C2B86" w:rsidRPr="0035749B" w:rsidRDefault="008C2B86" w:rsidP="0035749B">
            <w:pPr>
              <w:rPr>
                <w:rFonts w:ascii="Arial" w:hAnsi="Arial" w:cs="Arial"/>
                <w:color w:val="000000"/>
                <w:sz w:val="22"/>
              </w:rPr>
            </w:pPr>
            <w:r w:rsidRPr="0035749B">
              <w:rPr>
                <w:rFonts w:ascii="Arial" w:hAnsi="Arial" w:cs="Arial"/>
                <w:color w:val="000000"/>
                <w:sz w:val="22"/>
              </w:rPr>
              <w:t>GRAPES-TYM</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707106C8" w14:textId="528D92BF" w:rsidR="008C2B86" w:rsidRPr="0035749B" w:rsidRDefault="00135A20" w:rsidP="0035749B">
            <w:pPr>
              <w:rPr>
                <w:rFonts w:ascii="Arial" w:hAnsi="Arial" w:cs="Arial"/>
                <w:color w:val="000000"/>
                <w:sz w:val="22"/>
              </w:rPr>
            </w:pPr>
            <w:r w:rsidRPr="0035749B">
              <w:rPr>
                <w:rFonts w:ascii="Arial" w:hAnsi="Arial" w:cs="Arial"/>
                <w:color w:val="000000"/>
                <w:sz w:val="22"/>
              </w:rPr>
              <w:t>82.6(252)</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3B1E0D75" w14:textId="736CB4A3" w:rsidR="008C2B86" w:rsidRPr="0035749B" w:rsidRDefault="00471DA9" w:rsidP="0035749B">
            <w:pPr>
              <w:rPr>
                <w:rFonts w:ascii="Arial" w:hAnsi="Arial" w:cs="Arial"/>
                <w:color w:val="000000"/>
                <w:sz w:val="22"/>
              </w:rPr>
            </w:pPr>
            <w:r w:rsidRPr="0035749B">
              <w:rPr>
                <w:rFonts w:ascii="Arial" w:hAnsi="Arial" w:cs="Arial"/>
                <w:color w:val="000000"/>
                <w:sz w:val="22"/>
              </w:rPr>
              <w:t>134.1(182)</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AF72370" w14:textId="072A1465" w:rsidR="008C2B86" w:rsidRPr="0035749B" w:rsidRDefault="00A21DD1" w:rsidP="0035749B">
            <w:pPr>
              <w:rPr>
                <w:rFonts w:ascii="Arial" w:hAnsi="Arial" w:cs="Arial"/>
                <w:color w:val="000000"/>
                <w:sz w:val="22"/>
              </w:rPr>
            </w:pPr>
            <w:r w:rsidRPr="0035749B">
              <w:rPr>
                <w:rFonts w:ascii="Arial" w:hAnsi="Arial" w:cs="Arial"/>
                <w:color w:val="000000"/>
                <w:sz w:val="22"/>
              </w:rPr>
              <w:t>248.4(117)</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461742AC" w14:textId="7C16EDE1" w:rsidR="008C2B86" w:rsidRPr="0035749B" w:rsidRDefault="00C21C8D" w:rsidP="0035749B">
            <w:pPr>
              <w:rPr>
                <w:rFonts w:ascii="Arial" w:hAnsi="Arial" w:cs="Arial"/>
                <w:color w:val="000000"/>
                <w:sz w:val="22"/>
              </w:rPr>
            </w:pPr>
            <w:r w:rsidRPr="0035749B">
              <w:rPr>
                <w:rFonts w:ascii="Arial" w:hAnsi="Arial" w:cs="Arial"/>
                <w:color w:val="000000"/>
                <w:sz w:val="22"/>
              </w:rPr>
              <w:t>474.8(75)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565A92A" w14:textId="2D740D55" w:rsidR="008C2B86" w:rsidRPr="0035749B" w:rsidRDefault="00C21C8D" w:rsidP="0035749B">
            <w:pPr>
              <w:rPr>
                <w:rFonts w:ascii="Arial" w:hAnsi="Arial" w:cs="Arial"/>
                <w:color w:val="000000"/>
                <w:sz w:val="22"/>
              </w:rPr>
            </w:pPr>
            <w:r w:rsidRPr="0035749B">
              <w:rPr>
                <w:rFonts w:ascii="Arial" w:hAnsi="Arial" w:cs="Arial"/>
                <w:color w:val="000000"/>
                <w:sz w:val="22"/>
              </w:rPr>
              <w:t>695.5(44)</w:t>
            </w:r>
          </w:p>
        </w:tc>
      </w:tr>
      <w:tr w:rsidR="008C2B86" w:rsidRPr="0035749B" w14:paraId="57DE755E" w14:textId="77777777" w:rsidTr="007D0CB0">
        <w:trPr>
          <w:trHeight w:hRule="exact" w:val="397"/>
          <w:jc w:val="center"/>
        </w:trPr>
        <w:tc>
          <w:tcPr>
            <w:tcW w:w="1644" w:type="dxa"/>
            <w:vMerge/>
            <w:tcBorders>
              <w:left w:val="single" w:sz="8" w:space="0" w:color="auto"/>
              <w:right w:val="single" w:sz="8" w:space="0" w:color="auto"/>
            </w:tcBorders>
          </w:tcPr>
          <w:p w14:paraId="37F14848" w14:textId="77777777" w:rsidR="008C2B86" w:rsidRPr="0035749B" w:rsidRDefault="008C2B86"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3E6ED450"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CMA-TRAMS</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3CD3D8F4" w14:textId="7B340ED7" w:rsidR="008C2B86" w:rsidRPr="0035749B" w:rsidRDefault="00135A20" w:rsidP="0035749B">
            <w:pPr>
              <w:rPr>
                <w:rFonts w:ascii="Arial" w:hAnsi="Arial" w:cs="Arial"/>
                <w:color w:val="000000"/>
                <w:sz w:val="22"/>
              </w:rPr>
            </w:pPr>
            <w:r w:rsidRPr="0035749B">
              <w:rPr>
                <w:rFonts w:ascii="Arial" w:hAnsi="Arial" w:cs="Arial"/>
                <w:color w:val="000000"/>
                <w:sz w:val="22"/>
              </w:rPr>
              <w:t>64.9(75)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2636E4F4" w14:textId="0F8CAA1A" w:rsidR="008C2B86" w:rsidRPr="0035749B" w:rsidRDefault="00471DA9" w:rsidP="0035749B">
            <w:pPr>
              <w:rPr>
                <w:rFonts w:ascii="Arial" w:hAnsi="Arial" w:cs="Arial"/>
                <w:color w:val="000000"/>
                <w:sz w:val="22"/>
              </w:rPr>
            </w:pPr>
            <w:r w:rsidRPr="0035749B">
              <w:rPr>
                <w:rFonts w:ascii="Arial" w:hAnsi="Arial" w:cs="Arial"/>
                <w:color w:val="000000"/>
                <w:sz w:val="22"/>
              </w:rPr>
              <w:t>111.7(55)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22FA3617" w14:textId="3A43B7BA" w:rsidR="008C2B86" w:rsidRPr="0035749B" w:rsidRDefault="00A21DD1" w:rsidP="0035749B">
            <w:pPr>
              <w:rPr>
                <w:rFonts w:ascii="Arial" w:hAnsi="Arial" w:cs="Arial"/>
                <w:color w:val="000000"/>
                <w:sz w:val="22"/>
              </w:rPr>
            </w:pPr>
            <w:r w:rsidRPr="0035749B">
              <w:rPr>
                <w:rFonts w:ascii="Arial" w:hAnsi="Arial" w:cs="Arial"/>
                <w:color w:val="000000"/>
                <w:sz w:val="22"/>
              </w:rPr>
              <w:t>212.8(39)</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73F9D4D6"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526716B1"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r>
      <w:tr w:rsidR="00A21DD1" w:rsidRPr="0035749B" w14:paraId="46905783" w14:textId="77777777" w:rsidTr="007D0CB0">
        <w:trPr>
          <w:trHeight w:hRule="exact" w:val="397"/>
          <w:jc w:val="center"/>
        </w:trPr>
        <w:tc>
          <w:tcPr>
            <w:tcW w:w="1644" w:type="dxa"/>
            <w:vMerge/>
            <w:tcBorders>
              <w:left w:val="single" w:sz="8" w:space="0" w:color="auto"/>
              <w:right w:val="single" w:sz="8" w:space="0" w:color="auto"/>
            </w:tcBorders>
          </w:tcPr>
          <w:p w14:paraId="416F7035" w14:textId="77777777" w:rsidR="00A21DD1" w:rsidRPr="0035749B" w:rsidRDefault="00A21DD1"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6B308847" w14:textId="3AA48C5C" w:rsidR="00A21DD1" w:rsidRPr="0035749B" w:rsidRDefault="00A21DD1" w:rsidP="0035749B">
            <w:pPr>
              <w:rPr>
                <w:rFonts w:ascii="Arial" w:hAnsi="Arial" w:cs="Arial"/>
                <w:color w:val="000000"/>
                <w:sz w:val="22"/>
              </w:rPr>
            </w:pPr>
            <w:r w:rsidRPr="0035749B">
              <w:rPr>
                <w:rFonts w:ascii="Arial" w:hAnsi="Arial" w:cs="Arial"/>
                <w:color w:val="000000"/>
                <w:sz w:val="22"/>
              </w:rPr>
              <w:t>HWRF</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3FE902A1" w14:textId="6F254404" w:rsidR="00A21DD1" w:rsidRPr="0035749B" w:rsidRDefault="00A21DD1" w:rsidP="0035749B">
            <w:pPr>
              <w:rPr>
                <w:rFonts w:ascii="Arial" w:hAnsi="Arial" w:cs="Arial"/>
                <w:color w:val="000000"/>
                <w:sz w:val="22"/>
              </w:rPr>
            </w:pPr>
            <w:r w:rsidRPr="0035749B">
              <w:rPr>
                <w:rFonts w:ascii="Arial" w:hAnsi="Arial" w:cs="Arial"/>
                <w:color w:val="000000"/>
                <w:sz w:val="22"/>
              </w:rPr>
              <w:t>89.5(153)</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6916B79F" w14:textId="6E3872EF" w:rsidR="00A21DD1" w:rsidRPr="0035749B" w:rsidRDefault="00A21DD1" w:rsidP="0035749B">
            <w:pPr>
              <w:rPr>
                <w:rFonts w:ascii="Arial" w:hAnsi="Arial" w:cs="Arial"/>
                <w:color w:val="000000"/>
                <w:sz w:val="22"/>
              </w:rPr>
            </w:pPr>
            <w:r w:rsidRPr="0035749B">
              <w:rPr>
                <w:rFonts w:ascii="Arial" w:hAnsi="Arial" w:cs="Arial"/>
                <w:color w:val="000000"/>
                <w:sz w:val="22"/>
              </w:rPr>
              <w:t>151.4(98)</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278F4680" w14:textId="46E3F5C1" w:rsidR="00A21DD1" w:rsidRPr="0035749B" w:rsidRDefault="00A21DD1" w:rsidP="0035749B">
            <w:pPr>
              <w:rPr>
                <w:rFonts w:ascii="Arial" w:hAnsi="Arial" w:cs="Arial"/>
                <w:color w:val="000000"/>
                <w:sz w:val="22"/>
              </w:rPr>
            </w:pPr>
            <w:r w:rsidRPr="0035749B">
              <w:rPr>
                <w:rFonts w:ascii="Arial" w:hAnsi="Arial" w:cs="Arial"/>
                <w:color w:val="000000"/>
                <w:sz w:val="22"/>
              </w:rPr>
              <w:t>223.8(57)</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3E905A04" w14:textId="2A2501DB" w:rsidR="00A21DD1" w:rsidRPr="0035749B" w:rsidRDefault="00C21C8D" w:rsidP="0035749B">
            <w:pPr>
              <w:rPr>
                <w:rFonts w:ascii="Arial" w:hAnsi="Arial" w:cs="Arial"/>
                <w:color w:val="000000"/>
                <w:sz w:val="22"/>
              </w:rPr>
            </w:pPr>
            <w:r w:rsidRPr="0035749B">
              <w:rPr>
                <w:rFonts w:ascii="Arial" w:hAnsi="Arial" w:cs="Arial"/>
                <w:color w:val="000000"/>
                <w:sz w:val="22"/>
              </w:rPr>
              <w:t>312.8(31)</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42DA2A2A" w14:textId="5FD0C271" w:rsidR="00A21DD1" w:rsidRPr="0035749B" w:rsidRDefault="00C21C8D" w:rsidP="0035749B">
            <w:pPr>
              <w:rPr>
                <w:rFonts w:ascii="Arial" w:hAnsi="Arial" w:cs="Arial"/>
                <w:color w:val="000000"/>
                <w:sz w:val="22"/>
              </w:rPr>
            </w:pPr>
            <w:r w:rsidRPr="0035749B">
              <w:rPr>
                <w:rFonts w:ascii="Arial" w:hAnsi="Arial" w:cs="Arial"/>
                <w:color w:val="000000"/>
                <w:sz w:val="22"/>
              </w:rPr>
              <w:t>368.5(22)</w:t>
            </w:r>
          </w:p>
        </w:tc>
      </w:tr>
      <w:tr w:rsidR="008C2B86" w:rsidRPr="0035749B" w14:paraId="74964D20" w14:textId="77777777" w:rsidTr="007D0CB0">
        <w:trPr>
          <w:trHeight w:hRule="exact" w:val="397"/>
          <w:jc w:val="center"/>
        </w:trPr>
        <w:tc>
          <w:tcPr>
            <w:tcW w:w="1644" w:type="dxa"/>
            <w:vMerge/>
            <w:tcBorders>
              <w:left w:val="single" w:sz="8" w:space="0" w:color="auto"/>
              <w:right w:val="single" w:sz="8" w:space="0" w:color="auto"/>
            </w:tcBorders>
          </w:tcPr>
          <w:p w14:paraId="0C4974AA" w14:textId="77777777" w:rsidR="008C2B86" w:rsidRPr="0035749B" w:rsidRDefault="008C2B86"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790D453E" w14:textId="5D0FE7CB" w:rsidR="008C2B86" w:rsidRPr="0035749B" w:rsidRDefault="008C2B86" w:rsidP="0035749B">
            <w:pPr>
              <w:rPr>
                <w:rFonts w:ascii="Arial" w:hAnsi="Arial" w:cs="Arial"/>
                <w:color w:val="000000"/>
                <w:sz w:val="22"/>
              </w:rPr>
            </w:pPr>
            <w:r w:rsidRPr="0035749B">
              <w:rPr>
                <w:rFonts w:ascii="Arial" w:hAnsi="Arial" w:cs="Arial"/>
                <w:color w:val="000000"/>
                <w:sz w:val="22"/>
              </w:rPr>
              <w:t>SHANGHAI-TCM</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D26512A" w14:textId="46FA3D62" w:rsidR="008C2B86" w:rsidRPr="0035749B" w:rsidRDefault="00135A20" w:rsidP="0035749B">
            <w:pPr>
              <w:rPr>
                <w:rFonts w:ascii="Arial" w:hAnsi="Arial" w:cs="Arial"/>
                <w:color w:val="000000"/>
                <w:sz w:val="22"/>
              </w:rPr>
            </w:pPr>
            <w:r w:rsidRPr="0035749B">
              <w:rPr>
                <w:rFonts w:ascii="Arial" w:hAnsi="Arial" w:cs="Arial"/>
                <w:color w:val="000000"/>
                <w:sz w:val="22"/>
              </w:rPr>
              <w:t>90.8(235)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120472A1" w14:textId="0D241F4A" w:rsidR="008C2B86" w:rsidRPr="0035749B" w:rsidRDefault="00471DA9" w:rsidP="0035749B">
            <w:pPr>
              <w:rPr>
                <w:rFonts w:ascii="Arial" w:hAnsi="Arial" w:cs="Arial"/>
                <w:color w:val="000000"/>
                <w:sz w:val="22"/>
              </w:rPr>
            </w:pPr>
            <w:r w:rsidRPr="0035749B">
              <w:rPr>
                <w:rFonts w:ascii="Arial" w:hAnsi="Arial" w:cs="Arial"/>
                <w:color w:val="000000"/>
                <w:sz w:val="22"/>
              </w:rPr>
              <w:t>153.1(180)</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4FAE5112" w14:textId="3CFD43EB" w:rsidR="008C2B86" w:rsidRPr="0035749B" w:rsidRDefault="00A21DD1" w:rsidP="0035749B">
            <w:pPr>
              <w:rPr>
                <w:rFonts w:ascii="Arial" w:hAnsi="Arial" w:cs="Arial"/>
                <w:color w:val="000000"/>
                <w:sz w:val="22"/>
              </w:rPr>
            </w:pPr>
            <w:r w:rsidRPr="0035749B">
              <w:rPr>
                <w:rFonts w:ascii="Arial" w:hAnsi="Arial" w:cs="Arial"/>
                <w:color w:val="000000"/>
                <w:sz w:val="22"/>
              </w:rPr>
              <w:t>230.0(127)</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6D68FD6C"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6FCF08ED" w14:textId="77777777" w:rsidR="008C2B86" w:rsidRPr="0035749B" w:rsidRDefault="008C2B86" w:rsidP="0035749B">
            <w:pPr>
              <w:rPr>
                <w:rFonts w:ascii="Arial" w:hAnsi="Arial" w:cs="Arial"/>
                <w:color w:val="000000"/>
                <w:sz w:val="22"/>
              </w:rPr>
            </w:pPr>
            <w:r w:rsidRPr="0035749B">
              <w:rPr>
                <w:rFonts w:ascii="Arial" w:hAnsi="Arial" w:cs="Arial"/>
                <w:color w:val="000000"/>
                <w:sz w:val="22"/>
              </w:rPr>
              <w:t>/</w:t>
            </w:r>
          </w:p>
        </w:tc>
      </w:tr>
    </w:tbl>
    <w:p w14:paraId="1C198ECB" w14:textId="6A3D161C" w:rsidR="00926D3E" w:rsidRPr="0035749B" w:rsidRDefault="00BF5B25" w:rsidP="0035749B">
      <w:pPr>
        <w:rPr>
          <w:rFonts w:ascii="Arial" w:hAnsi="Arial" w:cs="Arial"/>
          <w:sz w:val="22"/>
        </w:rPr>
      </w:pPr>
      <w:bookmarkStart w:id="5" w:name="_Toc506253652"/>
      <w:r w:rsidRPr="0035749B">
        <w:rPr>
          <w:rFonts w:ascii="Arial" w:hAnsi="Arial" w:cs="Arial"/>
          <w:sz w:val="22"/>
        </w:rPr>
        <w:lastRenderedPageBreak/>
        <w:t>4</w:t>
      </w:r>
      <w:r w:rsidR="000C686F" w:rsidRPr="0035749B">
        <w:rPr>
          <w:rFonts w:ascii="Arial" w:hAnsi="Arial" w:cs="Arial"/>
          <w:sz w:val="22"/>
        </w:rPr>
        <w:t xml:space="preserve">.1 </w:t>
      </w:r>
      <w:r w:rsidR="00926D3E" w:rsidRPr="0035749B">
        <w:rPr>
          <w:rFonts w:ascii="Arial" w:hAnsi="Arial" w:cs="Arial"/>
          <w:sz w:val="22"/>
        </w:rPr>
        <w:t>Subjective deterministic forecast</w:t>
      </w:r>
      <w:r w:rsidR="008D0193" w:rsidRPr="0035749B">
        <w:rPr>
          <w:rFonts w:ascii="Arial" w:hAnsi="Arial" w:cs="Arial"/>
          <w:sz w:val="22"/>
        </w:rPr>
        <w:t>s</w:t>
      </w:r>
      <w:bookmarkEnd w:id="5"/>
    </w:p>
    <w:p w14:paraId="12171F54" w14:textId="28DAAF9C" w:rsidR="00926D3E" w:rsidRPr="0035749B" w:rsidRDefault="004B31B3" w:rsidP="0035749B">
      <w:pPr>
        <w:rPr>
          <w:rFonts w:ascii="Arial" w:hAnsi="Arial" w:cs="Arial"/>
          <w:sz w:val="22"/>
        </w:rPr>
      </w:pPr>
      <w:r w:rsidRPr="0035749B">
        <w:rPr>
          <w:rFonts w:ascii="Arial" w:hAnsi="Arial" w:cs="Arial"/>
          <w:sz w:val="22"/>
        </w:rPr>
        <w:t>Normally</w:t>
      </w:r>
      <w:r w:rsidR="008D0193" w:rsidRPr="0035749B">
        <w:rPr>
          <w:rFonts w:ascii="Arial" w:hAnsi="Arial" w:cs="Arial"/>
          <w:sz w:val="22"/>
        </w:rPr>
        <w:t>, the subjective deterministic forecasts issued by official typhoon prediction agencies. In 2017, position errors</w:t>
      </w:r>
      <w:r w:rsidR="00AA5CAC" w:rsidRPr="0035749B">
        <w:rPr>
          <w:rFonts w:ascii="Arial" w:hAnsi="Arial" w:cs="Arial"/>
          <w:sz w:val="22"/>
        </w:rPr>
        <w:t xml:space="preserve"> f</w:t>
      </w:r>
      <w:r w:rsidR="0095746E" w:rsidRPr="0035749B">
        <w:rPr>
          <w:rFonts w:ascii="Arial" w:hAnsi="Arial" w:cs="Arial"/>
          <w:sz w:val="22"/>
        </w:rPr>
        <w:t>rom</w:t>
      </w:r>
      <w:r w:rsidR="00AA5CAC" w:rsidRPr="0035749B">
        <w:rPr>
          <w:rFonts w:ascii="Arial" w:hAnsi="Arial" w:cs="Arial"/>
          <w:sz w:val="22"/>
        </w:rPr>
        <w:t xml:space="preserve"> 5 official typhoon prediction agencies</w:t>
      </w:r>
      <w:r w:rsidR="002273C5" w:rsidRPr="0035749B">
        <w:rPr>
          <w:rFonts w:ascii="Arial" w:hAnsi="Arial" w:cs="Arial"/>
          <w:sz w:val="22"/>
        </w:rPr>
        <w:t xml:space="preserve"> </w:t>
      </w:r>
      <w:r w:rsidR="008D0193" w:rsidRPr="0035749B">
        <w:rPr>
          <w:rFonts w:ascii="Arial" w:hAnsi="Arial" w:cs="Arial"/>
          <w:sz w:val="22"/>
        </w:rPr>
        <w:t>are 80.3-97.3km, 137.6-161.9km, 216.9-261.2km, 295.0-330.9km and 347.2-423.0km</w:t>
      </w:r>
      <w:r w:rsidR="00AA5CAC" w:rsidRPr="0035749B">
        <w:rPr>
          <w:rFonts w:ascii="Arial" w:hAnsi="Arial" w:cs="Arial"/>
          <w:sz w:val="22"/>
        </w:rPr>
        <w:t xml:space="preserve"> at the lead time level of 24, 48, 72, 96 and 120 h</w:t>
      </w:r>
      <w:r w:rsidR="008D0193" w:rsidRPr="0035749B">
        <w:rPr>
          <w:rFonts w:ascii="Arial" w:hAnsi="Arial" w:cs="Arial"/>
          <w:sz w:val="22"/>
        </w:rPr>
        <w:t>, respectively</w:t>
      </w:r>
      <w:r w:rsidR="00AA5CAC" w:rsidRPr="0035749B">
        <w:rPr>
          <w:rFonts w:ascii="Arial" w:hAnsi="Arial" w:cs="Arial"/>
          <w:sz w:val="22"/>
        </w:rPr>
        <w:t>.</w:t>
      </w:r>
      <w:r w:rsidR="001C5178" w:rsidRPr="0035749B">
        <w:rPr>
          <w:rFonts w:ascii="Arial" w:hAnsi="Arial" w:cs="Arial"/>
          <w:sz w:val="22"/>
        </w:rPr>
        <w:t xml:space="preserve"> The mean position errors </w:t>
      </w:r>
      <w:r w:rsidR="009F2DE2" w:rsidRPr="0035749B">
        <w:rPr>
          <w:rFonts w:ascii="Arial" w:hAnsi="Arial" w:cs="Arial"/>
          <w:sz w:val="22"/>
        </w:rPr>
        <w:t>for each agenc</w:t>
      </w:r>
      <w:r w:rsidR="00BE178A" w:rsidRPr="0035749B">
        <w:rPr>
          <w:rFonts w:ascii="Arial" w:hAnsi="Arial" w:cs="Arial"/>
          <w:sz w:val="22"/>
        </w:rPr>
        <w:t xml:space="preserve">y </w:t>
      </w:r>
      <w:r w:rsidR="000E3E39" w:rsidRPr="0035749B">
        <w:rPr>
          <w:rFonts w:ascii="Arial" w:hAnsi="Arial" w:cs="Arial"/>
          <w:sz w:val="22"/>
        </w:rPr>
        <w:t>are</w:t>
      </w:r>
      <w:r w:rsidR="001C5178" w:rsidRPr="0035749B">
        <w:rPr>
          <w:rFonts w:ascii="Arial" w:hAnsi="Arial" w:cs="Arial"/>
          <w:sz w:val="22"/>
        </w:rPr>
        <w:t xml:space="preserve"> a little larger than last two years</w:t>
      </w:r>
      <w:r w:rsidR="00C27D90" w:rsidRPr="0035749B">
        <w:rPr>
          <w:rFonts w:ascii="Arial" w:hAnsi="Arial" w:cs="Arial"/>
          <w:sz w:val="22"/>
        </w:rPr>
        <w:t xml:space="preserve"> as showing in the track forecast trend diagrams (Fig.1).</w:t>
      </w:r>
    </w:p>
    <w:p w14:paraId="47D0D427" w14:textId="0F9FCA78" w:rsidR="008E5D19" w:rsidRPr="0035749B" w:rsidRDefault="00992CED" w:rsidP="0035749B">
      <w:pPr>
        <w:rPr>
          <w:rFonts w:ascii="Arial" w:hAnsi="Arial" w:cs="Arial"/>
          <w:sz w:val="22"/>
        </w:rPr>
      </w:pPr>
      <w:r w:rsidRPr="0035749B">
        <w:rPr>
          <w:rFonts w:ascii="Arial" w:hAnsi="Arial" w:cs="Arial"/>
          <w:noProof/>
          <w:sz w:val="22"/>
          <w:lang w:eastAsia="zh-TW"/>
        </w:rPr>
        <w:drawing>
          <wp:inline distT="0" distB="0" distL="0" distR="0" wp14:anchorId="6E4EFCEC" wp14:editId="19246CD4">
            <wp:extent cx="2561493" cy="1812309"/>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79713" cy="1825200"/>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22ADC133" wp14:editId="23D13AA2">
            <wp:extent cx="2498090" cy="1767448"/>
            <wp:effectExtent l="0" t="0" r="0" b="44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15780" cy="1779964"/>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0C38B39F" wp14:editId="38592858">
            <wp:extent cx="2546350" cy="1801594"/>
            <wp:effectExtent l="0" t="0" r="6350" b="825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63449" cy="1813692"/>
                    </a:xfrm>
                    <a:prstGeom prst="rect">
                      <a:avLst/>
                    </a:prstGeom>
                    <a:noFill/>
                    <a:ln>
                      <a:noFill/>
                    </a:ln>
                  </pic:spPr>
                </pic:pic>
              </a:graphicData>
            </a:graphic>
          </wp:inline>
        </w:drawing>
      </w:r>
    </w:p>
    <w:p w14:paraId="70ABA7CF" w14:textId="145B857E" w:rsidR="008E5D19" w:rsidRPr="0035749B" w:rsidRDefault="008E5D19" w:rsidP="0035749B">
      <w:pPr>
        <w:rPr>
          <w:rFonts w:ascii="Arial" w:hAnsi="Arial" w:cs="Arial"/>
          <w:sz w:val="22"/>
        </w:rPr>
      </w:pPr>
      <w:r w:rsidRPr="0035749B">
        <w:rPr>
          <w:rFonts w:ascii="Arial" w:hAnsi="Arial" w:cs="Arial"/>
          <w:sz w:val="22"/>
        </w:rPr>
        <w:t xml:space="preserve">Fig.1 </w:t>
      </w:r>
      <w:r w:rsidR="00F60523" w:rsidRPr="0035749B">
        <w:rPr>
          <w:rFonts w:ascii="Arial" w:hAnsi="Arial" w:cs="Arial"/>
          <w:sz w:val="22"/>
        </w:rPr>
        <w:t>Track error trends for each official typhoon prediction agencies at the lead time of 24, 48 and 72 h.</w:t>
      </w:r>
    </w:p>
    <w:p w14:paraId="5A1585ED" w14:textId="32F58DF2" w:rsidR="00421A0E" w:rsidRPr="0035749B" w:rsidRDefault="00421A0E" w:rsidP="0035749B">
      <w:pPr>
        <w:rPr>
          <w:rFonts w:ascii="Arial" w:hAnsi="Arial" w:cs="Arial"/>
          <w:sz w:val="22"/>
        </w:rPr>
      </w:pPr>
      <w:r w:rsidRPr="0035749B">
        <w:rPr>
          <w:rFonts w:ascii="Arial" w:hAnsi="Arial" w:cs="Arial"/>
          <w:sz w:val="22"/>
        </w:rPr>
        <w:t xml:space="preserve">To assess subjective track forecast skills, the track forecast error was compared to the error of a persistent climatology model with no information on the state of the atmosphere during the storm. Fig.2 shows the track forecast skill scores at the lead times of 24 and 48 h for </w:t>
      </w:r>
      <w:r w:rsidR="00EF77AE" w:rsidRPr="0035749B">
        <w:rPr>
          <w:rFonts w:ascii="Arial" w:hAnsi="Arial" w:cs="Arial"/>
          <w:sz w:val="22"/>
        </w:rPr>
        <w:t>official guidances</w:t>
      </w:r>
      <w:r w:rsidRPr="0035749B">
        <w:rPr>
          <w:rFonts w:ascii="Arial" w:hAnsi="Arial" w:cs="Arial"/>
          <w:sz w:val="22"/>
        </w:rPr>
        <w:t xml:space="preserve"> from 2010 to 2017. All the forecast methods had positive skill scores indicating that over the past eight years, these forecast accuracies were better than the climatic persistence method.</w:t>
      </w:r>
    </w:p>
    <w:p w14:paraId="77B3D0C7" w14:textId="4EC3A162" w:rsidR="00C66F99" w:rsidRPr="0035749B" w:rsidRDefault="009024CC" w:rsidP="0035749B">
      <w:pPr>
        <w:rPr>
          <w:rFonts w:ascii="Arial" w:hAnsi="Arial" w:cs="Arial"/>
          <w:noProof/>
          <w:sz w:val="22"/>
        </w:rPr>
      </w:pPr>
      <w:r w:rsidRPr="0035749B">
        <w:rPr>
          <w:rFonts w:ascii="Arial" w:hAnsi="Arial" w:cs="Arial"/>
          <w:noProof/>
          <w:sz w:val="22"/>
          <w:lang w:eastAsia="zh-TW"/>
        </w:rPr>
        <w:drawing>
          <wp:inline distT="0" distB="0" distL="0" distR="0" wp14:anchorId="1692280A" wp14:editId="1F3BA8B3">
            <wp:extent cx="2532065" cy="1768475"/>
            <wp:effectExtent l="0" t="0" r="1905" b="317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37820" cy="1772494"/>
                    </a:xfrm>
                    <a:prstGeom prst="rect">
                      <a:avLst/>
                    </a:prstGeom>
                    <a:noFill/>
                    <a:ln>
                      <a:noFill/>
                    </a:ln>
                  </pic:spPr>
                </pic:pic>
              </a:graphicData>
            </a:graphic>
          </wp:inline>
        </w:drawing>
      </w:r>
      <w:r w:rsidRPr="0035749B">
        <w:rPr>
          <w:rFonts w:ascii="Arial" w:hAnsi="Arial" w:cs="Arial"/>
          <w:noProof/>
          <w:sz w:val="22"/>
        </w:rPr>
        <w:t xml:space="preserve"> </w:t>
      </w:r>
      <w:r w:rsidRPr="0035749B">
        <w:rPr>
          <w:rFonts w:ascii="Arial" w:hAnsi="Arial" w:cs="Arial"/>
          <w:noProof/>
          <w:sz w:val="22"/>
          <w:lang w:eastAsia="zh-TW"/>
        </w:rPr>
        <w:drawing>
          <wp:inline distT="0" distB="0" distL="0" distR="0" wp14:anchorId="74696B8E" wp14:editId="1995F688">
            <wp:extent cx="2512972" cy="1755140"/>
            <wp:effectExtent l="0" t="0" r="190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432" cy="1760350"/>
                    </a:xfrm>
                    <a:prstGeom prst="rect">
                      <a:avLst/>
                    </a:prstGeom>
                    <a:noFill/>
                    <a:ln>
                      <a:noFill/>
                    </a:ln>
                  </pic:spPr>
                </pic:pic>
              </a:graphicData>
            </a:graphic>
          </wp:inline>
        </w:drawing>
      </w:r>
    </w:p>
    <w:p w14:paraId="42131BF2" w14:textId="15B6C501" w:rsidR="009024CC" w:rsidRPr="0035749B" w:rsidRDefault="009024CC" w:rsidP="0035749B">
      <w:pPr>
        <w:rPr>
          <w:rFonts w:ascii="Arial" w:hAnsi="Arial" w:cs="Arial"/>
          <w:sz w:val="22"/>
        </w:rPr>
      </w:pPr>
      <w:r w:rsidRPr="0035749B">
        <w:rPr>
          <w:rFonts w:ascii="Arial" w:hAnsi="Arial" w:cs="Arial"/>
          <w:sz w:val="22"/>
        </w:rPr>
        <w:lastRenderedPageBreak/>
        <w:t xml:space="preserve">Fig.2 </w:t>
      </w:r>
      <w:r w:rsidR="004557ED" w:rsidRPr="0035749B">
        <w:rPr>
          <w:rFonts w:ascii="Arial" w:hAnsi="Arial" w:cs="Arial"/>
          <w:sz w:val="22"/>
        </w:rPr>
        <w:t>Track forecast skill scores at the lead times of 24 h (left) and 48 h (right) for official guidances.</w:t>
      </w:r>
    </w:p>
    <w:p w14:paraId="19A4FC37" w14:textId="1A612BB2" w:rsidR="002B0C10" w:rsidRPr="0035749B" w:rsidRDefault="00EF77AE" w:rsidP="0035749B">
      <w:pPr>
        <w:rPr>
          <w:rFonts w:ascii="Arial" w:hAnsi="Arial" w:cs="Arial"/>
          <w:sz w:val="22"/>
        </w:rPr>
      </w:pPr>
      <w:r w:rsidRPr="0035749B">
        <w:rPr>
          <w:rFonts w:ascii="Arial" w:hAnsi="Arial" w:cs="Arial"/>
          <w:sz w:val="22"/>
        </w:rPr>
        <w:t xml:space="preserve">The along-track and cross-track bias of official guidances from 24 to 120 h are given in Fig.3. The figures show that with increased forecast lead times, the forecasted TCs propagated, on average, too slow for most official guidances. </w:t>
      </w:r>
      <w:r w:rsidR="001308CC" w:rsidRPr="0035749B">
        <w:rPr>
          <w:rFonts w:ascii="Arial" w:hAnsi="Arial" w:cs="Arial"/>
          <w:sz w:val="22"/>
        </w:rPr>
        <w:t xml:space="preserve">There are not obvious </w:t>
      </w:r>
      <w:r w:rsidR="00EF42F6" w:rsidRPr="0035749B">
        <w:rPr>
          <w:rFonts w:ascii="Arial" w:hAnsi="Arial" w:cs="Arial"/>
          <w:sz w:val="22"/>
        </w:rPr>
        <w:t xml:space="preserve">leftward or rightward </w:t>
      </w:r>
      <w:r w:rsidR="001308CC" w:rsidRPr="0035749B">
        <w:rPr>
          <w:rFonts w:ascii="Arial" w:hAnsi="Arial" w:cs="Arial"/>
          <w:sz w:val="22"/>
        </w:rPr>
        <w:t xml:space="preserve">biases for official guidances at the lead time levels less than 96 h. </w:t>
      </w:r>
    </w:p>
    <w:p w14:paraId="0C797D45" w14:textId="6593C3B4" w:rsidR="003912FE" w:rsidRPr="0035749B" w:rsidRDefault="003912FE" w:rsidP="0035749B">
      <w:pPr>
        <w:rPr>
          <w:rFonts w:ascii="Arial" w:hAnsi="Arial" w:cs="Arial"/>
          <w:sz w:val="22"/>
        </w:rPr>
      </w:pPr>
      <w:r w:rsidRPr="0035749B">
        <w:rPr>
          <w:rFonts w:ascii="Arial" w:hAnsi="Arial" w:cs="Arial"/>
          <w:noProof/>
          <w:sz w:val="22"/>
          <w:lang w:eastAsia="zh-TW"/>
        </w:rPr>
        <w:drawing>
          <wp:inline distT="0" distB="0" distL="0" distR="0" wp14:anchorId="45942D9C" wp14:editId="087FDF32">
            <wp:extent cx="2611676" cy="151036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0428" cy="1521209"/>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56663D12" wp14:editId="4B6E67DF">
            <wp:extent cx="2593944" cy="1525114"/>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09496" cy="1534258"/>
                    </a:xfrm>
                    <a:prstGeom prst="rect">
                      <a:avLst/>
                    </a:prstGeom>
                    <a:noFill/>
                    <a:ln>
                      <a:noFill/>
                    </a:ln>
                  </pic:spPr>
                </pic:pic>
              </a:graphicData>
            </a:graphic>
          </wp:inline>
        </w:drawing>
      </w:r>
    </w:p>
    <w:p w14:paraId="70C7CD98" w14:textId="5BB84AEF" w:rsidR="003912FE" w:rsidRPr="0035749B" w:rsidRDefault="003912FE" w:rsidP="0035749B">
      <w:pPr>
        <w:rPr>
          <w:rFonts w:ascii="Arial" w:hAnsi="Arial" w:cs="Arial"/>
          <w:sz w:val="22"/>
        </w:rPr>
      </w:pPr>
      <w:r w:rsidRPr="0035749B">
        <w:rPr>
          <w:rFonts w:ascii="Arial" w:hAnsi="Arial" w:cs="Arial"/>
          <w:sz w:val="22"/>
        </w:rPr>
        <w:t xml:space="preserve">Fig.3 </w:t>
      </w:r>
      <w:r w:rsidR="00CC2FAB" w:rsidRPr="0035749B">
        <w:rPr>
          <w:rFonts w:ascii="Arial" w:hAnsi="Arial" w:cs="Arial"/>
          <w:sz w:val="22"/>
        </w:rPr>
        <w:t>Along-track (left) and cross-track (right) biases for official guidances.</w:t>
      </w:r>
      <w:r w:rsidR="00BD7877" w:rsidRPr="0035749B">
        <w:rPr>
          <w:rFonts w:ascii="Arial" w:hAnsi="Arial" w:cs="Arial"/>
          <w:sz w:val="22"/>
        </w:rPr>
        <w:t xml:space="preserve"> The bar in the middle of the plot represents the median values of errors, the lower and upper ends of the boxes represent the 25th and 75th quantile values. The bars below and above the box represent the non-outlier extreme values, and the upper and lower circles represent the 95% and 5% quantile values.</w:t>
      </w:r>
    </w:p>
    <w:p w14:paraId="1975DDE0" w14:textId="0190ED74" w:rsidR="003912FE" w:rsidRPr="0035749B" w:rsidRDefault="004A5C27" w:rsidP="0035749B">
      <w:pPr>
        <w:rPr>
          <w:rFonts w:ascii="Arial" w:hAnsi="Arial" w:cs="Arial"/>
          <w:sz w:val="22"/>
        </w:rPr>
      </w:pPr>
      <w:r w:rsidRPr="0035749B">
        <w:rPr>
          <w:rFonts w:ascii="Arial" w:hAnsi="Arial" w:cs="Arial"/>
          <w:sz w:val="22"/>
        </w:rPr>
        <w:t>Fig.4 shows a useful tool to evaluate the systematic bias of a track forecast method which called track error rose (TER). TER uses the same concept as a “wind rose” diagram. Fig</w:t>
      </w:r>
      <w:r w:rsidR="00867BFB" w:rsidRPr="0035749B">
        <w:rPr>
          <w:rFonts w:ascii="Arial" w:hAnsi="Arial" w:cs="Arial"/>
          <w:sz w:val="22"/>
        </w:rPr>
        <w:t>.4</w:t>
      </w:r>
      <w:r w:rsidRPr="0035749B">
        <w:rPr>
          <w:rFonts w:ascii="Arial" w:hAnsi="Arial" w:cs="Arial"/>
          <w:sz w:val="22"/>
        </w:rPr>
        <w:t xml:space="preserve"> shows TER representations of the distributions of direction and magnitude position-errors for the five official guides at 72 h lead time in 2017.</w:t>
      </w:r>
      <w:r w:rsidR="00867BFB" w:rsidRPr="0035749B">
        <w:rPr>
          <w:rFonts w:ascii="Arial" w:hAnsi="Arial" w:cs="Arial"/>
          <w:sz w:val="22"/>
        </w:rPr>
        <w:t xml:space="preserve"> In the TER diagrams, each color bar represents a different magnitude of position error, and the length of each alignment of the color bars represents the proportion for each azimuthal angle. The TER diagram reveals the position error distribution (both error magnitude and percentage of sample size) for each azimuthal angle. </w:t>
      </w:r>
      <w:r w:rsidR="001B1AA1" w:rsidRPr="0035749B">
        <w:rPr>
          <w:rFonts w:ascii="Arial" w:hAnsi="Arial" w:cs="Arial"/>
          <w:sz w:val="22"/>
        </w:rPr>
        <w:t xml:space="preserve">Take </w:t>
      </w:r>
      <w:r w:rsidR="005D51C7" w:rsidRPr="0035749B">
        <w:rPr>
          <w:rFonts w:ascii="Arial" w:hAnsi="Arial" w:cs="Arial"/>
          <w:sz w:val="22"/>
        </w:rPr>
        <w:t>JTWC as an example, their forecast</w:t>
      </w:r>
      <w:r w:rsidR="00D35403" w:rsidRPr="0035749B">
        <w:rPr>
          <w:rFonts w:ascii="Arial" w:hAnsi="Arial" w:cs="Arial"/>
          <w:sz w:val="22"/>
        </w:rPr>
        <w:t>ed</w:t>
      </w:r>
      <w:r w:rsidR="005D51C7" w:rsidRPr="0035749B">
        <w:rPr>
          <w:rFonts w:ascii="Arial" w:hAnsi="Arial" w:cs="Arial"/>
          <w:sz w:val="22"/>
        </w:rPr>
        <w:t xml:space="preserve"> </w:t>
      </w:r>
      <w:r w:rsidR="0095746E" w:rsidRPr="0035749B">
        <w:rPr>
          <w:rFonts w:ascii="Arial" w:hAnsi="Arial" w:cs="Arial"/>
          <w:sz w:val="22"/>
        </w:rPr>
        <w:t xml:space="preserve">TC </w:t>
      </w:r>
      <w:r w:rsidR="005D51C7" w:rsidRPr="0035749B">
        <w:rPr>
          <w:rFonts w:ascii="Arial" w:hAnsi="Arial" w:cs="Arial"/>
          <w:sz w:val="22"/>
        </w:rPr>
        <w:t>positions most concentrate on northeast</w:t>
      </w:r>
      <w:r w:rsidR="0095746E" w:rsidRPr="0035749B">
        <w:rPr>
          <w:rFonts w:ascii="Arial" w:hAnsi="Arial" w:cs="Arial"/>
          <w:sz w:val="22"/>
        </w:rPr>
        <w:t xml:space="preserve"> at 72 h</w:t>
      </w:r>
      <w:r w:rsidR="005D51C7" w:rsidRPr="0035749B">
        <w:rPr>
          <w:rFonts w:ascii="Arial" w:hAnsi="Arial" w:cs="Arial"/>
          <w:sz w:val="22"/>
        </w:rPr>
        <w:t xml:space="preserve">. The percentage of sample size at </w:t>
      </w:r>
      <w:r w:rsidR="00977AF9" w:rsidRPr="0035749B">
        <w:rPr>
          <w:rFonts w:ascii="Arial" w:hAnsi="Arial" w:cs="Arial"/>
          <w:sz w:val="22"/>
        </w:rPr>
        <w:t>northeast</w:t>
      </w:r>
      <w:r w:rsidR="005D51C7" w:rsidRPr="0035749B">
        <w:rPr>
          <w:rFonts w:ascii="Arial" w:hAnsi="Arial" w:cs="Arial"/>
          <w:sz w:val="22"/>
        </w:rPr>
        <w:t xml:space="preserve"> direction is close to 22%, </w:t>
      </w:r>
      <w:r w:rsidR="00B92993" w:rsidRPr="0035749B">
        <w:rPr>
          <w:rFonts w:ascii="Arial" w:hAnsi="Arial" w:cs="Arial"/>
          <w:sz w:val="22"/>
        </w:rPr>
        <w:t>with the</w:t>
      </w:r>
      <w:r w:rsidR="005D51C7" w:rsidRPr="0035749B">
        <w:rPr>
          <w:rFonts w:ascii="Arial" w:hAnsi="Arial" w:cs="Arial"/>
          <w:sz w:val="22"/>
        </w:rPr>
        <w:t xml:space="preserve"> </w:t>
      </w:r>
      <w:r w:rsidR="00B92993" w:rsidRPr="0035749B">
        <w:rPr>
          <w:rFonts w:ascii="Arial" w:hAnsi="Arial" w:cs="Arial"/>
          <w:sz w:val="22"/>
        </w:rPr>
        <w:t xml:space="preserve">dominant </w:t>
      </w:r>
      <w:r w:rsidR="005D51C7" w:rsidRPr="0035749B">
        <w:rPr>
          <w:rFonts w:ascii="Arial" w:hAnsi="Arial" w:cs="Arial"/>
          <w:sz w:val="22"/>
        </w:rPr>
        <w:t>position error range at 100 – 200</w:t>
      </w:r>
      <w:r w:rsidR="00E217F2" w:rsidRPr="0035749B">
        <w:rPr>
          <w:rFonts w:ascii="Arial" w:hAnsi="Arial" w:cs="Arial"/>
          <w:sz w:val="22"/>
        </w:rPr>
        <w:t>km</w:t>
      </w:r>
      <w:r w:rsidR="005D51C7" w:rsidRPr="0035749B">
        <w:rPr>
          <w:rFonts w:ascii="Arial" w:hAnsi="Arial" w:cs="Arial"/>
          <w:sz w:val="22"/>
        </w:rPr>
        <w:t>, 200 – 300</w:t>
      </w:r>
      <w:r w:rsidR="00E217F2" w:rsidRPr="0035749B">
        <w:rPr>
          <w:rFonts w:ascii="Arial" w:hAnsi="Arial" w:cs="Arial"/>
          <w:sz w:val="22"/>
        </w:rPr>
        <w:t>km</w:t>
      </w:r>
      <w:r w:rsidR="005D51C7" w:rsidRPr="0035749B">
        <w:rPr>
          <w:rFonts w:ascii="Arial" w:hAnsi="Arial" w:cs="Arial"/>
          <w:sz w:val="22"/>
        </w:rPr>
        <w:t xml:space="preserve"> and 300 </w:t>
      </w:r>
      <w:r w:rsidR="00E217F2" w:rsidRPr="0035749B">
        <w:rPr>
          <w:rFonts w:ascii="Arial" w:hAnsi="Arial" w:cs="Arial"/>
          <w:sz w:val="22"/>
        </w:rPr>
        <w:t>–</w:t>
      </w:r>
      <w:r w:rsidR="005D51C7" w:rsidRPr="0035749B">
        <w:rPr>
          <w:rFonts w:ascii="Arial" w:hAnsi="Arial" w:cs="Arial"/>
          <w:sz w:val="22"/>
        </w:rPr>
        <w:t xml:space="preserve"> 400</w:t>
      </w:r>
      <w:r w:rsidR="00E217F2" w:rsidRPr="0035749B">
        <w:rPr>
          <w:rFonts w:ascii="Arial" w:hAnsi="Arial" w:cs="Arial"/>
          <w:sz w:val="22"/>
        </w:rPr>
        <w:t>km</w:t>
      </w:r>
      <w:r w:rsidR="005D51C7" w:rsidRPr="0035749B">
        <w:rPr>
          <w:rFonts w:ascii="Arial" w:hAnsi="Arial" w:cs="Arial"/>
          <w:sz w:val="22"/>
        </w:rPr>
        <w:t xml:space="preserve"> </w:t>
      </w:r>
      <w:r w:rsidR="00B92993" w:rsidRPr="0035749B">
        <w:rPr>
          <w:rFonts w:ascii="Arial" w:hAnsi="Arial" w:cs="Arial"/>
          <w:sz w:val="22"/>
        </w:rPr>
        <w:t>are</w:t>
      </w:r>
      <w:r w:rsidR="005D51C7" w:rsidRPr="0035749B">
        <w:rPr>
          <w:rFonts w:ascii="Arial" w:hAnsi="Arial" w:cs="Arial"/>
          <w:sz w:val="22"/>
        </w:rPr>
        <w:t xml:space="preserve"> about 7% (yellow), 6% (red) and 4% (blue), respectively.</w:t>
      </w:r>
    </w:p>
    <w:p w14:paraId="3E0CB2C4" w14:textId="425745F6" w:rsidR="003912FE" w:rsidRPr="0035749B" w:rsidRDefault="00363279" w:rsidP="0035749B">
      <w:pPr>
        <w:rPr>
          <w:rFonts w:ascii="Arial" w:hAnsi="Arial" w:cs="Arial"/>
          <w:sz w:val="22"/>
        </w:rPr>
      </w:pPr>
      <w:r w:rsidRPr="0035749B">
        <w:rPr>
          <w:rFonts w:ascii="Arial" w:hAnsi="Arial" w:cs="Arial"/>
          <w:noProof/>
          <w:sz w:val="22"/>
          <w:lang w:eastAsia="zh-TW"/>
        </w:rPr>
        <w:drawing>
          <wp:inline distT="0" distB="0" distL="0" distR="0" wp14:anchorId="2C5C59D1" wp14:editId="0FCDD31B">
            <wp:extent cx="1734820" cy="1226913"/>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34820" cy="1226913"/>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5C7E7F9F" wp14:editId="73407973">
            <wp:extent cx="1752128" cy="1239155"/>
            <wp:effectExtent l="0" t="0" r="63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74929" cy="1255281"/>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6C91B369" wp14:editId="477F70F3">
            <wp:extent cx="1731096" cy="1224280"/>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31989" cy="1224912"/>
                    </a:xfrm>
                    <a:prstGeom prst="rect">
                      <a:avLst/>
                    </a:prstGeom>
                    <a:noFill/>
                    <a:ln>
                      <a:noFill/>
                    </a:ln>
                  </pic:spPr>
                </pic:pic>
              </a:graphicData>
            </a:graphic>
          </wp:inline>
        </w:drawing>
      </w:r>
      <w:r w:rsidRPr="0035749B">
        <w:rPr>
          <w:rFonts w:ascii="Arial" w:hAnsi="Arial" w:cs="Arial"/>
          <w:noProof/>
          <w:sz w:val="22"/>
          <w:lang w:eastAsia="zh-TW"/>
        </w:rPr>
        <w:lastRenderedPageBreak/>
        <w:drawing>
          <wp:inline distT="0" distB="0" distL="0" distR="0" wp14:anchorId="3B8CCB6E" wp14:editId="6FAABAAA">
            <wp:extent cx="1974850" cy="1396672"/>
            <wp:effectExtent l="0" t="0" r="635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81196" cy="1401160"/>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15FDC361" wp14:editId="3AEA1C95">
            <wp:extent cx="1936750" cy="1369725"/>
            <wp:effectExtent l="0" t="0" r="6350" b="190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44000" cy="1374852"/>
                    </a:xfrm>
                    <a:prstGeom prst="rect">
                      <a:avLst/>
                    </a:prstGeom>
                    <a:noFill/>
                    <a:ln>
                      <a:noFill/>
                    </a:ln>
                  </pic:spPr>
                </pic:pic>
              </a:graphicData>
            </a:graphic>
          </wp:inline>
        </w:drawing>
      </w:r>
    </w:p>
    <w:p w14:paraId="2923D34C" w14:textId="75800DF8" w:rsidR="00363279" w:rsidRPr="0035749B" w:rsidRDefault="00363279" w:rsidP="0035749B">
      <w:pPr>
        <w:rPr>
          <w:rFonts w:ascii="Arial" w:hAnsi="Arial" w:cs="Arial"/>
          <w:sz w:val="22"/>
        </w:rPr>
      </w:pPr>
      <w:r w:rsidRPr="0035749B">
        <w:rPr>
          <w:rFonts w:ascii="Arial" w:hAnsi="Arial" w:cs="Arial"/>
          <w:sz w:val="22"/>
        </w:rPr>
        <w:t xml:space="preserve">Fig.4 </w:t>
      </w:r>
      <w:r w:rsidR="001A320D" w:rsidRPr="0035749B">
        <w:rPr>
          <w:rFonts w:ascii="Arial" w:hAnsi="Arial" w:cs="Arial"/>
          <w:sz w:val="22"/>
        </w:rPr>
        <w:t>Position</w:t>
      </w:r>
      <w:r w:rsidR="00567738" w:rsidRPr="0035749B">
        <w:rPr>
          <w:rFonts w:ascii="Arial" w:hAnsi="Arial" w:cs="Arial"/>
          <w:sz w:val="22"/>
        </w:rPr>
        <w:t xml:space="preserve"> </w:t>
      </w:r>
      <w:r w:rsidR="001A320D" w:rsidRPr="0035749B">
        <w:rPr>
          <w:rFonts w:ascii="Arial" w:hAnsi="Arial" w:cs="Arial"/>
          <w:sz w:val="22"/>
        </w:rPr>
        <w:t>error rose (TER) diagrams of the distribution of direction and magnitude position errors for official guidances at the lead time of 72 h.</w:t>
      </w:r>
    </w:p>
    <w:p w14:paraId="14D5E8D8" w14:textId="22AC6DA9" w:rsidR="003912FE" w:rsidRPr="0035749B" w:rsidRDefault="004B31B3" w:rsidP="0035749B">
      <w:pPr>
        <w:rPr>
          <w:rFonts w:ascii="Arial" w:hAnsi="Arial" w:cs="Arial"/>
          <w:sz w:val="22"/>
        </w:rPr>
      </w:pPr>
      <w:r w:rsidRPr="0035749B">
        <w:rPr>
          <w:rFonts w:ascii="Arial" w:hAnsi="Arial" w:cs="Arial"/>
          <w:sz w:val="22"/>
        </w:rPr>
        <w:t>Generally, due to the limitations of different technologies, there are large variations in TC center position estimates from different operational agencies.</w:t>
      </w:r>
      <w:r w:rsidR="004D0D4C" w:rsidRPr="0035749B">
        <w:rPr>
          <w:rFonts w:ascii="Arial" w:hAnsi="Arial" w:cs="Arial"/>
          <w:sz w:val="22"/>
        </w:rPr>
        <w:t xml:space="preserve"> In order to d</w:t>
      </w:r>
      <w:r w:rsidR="00726872" w:rsidRPr="0035749B">
        <w:rPr>
          <w:rFonts w:ascii="Arial" w:hAnsi="Arial" w:cs="Arial"/>
          <w:sz w:val="22"/>
        </w:rPr>
        <w:t xml:space="preserve">raw out </w:t>
      </w:r>
      <w:r w:rsidR="00D7249B" w:rsidRPr="0035749B">
        <w:rPr>
          <w:rFonts w:ascii="Arial" w:hAnsi="Arial" w:cs="Arial"/>
          <w:sz w:val="22"/>
        </w:rPr>
        <w:t>how</w:t>
      </w:r>
      <w:r w:rsidR="00185428" w:rsidRPr="0035749B">
        <w:rPr>
          <w:rFonts w:ascii="Arial" w:hAnsi="Arial" w:cs="Arial"/>
          <w:sz w:val="22"/>
        </w:rPr>
        <w:t xml:space="preserve"> different reference TC data, which called TC “true” position</w:t>
      </w:r>
      <w:r w:rsidR="00D7249B" w:rsidRPr="0035749B">
        <w:rPr>
          <w:rFonts w:ascii="Arial" w:hAnsi="Arial" w:cs="Arial"/>
          <w:sz w:val="22"/>
        </w:rPr>
        <w:t xml:space="preserve"> may inf</w:t>
      </w:r>
      <w:r w:rsidR="005E12C9" w:rsidRPr="0035749B">
        <w:rPr>
          <w:rFonts w:ascii="Arial" w:hAnsi="Arial" w:cs="Arial"/>
          <w:sz w:val="22"/>
        </w:rPr>
        <w:t>luence</w:t>
      </w:r>
      <w:r w:rsidR="00D7249B" w:rsidRPr="0035749B">
        <w:rPr>
          <w:rFonts w:ascii="Arial" w:hAnsi="Arial" w:cs="Arial"/>
          <w:sz w:val="22"/>
        </w:rPr>
        <w:t xml:space="preserve"> verification results.</w:t>
      </w:r>
      <w:r w:rsidR="00185428" w:rsidRPr="0035749B">
        <w:rPr>
          <w:rFonts w:ascii="Arial" w:hAnsi="Arial" w:cs="Arial"/>
          <w:sz w:val="22"/>
        </w:rPr>
        <w:t xml:space="preserve"> </w:t>
      </w:r>
      <w:r w:rsidR="00D7249B" w:rsidRPr="0035749B">
        <w:rPr>
          <w:rFonts w:ascii="Arial" w:hAnsi="Arial" w:cs="Arial"/>
          <w:sz w:val="22"/>
        </w:rPr>
        <w:t>This report</w:t>
      </w:r>
      <w:r w:rsidR="004708B9" w:rsidRPr="0035749B">
        <w:rPr>
          <w:rFonts w:ascii="Arial" w:hAnsi="Arial" w:cs="Arial"/>
          <w:sz w:val="22"/>
        </w:rPr>
        <w:t xml:space="preserve"> use</w:t>
      </w:r>
      <w:r w:rsidR="00D80717" w:rsidRPr="0035749B">
        <w:rPr>
          <w:rFonts w:ascii="Arial" w:hAnsi="Arial" w:cs="Arial"/>
          <w:sz w:val="22"/>
        </w:rPr>
        <w:t>s</w:t>
      </w:r>
      <w:r w:rsidR="004708B9" w:rsidRPr="0035749B">
        <w:rPr>
          <w:rFonts w:ascii="Arial" w:hAnsi="Arial" w:cs="Arial"/>
          <w:sz w:val="22"/>
        </w:rPr>
        <w:t xml:space="preserve"> difference TC best tracks (RSMC-TOKYO and CMA-STI) or real-time operational TC position (JTWC, HKO and KM) as reference data to recalculate </w:t>
      </w:r>
      <w:r w:rsidR="00E82D5B" w:rsidRPr="0035749B">
        <w:rPr>
          <w:rFonts w:ascii="Arial" w:hAnsi="Arial" w:cs="Arial"/>
          <w:sz w:val="22"/>
        </w:rPr>
        <w:t>the track errors of all above 5 official guidances at lead time levels of 24, 48, 72, 96 and 120 h</w:t>
      </w:r>
      <w:r w:rsidR="00AE5684" w:rsidRPr="0035749B">
        <w:rPr>
          <w:rFonts w:ascii="Arial" w:hAnsi="Arial" w:cs="Arial"/>
          <w:sz w:val="22"/>
        </w:rPr>
        <w:t xml:space="preserve"> (Fig.5)</w:t>
      </w:r>
      <w:r w:rsidR="00E82D5B" w:rsidRPr="0035749B">
        <w:rPr>
          <w:rFonts w:ascii="Arial" w:hAnsi="Arial" w:cs="Arial"/>
          <w:sz w:val="22"/>
        </w:rPr>
        <w:t>.</w:t>
      </w:r>
      <w:r w:rsidR="00AE5684" w:rsidRPr="0035749B">
        <w:rPr>
          <w:rFonts w:ascii="Arial" w:hAnsi="Arial" w:cs="Arial"/>
          <w:sz w:val="22"/>
        </w:rPr>
        <w:t xml:space="preserve"> </w:t>
      </w:r>
      <w:r w:rsidR="0086576E" w:rsidRPr="0035749B">
        <w:rPr>
          <w:rFonts w:ascii="Arial" w:hAnsi="Arial" w:cs="Arial"/>
          <w:sz w:val="22"/>
        </w:rPr>
        <w:t xml:space="preserve">The solid lines with different colors and symbols indicate the mean </w:t>
      </w:r>
      <w:r w:rsidR="00CC64BF" w:rsidRPr="0035749B">
        <w:rPr>
          <w:rFonts w:ascii="Arial" w:hAnsi="Arial" w:cs="Arial"/>
          <w:sz w:val="22"/>
        </w:rPr>
        <w:t xml:space="preserve">track </w:t>
      </w:r>
      <w:r w:rsidR="0086576E" w:rsidRPr="0035749B">
        <w:rPr>
          <w:rFonts w:ascii="Arial" w:hAnsi="Arial" w:cs="Arial"/>
          <w:sz w:val="22"/>
        </w:rPr>
        <w:t xml:space="preserve">errors by referring to different best track or operational TC position. The upper and lower shaded areas indicate the maximum and minimum </w:t>
      </w:r>
      <w:r w:rsidR="00CC64BF" w:rsidRPr="0035749B">
        <w:rPr>
          <w:rFonts w:ascii="Arial" w:hAnsi="Arial" w:cs="Arial"/>
          <w:sz w:val="22"/>
        </w:rPr>
        <w:t>track errors by referring to different best track or operational TC position.</w:t>
      </w:r>
      <w:r w:rsidR="00DA1329" w:rsidRPr="0035749B">
        <w:rPr>
          <w:rFonts w:ascii="Arial" w:hAnsi="Arial" w:cs="Arial"/>
          <w:sz w:val="22"/>
        </w:rPr>
        <w:t xml:space="preserve"> Fig.5 shows that there exist 5% - 10% track error </w:t>
      </w:r>
      <w:r w:rsidR="00C60ABD" w:rsidRPr="0035749B">
        <w:rPr>
          <w:rFonts w:ascii="Arial" w:hAnsi="Arial" w:cs="Arial"/>
          <w:sz w:val="22"/>
        </w:rPr>
        <w:t>varieties while using different observation data as reference.</w:t>
      </w:r>
    </w:p>
    <w:p w14:paraId="23475427" w14:textId="5A8932B7" w:rsidR="0030592A" w:rsidRPr="0035749B" w:rsidRDefault="0030592A" w:rsidP="0035749B">
      <w:pPr>
        <w:rPr>
          <w:rFonts w:ascii="Arial" w:hAnsi="Arial" w:cs="Arial"/>
          <w:sz w:val="22"/>
        </w:rPr>
      </w:pPr>
      <w:r w:rsidRPr="0035749B">
        <w:rPr>
          <w:rFonts w:ascii="Arial" w:hAnsi="Arial" w:cs="Arial"/>
          <w:noProof/>
          <w:sz w:val="22"/>
          <w:lang w:eastAsia="zh-TW"/>
        </w:rPr>
        <w:drawing>
          <wp:inline distT="0" distB="0" distL="0" distR="0" wp14:anchorId="62E429B2" wp14:editId="4405D433">
            <wp:extent cx="2759529" cy="1949996"/>
            <wp:effectExtent l="0" t="0" r="317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68671" cy="1956456"/>
                    </a:xfrm>
                    <a:prstGeom prst="rect">
                      <a:avLst/>
                    </a:prstGeom>
                    <a:noFill/>
                    <a:ln>
                      <a:noFill/>
                    </a:ln>
                  </pic:spPr>
                </pic:pic>
              </a:graphicData>
            </a:graphic>
          </wp:inline>
        </w:drawing>
      </w:r>
    </w:p>
    <w:p w14:paraId="5C6B6ED2" w14:textId="134391B3" w:rsidR="009F2DE2" w:rsidRPr="0035749B" w:rsidRDefault="009F2DE2" w:rsidP="0035749B">
      <w:pPr>
        <w:rPr>
          <w:rFonts w:ascii="Arial" w:hAnsi="Arial" w:cs="Arial"/>
          <w:sz w:val="22"/>
        </w:rPr>
      </w:pPr>
      <w:r w:rsidRPr="0035749B">
        <w:rPr>
          <w:rFonts w:ascii="Arial" w:hAnsi="Arial" w:cs="Arial"/>
          <w:sz w:val="22"/>
        </w:rPr>
        <w:t>Fig.</w:t>
      </w:r>
      <w:r w:rsidR="001A320D" w:rsidRPr="0035749B">
        <w:rPr>
          <w:rFonts w:ascii="Arial" w:hAnsi="Arial" w:cs="Arial"/>
          <w:sz w:val="22"/>
        </w:rPr>
        <w:t>5</w:t>
      </w:r>
      <w:r w:rsidRPr="0035749B">
        <w:rPr>
          <w:rFonts w:ascii="Arial" w:hAnsi="Arial" w:cs="Arial"/>
          <w:sz w:val="22"/>
        </w:rPr>
        <w:t xml:space="preserve"> </w:t>
      </w:r>
      <w:r w:rsidR="00E97AD0" w:rsidRPr="0035749B">
        <w:rPr>
          <w:rFonts w:ascii="Arial" w:hAnsi="Arial" w:cs="Arial"/>
          <w:sz w:val="22"/>
        </w:rPr>
        <w:t>Variation intervals</w:t>
      </w:r>
      <w:r w:rsidRPr="0035749B">
        <w:rPr>
          <w:rFonts w:ascii="Arial" w:hAnsi="Arial" w:cs="Arial"/>
          <w:sz w:val="22"/>
        </w:rPr>
        <w:t xml:space="preserve"> of track error</w:t>
      </w:r>
      <w:r w:rsidR="00AE5684" w:rsidRPr="0035749B">
        <w:rPr>
          <w:rFonts w:ascii="Arial" w:hAnsi="Arial" w:cs="Arial"/>
          <w:sz w:val="22"/>
        </w:rPr>
        <w:t>s</w:t>
      </w:r>
      <w:r w:rsidR="00377546" w:rsidRPr="0035749B">
        <w:rPr>
          <w:rFonts w:ascii="Arial" w:hAnsi="Arial" w:cs="Arial"/>
          <w:sz w:val="22"/>
        </w:rPr>
        <w:t xml:space="preserve"> for</w:t>
      </w:r>
      <w:r w:rsidR="00F57CE2" w:rsidRPr="0035749B">
        <w:rPr>
          <w:rFonts w:ascii="Arial" w:hAnsi="Arial" w:cs="Arial"/>
          <w:sz w:val="22"/>
        </w:rPr>
        <w:t xml:space="preserve"> official guidances</w:t>
      </w:r>
      <w:r w:rsidRPr="0035749B">
        <w:rPr>
          <w:rFonts w:ascii="Arial" w:hAnsi="Arial" w:cs="Arial"/>
          <w:sz w:val="22"/>
        </w:rPr>
        <w:t xml:space="preserve"> by referring to differen</w:t>
      </w:r>
      <w:r w:rsidR="00193099" w:rsidRPr="0035749B">
        <w:rPr>
          <w:rFonts w:ascii="Arial" w:hAnsi="Arial" w:cs="Arial"/>
          <w:sz w:val="22"/>
        </w:rPr>
        <w:t>t</w:t>
      </w:r>
      <w:r w:rsidRPr="0035749B">
        <w:rPr>
          <w:rFonts w:ascii="Arial" w:hAnsi="Arial" w:cs="Arial"/>
          <w:sz w:val="22"/>
        </w:rPr>
        <w:t xml:space="preserve"> </w:t>
      </w:r>
      <w:r w:rsidR="00C46C9B" w:rsidRPr="0035749B">
        <w:rPr>
          <w:rFonts w:ascii="Arial" w:hAnsi="Arial" w:cs="Arial"/>
          <w:sz w:val="22"/>
        </w:rPr>
        <w:t xml:space="preserve">TC </w:t>
      </w:r>
      <w:r w:rsidRPr="0035749B">
        <w:rPr>
          <w:rFonts w:ascii="Arial" w:hAnsi="Arial" w:cs="Arial"/>
          <w:sz w:val="22"/>
        </w:rPr>
        <w:t>best tracks or</w:t>
      </w:r>
      <w:r w:rsidR="00E26EF6" w:rsidRPr="0035749B">
        <w:rPr>
          <w:rFonts w:ascii="Arial" w:hAnsi="Arial" w:cs="Arial"/>
          <w:sz w:val="22"/>
        </w:rPr>
        <w:t xml:space="preserve"> </w:t>
      </w:r>
      <w:r w:rsidRPr="0035749B">
        <w:rPr>
          <w:rFonts w:ascii="Arial" w:hAnsi="Arial" w:cs="Arial"/>
          <w:sz w:val="22"/>
        </w:rPr>
        <w:t>real-time operational position.</w:t>
      </w:r>
    </w:p>
    <w:p w14:paraId="6061673D" w14:textId="00452B63" w:rsidR="00E72B66" w:rsidRPr="0035749B" w:rsidRDefault="00BF5B25" w:rsidP="0035749B">
      <w:pPr>
        <w:rPr>
          <w:rFonts w:ascii="Arial" w:hAnsi="Arial" w:cs="Arial"/>
          <w:sz w:val="22"/>
        </w:rPr>
      </w:pPr>
      <w:bookmarkStart w:id="6" w:name="_Toc506253653"/>
      <w:r w:rsidRPr="0035749B">
        <w:rPr>
          <w:rFonts w:ascii="Arial" w:hAnsi="Arial" w:cs="Arial"/>
          <w:sz w:val="22"/>
        </w:rPr>
        <w:t>4</w:t>
      </w:r>
      <w:r w:rsidR="000C686F" w:rsidRPr="0035749B">
        <w:rPr>
          <w:rFonts w:ascii="Arial" w:hAnsi="Arial" w:cs="Arial"/>
          <w:sz w:val="22"/>
        </w:rPr>
        <w:t xml:space="preserve">.2 </w:t>
      </w:r>
      <w:r w:rsidR="00E72B66" w:rsidRPr="0035749B">
        <w:rPr>
          <w:rFonts w:ascii="Arial" w:hAnsi="Arial" w:cs="Arial"/>
          <w:sz w:val="22"/>
        </w:rPr>
        <w:t>Objective deterministic forecast</w:t>
      </w:r>
      <w:r w:rsidR="008D0193" w:rsidRPr="0035749B">
        <w:rPr>
          <w:rFonts w:ascii="Arial" w:hAnsi="Arial" w:cs="Arial"/>
          <w:sz w:val="22"/>
        </w:rPr>
        <w:t>s</w:t>
      </w:r>
      <w:bookmarkEnd w:id="6"/>
    </w:p>
    <w:p w14:paraId="4259E203" w14:textId="419839CA" w:rsidR="00E72B66" w:rsidRPr="0035749B" w:rsidRDefault="0006595F" w:rsidP="0035749B">
      <w:pPr>
        <w:rPr>
          <w:rFonts w:ascii="Arial" w:hAnsi="Arial" w:cs="Arial"/>
          <w:sz w:val="22"/>
        </w:rPr>
      </w:pPr>
      <w:r w:rsidRPr="0035749B">
        <w:rPr>
          <w:rFonts w:ascii="Arial" w:hAnsi="Arial" w:cs="Arial"/>
          <w:sz w:val="22"/>
        </w:rPr>
        <w:t xml:space="preserve">In 2017, position errors for </w:t>
      </w:r>
      <w:r w:rsidR="00A63957" w:rsidRPr="0035749B">
        <w:rPr>
          <w:rFonts w:ascii="Arial" w:hAnsi="Arial" w:cs="Arial"/>
          <w:sz w:val="22"/>
        </w:rPr>
        <w:t>6</w:t>
      </w:r>
      <w:r w:rsidRPr="0035749B">
        <w:rPr>
          <w:rFonts w:ascii="Arial" w:hAnsi="Arial" w:cs="Arial"/>
          <w:sz w:val="22"/>
        </w:rPr>
        <w:t xml:space="preserve"> </w:t>
      </w:r>
      <w:r w:rsidR="00A63957" w:rsidRPr="0035749B">
        <w:rPr>
          <w:rFonts w:ascii="Arial" w:hAnsi="Arial" w:cs="Arial"/>
          <w:sz w:val="22"/>
        </w:rPr>
        <w:t>global models</w:t>
      </w:r>
      <w:r w:rsidRPr="0035749B">
        <w:rPr>
          <w:rFonts w:ascii="Arial" w:hAnsi="Arial" w:cs="Arial"/>
          <w:sz w:val="22"/>
        </w:rPr>
        <w:t xml:space="preserve"> are </w:t>
      </w:r>
      <w:r w:rsidR="007752D3" w:rsidRPr="0035749B">
        <w:rPr>
          <w:rFonts w:ascii="Arial" w:hAnsi="Arial" w:cs="Arial"/>
          <w:sz w:val="22"/>
        </w:rPr>
        <w:t xml:space="preserve">on intervals of </w:t>
      </w:r>
      <w:r w:rsidR="007B4508" w:rsidRPr="0035749B">
        <w:rPr>
          <w:rFonts w:ascii="Arial" w:hAnsi="Arial" w:cs="Arial"/>
          <w:sz w:val="22"/>
        </w:rPr>
        <w:t>68.9 – 101.4</w:t>
      </w:r>
      <w:r w:rsidRPr="0035749B">
        <w:rPr>
          <w:rFonts w:ascii="Arial" w:hAnsi="Arial" w:cs="Arial"/>
          <w:sz w:val="22"/>
        </w:rPr>
        <w:t xml:space="preserve">km, </w:t>
      </w:r>
      <w:r w:rsidR="007B4508" w:rsidRPr="0035749B">
        <w:rPr>
          <w:rFonts w:ascii="Arial" w:hAnsi="Arial" w:cs="Arial"/>
          <w:sz w:val="22"/>
        </w:rPr>
        <w:t>108.9 – 191.8</w:t>
      </w:r>
      <w:r w:rsidRPr="0035749B">
        <w:rPr>
          <w:rFonts w:ascii="Arial" w:hAnsi="Arial" w:cs="Arial"/>
          <w:sz w:val="22"/>
        </w:rPr>
        <w:t xml:space="preserve">km, </w:t>
      </w:r>
      <w:r w:rsidR="007B4508" w:rsidRPr="0035749B">
        <w:rPr>
          <w:rFonts w:ascii="Arial" w:hAnsi="Arial" w:cs="Arial"/>
          <w:sz w:val="22"/>
        </w:rPr>
        <w:t>193.9 – 318.6</w:t>
      </w:r>
      <w:r w:rsidRPr="0035749B">
        <w:rPr>
          <w:rFonts w:ascii="Arial" w:hAnsi="Arial" w:cs="Arial"/>
          <w:sz w:val="22"/>
        </w:rPr>
        <w:t xml:space="preserve">km, </w:t>
      </w:r>
      <w:r w:rsidR="007B4508" w:rsidRPr="0035749B">
        <w:rPr>
          <w:rFonts w:ascii="Arial" w:hAnsi="Arial" w:cs="Arial"/>
          <w:sz w:val="22"/>
        </w:rPr>
        <w:t>264.6 – 515.3</w:t>
      </w:r>
      <w:r w:rsidRPr="0035749B">
        <w:rPr>
          <w:rFonts w:ascii="Arial" w:hAnsi="Arial" w:cs="Arial"/>
          <w:sz w:val="22"/>
        </w:rPr>
        <w:t xml:space="preserve">km and </w:t>
      </w:r>
      <w:r w:rsidR="007B4508" w:rsidRPr="0035749B">
        <w:rPr>
          <w:rFonts w:ascii="Arial" w:hAnsi="Arial" w:cs="Arial"/>
          <w:sz w:val="22"/>
        </w:rPr>
        <w:t>323.0 – 811.5</w:t>
      </w:r>
      <w:r w:rsidRPr="0035749B">
        <w:rPr>
          <w:rFonts w:ascii="Arial" w:hAnsi="Arial" w:cs="Arial"/>
          <w:sz w:val="22"/>
        </w:rPr>
        <w:t>km</w:t>
      </w:r>
      <w:r w:rsidR="007B4508" w:rsidRPr="0035749B">
        <w:rPr>
          <w:rFonts w:ascii="Arial" w:hAnsi="Arial" w:cs="Arial"/>
          <w:sz w:val="22"/>
        </w:rPr>
        <w:t xml:space="preserve">, and for 6 regional models are </w:t>
      </w:r>
      <w:r w:rsidR="007752D3" w:rsidRPr="0035749B">
        <w:rPr>
          <w:rFonts w:ascii="Arial" w:hAnsi="Arial" w:cs="Arial"/>
          <w:sz w:val="22"/>
        </w:rPr>
        <w:t xml:space="preserve">on intervals of </w:t>
      </w:r>
      <w:r w:rsidR="007B4508" w:rsidRPr="0035749B">
        <w:rPr>
          <w:rFonts w:ascii="Arial" w:hAnsi="Arial" w:cs="Arial"/>
          <w:sz w:val="22"/>
        </w:rPr>
        <w:t xml:space="preserve">64.9 – 92.3km, 111.7 – 153.1km, 212.8 – 254.7km, 312.8 – 474.8km and 368.5 – 695.5km </w:t>
      </w:r>
      <w:r w:rsidRPr="0035749B">
        <w:rPr>
          <w:rFonts w:ascii="Arial" w:hAnsi="Arial" w:cs="Arial"/>
          <w:sz w:val="22"/>
        </w:rPr>
        <w:t>at the lead time level of 24, 48, 72, 96 and 120 h, respectively.</w:t>
      </w:r>
      <w:r w:rsidR="0044235B" w:rsidRPr="0035749B">
        <w:rPr>
          <w:rFonts w:ascii="Arial" w:hAnsi="Arial" w:cs="Arial"/>
          <w:sz w:val="22"/>
        </w:rPr>
        <w:t xml:space="preserve"> Fig.6 shows track error trends for most of the global and regional models at the lead time of 24, 48 and 72 h.</w:t>
      </w:r>
    </w:p>
    <w:p w14:paraId="0552537F" w14:textId="3FB71A3F" w:rsidR="00E72B66" w:rsidRPr="0035749B" w:rsidRDefault="00992CED" w:rsidP="0035749B">
      <w:pPr>
        <w:rPr>
          <w:rFonts w:ascii="Arial" w:hAnsi="Arial" w:cs="Arial"/>
          <w:sz w:val="22"/>
        </w:rPr>
      </w:pPr>
      <w:r w:rsidRPr="0035749B">
        <w:rPr>
          <w:rFonts w:ascii="Arial" w:hAnsi="Arial" w:cs="Arial"/>
          <w:noProof/>
          <w:sz w:val="22"/>
          <w:lang w:eastAsia="zh-TW"/>
        </w:rPr>
        <w:lastRenderedPageBreak/>
        <w:drawing>
          <wp:inline distT="0" distB="0" distL="0" distR="0" wp14:anchorId="7DE20999" wp14:editId="06337AEE">
            <wp:extent cx="2636094" cy="1840718"/>
            <wp:effectExtent l="0" t="0" r="0"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45816" cy="1847507"/>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68A235F9" wp14:editId="3D146278">
            <wp:extent cx="2635078" cy="1840009"/>
            <wp:effectExtent l="0" t="0" r="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55430" cy="1854220"/>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7A0E96B6" wp14:editId="41614DD5">
            <wp:extent cx="2543059" cy="1775754"/>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55311" cy="1784309"/>
                    </a:xfrm>
                    <a:prstGeom prst="rect">
                      <a:avLst/>
                    </a:prstGeom>
                    <a:noFill/>
                    <a:ln>
                      <a:noFill/>
                    </a:ln>
                  </pic:spPr>
                </pic:pic>
              </a:graphicData>
            </a:graphic>
          </wp:inline>
        </w:drawing>
      </w:r>
    </w:p>
    <w:p w14:paraId="484AB18D" w14:textId="58B8FEAE" w:rsidR="004F3F1B" w:rsidRPr="0035749B" w:rsidRDefault="004F3F1B" w:rsidP="0035749B">
      <w:pPr>
        <w:rPr>
          <w:rFonts w:ascii="Arial" w:hAnsi="Arial" w:cs="Arial"/>
          <w:sz w:val="22"/>
        </w:rPr>
      </w:pPr>
      <w:r w:rsidRPr="0035749B">
        <w:rPr>
          <w:rFonts w:ascii="Arial" w:hAnsi="Arial" w:cs="Arial"/>
          <w:sz w:val="22"/>
        </w:rPr>
        <w:t>Fig</w:t>
      </w:r>
      <w:r w:rsidR="001A320D" w:rsidRPr="0035749B">
        <w:rPr>
          <w:rFonts w:ascii="Arial" w:hAnsi="Arial" w:cs="Arial"/>
          <w:sz w:val="22"/>
        </w:rPr>
        <w:t>.6</w:t>
      </w:r>
      <w:r w:rsidRPr="0035749B">
        <w:rPr>
          <w:rFonts w:ascii="Arial" w:hAnsi="Arial" w:cs="Arial"/>
          <w:sz w:val="22"/>
        </w:rPr>
        <w:t xml:space="preserve"> </w:t>
      </w:r>
      <w:r w:rsidR="00DC4DA5" w:rsidRPr="0035749B">
        <w:rPr>
          <w:rFonts w:ascii="Arial" w:hAnsi="Arial" w:cs="Arial"/>
          <w:sz w:val="22"/>
        </w:rPr>
        <w:t>Same as fig.1 but for objective deterministic forecasts.</w:t>
      </w:r>
    </w:p>
    <w:p w14:paraId="0CB31908" w14:textId="76BEE86D" w:rsidR="00CD66F6" w:rsidRPr="0035749B" w:rsidRDefault="007247BA" w:rsidP="0035749B">
      <w:pPr>
        <w:rPr>
          <w:rFonts w:ascii="Arial" w:hAnsi="Arial" w:cs="Arial"/>
          <w:sz w:val="22"/>
        </w:rPr>
      </w:pPr>
      <w:r w:rsidRPr="0035749B">
        <w:rPr>
          <w:rFonts w:ascii="Arial" w:hAnsi="Arial" w:cs="Arial"/>
          <w:sz w:val="22"/>
        </w:rPr>
        <w:t xml:space="preserve">Fig.7 shows the track forecast skill scores at the lead times of 24 and 48 h for </w:t>
      </w:r>
      <w:r w:rsidR="00D11D04" w:rsidRPr="0035749B">
        <w:rPr>
          <w:rFonts w:ascii="Arial" w:hAnsi="Arial" w:cs="Arial"/>
          <w:sz w:val="22"/>
        </w:rPr>
        <w:t>regional</w:t>
      </w:r>
      <w:r w:rsidRPr="0035749B">
        <w:rPr>
          <w:rFonts w:ascii="Arial" w:hAnsi="Arial" w:cs="Arial"/>
          <w:sz w:val="22"/>
        </w:rPr>
        <w:t xml:space="preserve"> and </w:t>
      </w:r>
      <w:r w:rsidR="00D11D04" w:rsidRPr="0035749B">
        <w:rPr>
          <w:rFonts w:ascii="Arial" w:hAnsi="Arial" w:cs="Arial"/>
          <w:sz w:val="22"/>
        </w:rPr>
        <w:t>global</w:t>
      </w:r>
      <w:r w:rsidRPr="0035749B">
        <w:rPr>
          <w:rFonts w:ascii="Arial" w:hAnsi="Arial" w:cs="Arial"/>
          <w:sz w:val="22"/>
        </w:rPr>
        <w:t xml:space="preserve"> models from 2010 to 2017. </w:t>
      </w:r>
      <w:r w:rsidR="00802C8A" w:rsidRPr="0035749B">
        <w:rPr>
          <w:rFonts w:ascii="Arial" w:hAnsi="Arial" w:cs="Arial"/>
          <w:sz w:val="22"/>
        </w:rPr>
        <w:t>Delight</w:t>
      </w:r>
      <w:r w:rsidR="00830980" w:rsidRPr="0035749B">
        <w:rPr>
          <w:rFonts w:ascii="Arial" w:hAnsi="Arial" w:cs="Arial"/>
          <w:sz w:val="22"/>
        </w:rPr>
        <w:t>ed</w:t>
      </w:r>
      <w:r w:rsidR="00802C8A" w:rsidRPr="0035749B">
        <w:rPr>
          <w:rFonts w:ascii="Arial" w:hAnsi="Arial" w:cs="Arial"/>
          <w:sz w:val="22"/>
        </w:rPr>
        <w:t>ly</w:t>
      </w:r>
      <w:r w:rsidR="00B365A1" w:rsidRPr="0035749B">
        <w:rPr>
          <w:rFonts w:ascii="Arial" w:hAnsi="Arial" w:cs="Arial"/>
          <w:sz w:val="22"/>
        </w:rPr>
        <w:t xml:space="preserve">, </w:t>
      </w:r>
      <w:r w:rsidRPr="0035749B">
        <w:rPr>
          <w:rFonts w:ascii="Arial" w:hAnsi="Arial" w:cs="Arial"/>
          <w:sz w:val="22"/>
        </w:rPr>
        <w:t xml:space="preserve">all the models had positive skill scores. </w:t>
      </w:r>
      <w:r w:rsidR="004853B9" w:rsidRPr="0035749B">
        <w:rPr>
          <w:rFonts w:ascii="Arial" w:hAnsi="Arial" w:cs="Arial"/>
          <w:sz w:val="22"/>
        </w:rPr>
        <w:t>The overall tendency of models’ skill score is generally going up during last eight years.</w:t>
      </w:r>
    </w:p>
    <w:p w14:paraId="2A4F1DBD" w14:textId="5166E088" w:rsidR="004557ED" w:rsidRPr="0035749B" w:rsidRDefault="00B81FCC" w:rsidP="0035749B">
      <w:pPr>
        <w:rPr>
          <w:rFonts w:ascii="Arial" w:hAnsi="Arial" w:cs="Arial"/>
          <w:sz w:val="22"/>
        </w:rPr>
      </w:pPr>
      <w:r w:rsidRPr="0035749B">
        <w:rPr>
          <w:rFonts w:ascii="Arial" w:hAnsi="Arial" w:cs="Arial"/>
          <w:noProof/>
          <w:sz w:val="22"/>
          <w:lang w:eastAsia="zh-TW"/>
        </w:rPr>
        <w:drawing>
          <wp:inline distT="0" distB="0" distL="0" distR="0" wp14:anchorId="42C919C1" wp14:editId="2ACB4828">
            <wp:extent cx="2563436" cy="1790385"/>
            <wp:effectExtent l="0" t="0" r="8890" b="63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69031" cy="1794293"/>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55CE610A" wp14:editId="1635D35F">
            <wp:extent cx="2526611" cy="1764665"/>
            <wp:effectExtent l="0" t="0" r="7620" b="698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35623" cy="1770959"/>
                    </a:xfrm>
                    <a:prstGeom prst="rect">
                      <a:avLst/>
                    </a:prstGeom>
                    <a:noFill/>
                    <a:ln>
                      <a:noFill/>
                    </a:ln>
                  </pic:spPr>
                </pic:pic>
              </a:graphicData>
            </a:graphic>
          </wp:inline>
        </w:drawing>
      </w:r>
    </w:p>
    <w:p w14:paraId="5643E247" w14:textId="448D439B" w:rsidR="004557ED" w:rsidRPr="0035749B" w:rsidRDefault="004557ED" w:rsidP="0035749B">
      <w:pPr>
        <w:rPr>
          <w:rFonts w:ascii="Arial" w:hAnsi="Arial" w:cs="Arial"/>
          <w:sz w:val="22"/>
        </w:rPr>
      </w:pPr>
      <w:r w:rsidRPr="0035749B">
        <w:rPr>
          <w:rFonts w:ascii="Arial" w:hAnsi="Arial" w:cs="Arial"/>
          <w:sz w:val="22"/>
        </w:rPr>
        <w:t>Fig</w:t>
      </w:r>
      <w:r w:rsidR="004D4290" w:rsidRPr="0035749B">
        <w:rPr>
          <w:rFonts w:ascii="Arial" w:hAnsi="Arial" w:cs="Arial"/>
          <w:sz w:val="22"/>
        </w:rPr>
        <w:t>.</w:t>
      </w:r>
      <w:r w:rsidR="001A320D" w:rsidRPr="0035749B">
        <w:rPr>
          <w:rFonts w:ascii="Arial" w:hAnsi="Arial" w:cs="Arial"/>
          <w:sz w:val="22"/>
        </w:rPr>
        <w:t>7</w:t>
      </w:r>
      <w:r w:rsidRPr="0035749B">
        <w:rPr>
          <w:rFonts w:ascii="Arial" w:hAnsi="Arial" w:cs="Arial"/>
          <w:sz w:val="22"/>
        </w:rPr>
        <w:t xml:space="preserve"> Track forecast skill scores at the lead times of 24 h (left) and 48 h (right) for global and regional models.</w:t>
      </w:r>
    </w:p>
    <w:p w14:paraId="194D804F" w14:textId="5F6BF574" w:rsidR="00CD66F6" w:rsidRPr="0035749B" w:rsidRDefault="007A20F6" w:rsidP="0035749B">
      <w:pPr>
        <w:rPr>
          <w:rFonts w:ascii="Arial" w:hAnsi="Arial" w:cs="Arial"/>
          <w:sz w:val="22"/>
        </w:rPr>
      </w:pPr>
      <w:r w:rsidRPr="0035749B">
        <w:rPr>
          <w:rFonts w:ascii="Arial" w:hAnsi="Arial" w:cs="Arial"/>
          <w:sz w:val="22"/>
        </w:rPr>
        <w:t>An alternative approach for examining average error is to consider the distributions of errors, as shown in Fig</w:t>
      </w:r>
      <w:r w:rsidR="007D074D" w:rsidRPr="0035749B">
        <w:rPr>
          <w:rFonts w:ascii="Arial" w:hAnsi="Arial" w:cs="Arial"/>
          <w:sz w:val="22"/>
        </w:rPr>
        <w:t>8</w:t>
      </w:r>
      <w:r w:rsidRPr="0035749B">
        <w:rPr>
          <w:rFonts w:ascii="Arial" w:hAnsi="Arial" w:cs="Arial"/>
          <w:sz w:val="22"/>
        </w:rPr>
        <w:t>. In this example, box plots summarize the distribution of errors for track forecasts from 2010 to 201</w:t>
      </w:r>
      <w:r w:rsidR="00841228" w:rsidRPr="0035749B">
        <w:rPr>
          <w:rFonts w:ascii="Arial" w:hAnsi="Arial" w:cs="Arial"/>
          <w:sz w:val="22"/>
        </w:rPr>
        <w:t>7</w:t>
      </w:r>
      <w:r w:rsidRPr="0035749B">
        <w:rPr>
          <w:rFonts w:ascii="Arial" w:hAnsi="Arial" w:cs="Arial"/>
          <w:sz w:val="22"/>
        </w:rPr>
        <w:t xml:space="preserve"> for three global models. This analysis approach not only shows the entire performance of each model’s track forecast at each lead time but also provides a straightforward method of understanding the annual improvements of each global model. This methodology was developed to evaluate the uncertainty in verification measures with confidence intervals and paired statistical tests, and to provide a consistent set of results to allow forecasts from the various models to be </w:t>
      </w:r>
      <w:r w:rsidRPr="0035749B">
        <w:rPr>
          <w:rFonts w:ascii="Arial" w:hAnsi="Arial" w:cs="Arial"/>
          <w:sz w:val="22"/>
        </w:rPr>
        <w:lastRenderedPageBreak/>
        <w:t>compared and fairly evaluated. Fig</w:t>
      </w:r>
      <w:r w:rsidR="00841228" w:rsidRPr="0035749B">
        <w:rPr>
          <w:rFonts w:ascii="Arial" w:hAnsi="Arial" w:cs="Arial"/>
          <w:sz w:val="22"/>
        </w:rPr>
        <w:t>.8</w:t>
      </w:r>
      <w:r w:rsidRPr="0035749B">
        <w:rPr>
          <w:rFonts w:ascii="Arial" w:hAnsi="Arial" w:cs="Arial"/>
          <w:sz w:val="22"/>
        </w:rPr>
        <w:t xml:space="preserve"> clearly shows that for each lead time, decreases occur in the values of each quantile from 2010 to 2015, and the forecast accuracies at 72, 96, and 120 h in 2015 were nearly the same or better than the forecast accuracies in 2010 at 24, 48</w:t>
      </w:r>
      <w:r w:rsidR="00841228" w:rsidRPr="0035749B">
        <w:rPr>
          <w:rFonts w:ascii="Arial" w:hAnsi="Arial" w:cs="Arial"/>
          <w:sz w:val="22"/>
        </w:rPr>
        <w:t xml:space="preserve"> and </w:t>
      </w:r>
      <w:r w:rsidRPr="0035749B">
        <w:rPr>
          <w:rFonts w:ascii="Arial" w:hAnsi="Arial" w:cs="Arial"/>
          <w:sz w:val="22"/>
        </w:rPr>
        <w:t>72</w:t>
      </w:r>
      <w:r w:rsidR="00841228" w:rsidRPr="0035749B">
        <w:rPr>
          <w:rFonts w:ascii="Arial" w:hAnsi="Arial" w:cs="Arial"/>
          <w:sz w:val="22"/>
        </w:rPr>
        <w:t xml:space="preserve"> h</w:t>
      </w:r>
      <w:r w:rsidRPr="0035749B">
        <w:rPr>
          <w:rFonts w:ascii="Arial" w:hAnsi="Arial" w:cs="Arial"/>
          <w:sz w:val="22"/>
        </w:rPr>
        <w:t>, respectively. However, this progress in forecasts stagnated or regressed in 2016</w:t>
      </w:r>
      <w:r w:rsidR="00841228" w:rsidRPr="0035749B">
        <w:rPr>
          <w:rFonts w:ascii="Arial" w:hAnsi="Arial" w:cs="Arial"/>
          <w:sz w:val="22"/>
        </w:rPr>
        <w:t xml:space="preserve"> and 2017</w:t>
      </w:r>
      <w:r w:rsidRPr="0035749B">
        <w:rPr>
          <w:rFonts w:ascii="Arial" w:hAnsi="Arial" w:cs="Arial"/>
          <w:sz w:val="22"/>
        </w:rPr>
        <w:t xml:space="preserve">, especially for long lead times. </w:t>
      </w:r>
    </w:p>
    <w:p w14:paraId="7D96CE02" w14:textId="3D71E7C6" w:rsidR="006D75F7" w:rsidRPr="0035749B" w:rsidRDefault="006D75F7" w:rsidP="0035749B">
      <w:pPr>
        <w:rPr>
          <w:rFonts w:ascii="Arial" w:hAnsi="Arial" w:cs="Arial"/>
          <w:sz w:val="22"/>
        </w:rPr>
      </w:pPr>
      <w:r w:rsidRPr="0035749B">
        <w:rPr>
          <w:rFonts w:ascii="Arial" w:hAnsi="Arial" w:cs="Arial"/>
          <w:noProof/>
          <w:sz w:val="22"/>
          <w:lang w:eastAsia="zh-TW"/>
        </w:rPr>
        <w:drawing>
          <wp:inline distT="0" distB="0" distL="0" distR="0" wp14:anchorId="4489746F" wp14:editId="0B7CA0BB">
            <wp:extent cx="2622870" cy="1316968"/>
            <wp:effectExtent l="0" t="0" r="635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35847" cy="1323484"/>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01750B9E" wp14:editId="6DC26A8F">
            <wp:extent cx="2616515" cy="1313777"/>
            <wp:effectExtent l="0" t="0" r="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65600" cy="1338423"/>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58E7CB33" wp14:editId="399571DC">
            <wp:extent cx="2934022" cy="14732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55721" cy="1484095"/>
                    </a:xfrm>
                    <a:prstGeom prst="rect">
                      <a:avLst/>
                    </a:prstGeom>
                    <a:noFill/>
                    <a:ln>
                      <a:noFill/>
                    </a:ln>
                  </pic:spPr>
                </pic:pic>
              </a:graphicData>
            </a:graphic>
          </wp:inline>
        </w:drawing>
      </w:r>
    </w:p>
    <w:p w14:paraId="55D57257" w14:textId="3DCA23C9" w:rsidR="00AC5CAE" w:rsidRPr="0035749B" w:rsidRDefault="00AC5CAE" w:rsidP="0035749B">
      <w:pPr>
        <w:rPr>
          <w:rFonts w:ascii="Arial" w:hAnsi="Arial" w:cs="Arial"/>
          <w:sz w:val="22"/>
        </w:rPr>
      </w:pPr>
      <w:r w:rsidRPr="0035749B">
        <w:rPr>
          <w:rFonts w:ascii="Arial" w:hAnsi="Arial" w:cs="Arial"/>
          <w:sz w:val="22"/>
        </w:rPr>
        <w:t>Fig</w:t>
      </w:r>
      <w:r w:rsidR="00841228" w:rsidRPr="0035749B">
        <w:rPr>
          <w:rFonts w:ascii="Arial" w:hAnsi="Arial" w:cs="Arial"/>
          <w:sz w:val="22"/>
        </w:rPr>
        <w:t>.</w:t>
      </w:r>
      <w:r w:rsidR="004D4290" w:rsidRPr="0035749B">
        <w:rPr>
          <w:rFonts w:ascii="Arial" w:hAnsi="Arial" w:cs="Arial"/>
          <w:sz w:val="22"/>
        </w:rPr>
        <w:t>8</w:t>
      </w:r>
      <w:r w:rsidRPr="0035749B">
        <w:rPr>
          <w:rFonts w:ascii="Arial" w:hAnsi="Arial" w:cs="Arial"/>
          <w:sz w:val="22"/>
        </w:rPr>
        <w:t xml:space="preserve"> Box plots of position errors for ECMWF-IFS, NCEP-GFS and UKMO-</w:t>
      </w:r>
      <w:proofErr w:type="spellStart"/>
      <w:r w:rsidRPr="0035749B">
        <w:rPr>
          <w:rFonts w:ascii="Arial" w:hAnsi="Arial" w:cs="Arial"/>
          <w:sz w:val="22"/>
        </w:rPr>
        <w:t>MetUM</w:t>
      </w:r>
      <w:proofErr w:type="spellEnd"/>
      <w:r w:rsidRPr="0035749B">
        <w:rPr>
          <w:rFonts w:ascii="Arial" w:hAnsi="Arial" w:cs="Arial"/>
          <w:sz w:val="22"/>
        </w:rPr>
        <w:t xml:space="preserve"> in TC track forecasts from 2010 to 2017. The bar in the middle of the plot represents the median values of errors, the lower and upper ends of the boxes represent the 25th and 75th quantile values. The bars below and above the box represent the non-outlier extreme values, and the circles represent the outliers.</w:t>
      </w:r>
    </w:p>
    <w:p w14:paraId="437A75C6" w14:textId="67C7F51A" w:rsidR="002A4C3A" w:rsidRPr="0035749B" w:rsidRDefault="005C0CB7" w:rsidP="0035749B">
      <w:pPr>
        <w:rPr>
          <w:rFonts w:ascii="Arial" w:hAnsi="Arial" w:cs="Arial"/>
          <w:sz w:val="22"/>
        </w:rPr>
      </w:pPr>
      <w:r w:rsidRPr="0035749B">
        <w:rPr>
          <w:rFonts w:ascii="Arial" w:hAnsi="Arial" w:cs="Arial"/>
          <w:sz w:val="22"/>
        </w:rPr>
        <w:t>Fig.9 shows the along-track and cross-track bias</w:t>
      </w:r>
      <w:r w:rsidR="003E2BFC" w:rsidRPr="0035749B">
        <w:rPr>
          <w:rFonts w:ascii="Arial" w:hAnsi="Arial" w:cs="Arial"/>
          <w:sz w:val="22"/>
        </w:rPr>
        <w:t>es</w:t>
      </w:r>
      <w:r w:rsidRPr="0035749B">
        <w:rPr>
          <w:rFonts w:ascii="Arial" w:hAnsi="Arial" w:cs="Arial"/>
          <w:sz w:val="22"/>
        </w:rPr>
        <w:t xml:space="preserve"> of </w:t>
      </w:r>
      <w:r w:rsidR="00DB6C87" w:rsidRPr="0035749B">
        <w:rPr>
          <w:rFonts w:ascii="Arial" w:hAnsi="Arial" w:cs="Arial"/>
          <w:sz w:val="22"/>
        </w:rPr>
        <w:t>global and regional models</w:t>
      </w:r>
      <w:r w:rsidRPr="0035749B">
        <w:rPr>
          <w:rFonts w:ascii="Arial" w:hAnsi="Arial" w:cs="Arial"/>
          <w:sz w:val="22"/>
        </w:rPr>
        <w:t xml:space="preserve"> from 24 to 120 h.</w:t>
      </w:r>
      <w:r w:rsidR="004E0C66" w:rsidRPr="0035749B">
        <w:rPr>
          <w:rFonts w:ascii="Arial" w:hAnsi="Arial" w:cs="Arial"/>
          <w:sz w:val="22"/>
        </w:rPr>
        <w:t xml:space="preserve"> Fig.9 shows that with the lead time increasing, </w:t>
      </w:r>
      <w:r w:rsidR="00F91621" w:rsidRPr="0035749B">
        <w:rPr>
          <w:rFonts w:ascii="Arial" w:hAnsi="Arial" w:cs="Arial"/>
          <w:sz w:val="22"/>
        </w:rPr>
        <w:t>the forecasted TCs from both</w:t>
      </w:r>
      <w:r w:rsidR="00EF42F6" w:rsidRPr="0035749B">
        <w:rPr>
          <w:rFonts w:ascii="Arial" w:hAnsi="Arial" w:cs="Arial"/>
          <w:sz w:val="22"/>
        </w:rPr>
        <w:t xml:space="preserve"> regional and global model </w:t>
      </w:r>
      <w:r w:rsidR="00F91621" w:rsidRPr="0035749B">
        <w:rPr>
          <w:rFonts w:ascii="Arial" w:hAnsi="Arial" w:cs="Arial"/>
          <w:sz w:val="22"/>
        </w:rPr>
        <w:t>propagated slower than observations. There are not obvious leftward or rightward biases for global models. However, for regional models, forecasted TCs propagated, on average, a little leftward.</w:t>
      </w:r>
    </w:p>
    <w:p w14:paraId="77CA8645" w14:textId="23F8B3B9" w:rsidR="002A4C3A" w:rsidRPr="0035749B" w:rsidRDefault="002A4C3A" w:rsidP="0035749B">
      <w:pPr>
        <w:rPr>
          <w:rFonts w:ascii="Arial" w:hAnsi="Arial" w:cs="Arial"/>
          <w:sz w:val="22"/>
        </w:rPr>
      </w:pPr>
      <w:r w:rsidRPr="0035749B">
        <w:rPr>
          <w:rFonts w:ascii="Arial" w:hAnsi="Arial" w:cs="Arial"/>
          <w:noProof/>
          <w:sz w:val="22"/>
          <w:lang w:eastAsia="zh-TW"/>
        </w:rPr>
        <w:drawing>
          <wp:inline distT="0" distB="0" distL="0" distR="0" wp14:anchorId="2A670B7C" wp14:editId="422943B4">
            <wp:extent cx="2615527" cy="1515745"/>
            <wp:effectExtent l="0" t="0" r="0" b="825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37113" cy="1528254"/>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780A9968" wp14:editId="23099EA6">
            <wp:extent cx="2608083" cy="1524000"/>
            <wp:effectExtent l="0" t="0" r="190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19351" cy="1530584"/>
                    </a:xfrm>
                    <a:prstGeom prst="rect">
                      <a:avLst/>
                    </a:prstGeom>
                    <a:noFill/>
                    <a:ln>
                      <a:noFill/>
                    </a:ln>
                  </pic:spPr>
                </pic:pic>
              </a:graphicData>
            </a:graphic>
          </wp:inline>
        </w:drawing>
      </w:r>
      <w:r w:rsidRPr="0035749B">
        <w:rPr>
          <w:rFonts w:ascii="Arial" w:hAnsi="Arial" w:cs="Arial"/>
          <w:noProof/>
          <w:sz w:val="22"/>
          <w:lang w:eastAsia="zh-TW"/>
        </w:rPr>
        <w:lastRenderedPageBreak/>
        <w:drawing>
          <wp:inline distT="0" distB="0" distL="0" distR="0" wp14:anchorId="3B87B4BB" wp14:editId="62007CC7">
            <wp:extent cx="2624198" cy="1530254"/>
            <wp:effectExtent l="0" t="0" r="508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36724" cy="1537559"/>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23BE78D7" wp14:editId="60D4D319">
            <wp:extent cx="2608580" cy="1524291"/>
            <wp:effectExtent l="0" t="0" r="127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26765" cy="1534917"/>
                    </a:xfrm>
                    <a:prstGeom prst="rect">
                      <a:avLst/>
                    </a:prstGeom>
                    <a:noFill/>
                    <a:ln>
                      <a:noFill/>
                    </a:ln>
                  </pic:spPr>
                </pic:pic>
              </a:graphicData>
            </a:graphic>
          </wp:inline>
        </w:drawing>
      </w:r>
    </w:p>
    <w:p w14:paraId="1713812C" w14:textId="0A38309C" w:rsidR="009903D6" w:rsidRPr="0035749B" w:rsidRDefault="009903D6" w:rsidP="0035749B">
      <w:pPr>
        <w:rPr>
          <w:rFonts w:ascii="Arial" w:hAnsi="Arial" w:cs="Arial"/>
          <w:sz w:val="22"/>
        </w:rPr>
      </w:pPr>
      <w:r w:rsidRPr="0035749B">
        <w:rPr>
          <w:rFonts w:ascii="Arial" w:hAnsi="Arial" w:cs="Arial"/>
          <w:sz w:val="22"/>
        </w:rPr>
        <w:t>Fig.</w:t>
      </w:r>
      <w:r w:rsidR="004D4290" w:rsidRPr="0035749B">
        <w:rPr>
          <w:rFonts w:ascii="Arial" w:hAnsi="Arial" w:cs="Arial"/>
          <w:sz w:val="22"/>
        </w:rPr>
        <w:t>9</w:t>
      </w:r>
      <w:r w:rsidRPr="0035749B">
        <w:rPr>
          <w:rFonts w:ascii="Arial" w:hAnsi="Arial" w:cs="Arial"/>
          <w:sz w:val="22"/>
        </w:rPr>
        <w:t xml:space="preserve"> Along-track and cross-track biases for global and regional models.</w:t>
      </w:r>
    </w:p>
    <w:p w14:paraId="37B926B4" w14:textId="3B70ACCD" w:rsidR="002A4C3A" w:rsidRPr="0035749B" w:rsidRDefault="00BF0EAE" w:rsidP="0035749B">
      <w:pPr>
        <w:rPr>
          <w:rFonts w:ascii="Arial" w:hAnsi="Arial" w:cs="Arial"/>
          <w:sz w:val="22"/>
        </w:rPr>
      </w:pPr>
      <w:r w:rsidRPr="0035749B">
        <w:rPr>
          <w:rFonts w:ascii="Arial" w:hAnsi="Arial" w:cs="Arial"/>
          <w:sz w:val="22"/>
        </w:rPr>
        <w:t xml:space="preserve">Fig.10 presents polar scatter plots of the mean combined direction and magnitude error relative to the actual storm locations for global and regional models at different lead times in 2017. Each models’ systematic track forecast bias is clearly shown in Fig.10. The placement of lead time labels with different text colors for different models denotes the annual mean locations relative to the actual typhoon locations obtained from the best-track dataset. </w:t>
      </w:r>
      <w:r w:rsidR="004F576B" w:rsidRPr="0035749B">
        <w:rPr>
          <w:rFonts w:ascii="Arial" w:hAnsi="Arial" w:cs="Arial"/>
          <w:sz w:val="22"/>
        </w:rPr>
        <w:t>Fig.10 shows that</w:t>
      </w:r>
      <w:r w:rsidRPr="0035749B">
        <w:rPr>
          <w:rFonts w:ascii="Arial" w:hAnsi="Arial" w:cs="Arial"/>
          <w:sz w:val="22"/>
        </w:rPr>
        <w:t xml:space="preserve"> the systematic bias of </w:t>
      </w:r>
      <w:r w:rsidR="00813F1C" w:rsidRPr="0035749B">
        <w:rPr>
          <w:rFonts w:ascii="Arial" w:hAnsi="Arial" w:cs="Arial"/>
          <w:sz w:val="22"/>
        </w:rPr>
        <w:t xml:space="preserve">each global model </w:t>
      </w:r>
      <w:r w:rsidR="00E91F72" w:rsidRPr="0035749B">
        <w:rPr>
          <w:rFonts w:ascii="Arial" w:hAnsi="Arial" w:cs="Arial"/>
          <w:sz w:val="22"/>
        </w:rPr>
        <w:t xml:space="preserve">is obviously different. With the forecast lead time increasing, the systematic biases of </w:t>
      </w:r>
      <w:r w:rsidRPr="0035749B">
        <w:rPr>
          <w:rFonts w:ascii="Arial" w:hAnsi="Arial" w:cs="Arial"/>
          <w:sz w:val="22"/>
        </w:rPr>
        <w:t>NCEP-GFS</w:t>
      </w:r>
      <w:r w:rsidR="00E91F72" w:rsidRPr="0035749B">
        <w:rPr>
          <w:rFonts w:ascii="Arial" w:hAnsi="Arial" w:cs="Arial"/>
          <w:sz w:val="22"/>
        </w:rPr>
        <w:t>, ECMWF-IFS, UKMO-</w:t>
      </w:r>
      <w:proofErr w:type="spellStart"/>
      <w:r w:rsidR="00E91F72" w:rsidRPr="0035749B">
        <w:rPr>
          <w:rFonts w:ascii="Arial" w:hAnsi="Arial" w:cs="Arial"/>
          <w:sz w:val="22"/>
        </w:rPr>
        <w:t>MetUM</w:t>
      </w:r>
      <w:proofErr w:type="spellEnd"/>
      <w:r w:rsidR="00E91F72" w:rsidRPr="0035749B">
        <w:rPr>
          <w:rFonts w:ascii="Arial" w:hAnsi="Arial" w:cs="Arial"/>
          <w:sz w:val="22"/>
        </w:rPr>
        <w:t>, JMA-GSM and CMA-T639 tend to</w:t>
      </w:r>
      <w:r w:rsidRPr="0035749B">
        <w:rPr>
          <w:rFonts w:ascii="Arial" w:hAnsi="Arial" w:cs="Arial"/>
          <w:sz w:val="22"/>
        </w:rPr>
        <w:t xml:space="preserve"> southeastward</w:t>
      </w:r>
      <w:r w:rsidR="004F576B" w:rsidRPr="0035749B">
        <w:rPr>
          <w:rFonts w:ascii="Arial" w:hAnsi="Arial" w:cs="Arial"/>
          <w:sz w:val="22"/>
        </w:rPr>
        <w:t>,</w:t>
      </w:r>
      <w:r w:rsidR="00E91F72" w:rsidRPr="0035749B">
        <w:rPr>
          <w:rFonts w:ascii="Arial" w:hAnsi="Arial" w:cs="Arial"/>
          <w:sz w:val="22"/>
        </w:rPr>
        <w:t xml:space="preserve"> west, northeast, east, southeast and southwest,</w:t>
      </w:r>
      <w:r w:rsidR="004F576B" w:rsidRPr="0035749B">
        <w:rPr>
          <w:rFonts w:ascii="Arial" w:hAnsi="Arial" w:cs="Arial"/>
          <w:sz w:val="22"/>
        </w:rPr>
        <w:t xml:space="preserve"> with the </w:t>
      </w:r>
      <w:r w:rsidR="00E91F72" w:rsidRPr="0035749B">
        <w:rPr>
          <w:rFonts w:ascii="Arial" w:hAnsi="Arial" w:cs="Arial"/>
          <w:sz w:val="22"/>
        </w:rPr>
        <w:t xml:space="preserve">values of </w:t>
      </w:r>
      <w:r w:rsidR="004F576B" w:rsidRPr="0035749B">
        <w:rPr>
          <w:rFonts w:ascii="Arial" w:hAnsi="Arial" w:cs="Arial"/>
          <w:sz w:val="22"/>
        </w:rPr>
        <w:t>systematic bias reach 60km</w:t>
      </w:r>
      <w:r w:rsidR="00E91F72" w:rsidRPr="0035749B">
        <w:rPr>
          <w:rFonts w:ascii="Arial" w:hAnsi="Arial" w:cs="Arial"/>
          <w:sz w:val="22"/>
        </w:rPr>
        <w:t xml:space="preserve"> at 120 h, respectively</w:t>
      </w:r>
      <w:r w:rsidR="004F576B" w:rsidRPr="0035749B">
        <w:rPr>
          <w:rFonts w:ascii="Arial" w:hAnsi="Arial" w:cs="Arial"/>
          <w:sz w:val="22"/>
        </w:rPr>
        <w:t>.</w:t>
      </w:r>
      <w:r w:rsidRPr="0035749B">
        <w:rPr>
          <w:rFonts w:ascii="Arial" w:hAnsi="Arial" w:cs="Arial"/>
          <w:sz w:val="22"/>
        </w:rPr>
        <w:t xml:space="preserve"> </w:t>
      </w:r>
      <w:r w:rsidR="0069119B" w:rsidRPr="0035749B">
        <w:rPr>
          <w:rFonts w:ascii="Arial" w:hAnsi="Arial" w:cs="Arial"/>
          <w:sz w:val="22"/>
        </w:rPr>
        <w:t xml:space="preserve">For regional models, the systematic biases of GRAPES-TCM and SHANGHAI-TCM tend to north and southwest. </w:t>
      </w:r>
      <w:r w:rsidR="00C9758C" w:rsidRPr="0035749B">
        <w:rPr>
          <w:rFonts w:ascii="Arial" w:hAnsi="Arial" w:cs="Arial"/>
          <w:sz w:val="22"/>
        </w:rPr>
        <w:t>The systematic bias of GRAPES-TYM is separated, it tend</w:t>
      </w:r>
      <w:r w:rsidR="00B04F6A" w:rsidRPr="0035749B">
        <w:rPr>
          <w:rFonts w:ascii="Arial" w:hAnsi="Arial" w:cs="Arial"/>
          <w:sz w:val="22"/>
        </w:rPr>
        <w:t>s</w:t>
      </w:r>
      <w:r w:rsidR="00C9758C" w:rsidRPr="0035749B">
        <w:rPr>
          <w:rFonts w:ascii="Arial" w:hAnsi="Arial" w:cs="Arial"/>
          <w:sz w:val="22"/>
        </w:rPr>
        <w:t xml:space="preserve"> to north within 48 h, then turn to southwest when lead time more than 48 h. </w:t>
      </w:r>
      <w:r w:rsidR="0069119B" w:rsidRPr="0035749B">
        <w:rPr>
          <w:rFonts w:ascii="Arial" w:hAnsi="Arial" w:cs="Arial"/>
          <w:sz w:val="22"/>
        </w:rPr>
        <w:t xml:space="preserve">However, HWRF, CMA-TRAMS and BoM-ACCESS-TC show insignificant systematic bias. </w:t>
      </w:r>
      <w:r w:rsidRPr="0035749B">
        <w:rPr>
          <w:rFonts w:ascii="Arial" w:hAnsi="Arial" w:cs="Arial"/>
          <w:sz w:val="22"/>
        </w:rPr>
        <w:t xml:space="preserve">Plots like those in </w:t>
      </w:r>
      <w:r w:rsidR="004E0714" w:rsidRPr="0035749B">
        <w:rPr>
          <w:rFonts w:ascii="Arial" w:hAnsi="Arial" w:cs="Arial"/>
          <w:sz w:val="22"/>
        </w:rPr>
        <w:t>fig.10</w:t>
      </w:r>
      <w:r w:rsidRPr="0035749B">
        <w:rPr>
          <w:rFonts w:ascii="Arial" w:hAnsi="Arial" w:cs="Arial"/>
          <w:sz w:val="22"/>
        </w:rPr>
        <w:t xml:space="preserve"> provide information that is useful for the pre-estimation of the bias of a certain method.</w:t>
      </w:r>
    </w:p>
    <w:p w14:paraId="43CEF87B" w14:textId="775B2DD3" w:rsidR="003C7AF6" w:rsidRPr="0035749B" w:rsidRDefault="00BC7ADA" w:rsidP="0035749B">
      <w:pPr>
        <w:rPr>
          <w:rFonts w:ascii="Arial" w:hAnsi="Arial" w:cs="Arial"/>
          <w:sz w:val="22"/>
        </w:rPr>
      </w:pPr>
      <w:r w:rsidRPr="0035749B">
        <w:rPr>
          <w:rFonts w:ascii="Arial" w:hAnsi="Arial" w:cs="Arial"/>
          <w:noProof/>
          <w:sz w:val="22"/>
          <w:lang w:eastAsia="zh-TW"/>
        </w:rPr>
        <w:drawing>
          <wp:inline distT="0" distB="0" distL="0" distR="0" wp14:anchorId="275810E9" wp14:editId="77B2025F">
            <wp:extent cx="2447365" cy="2411980"/>
            <wp:effectExtent l="0" t="0" r="0" b="762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457210" cy="2421683"/>
                    </a:xfrm>
                    <a:prstGeom prst="rect">
                      <a:avLst/>
                    </a:prstGeom>
                    <a:noFill/>
                    <a:ln>
                      <a:noFill/>
                    </a:ln>
                  </pic:spPr>
                </pic:pic>
              </a:graphicData>
            </a:graphic>
          </wp:inline>
        </w:drawing>
      </w:r>
      <w:r w:rsidR="006C785E" w:rsidRPr="0035749B">
        <w:rPr>
          <w:rFonts w:ascii="Arial" w:hAnsi="Arial" w:cs="Arial"/>
          <w:noProof/>
          <w:sz w:val="22"/>
          <w:lang w:eastAsia="zh-TW"/>
        </w:rPr>
        <w:drawing>
          <wp:inline distT="0" distB="0" distL="0" distR="0" wp14:anchorId="469DBBA3" wp14:editId="02859F22">
            <wp:extent cx="2643689" cy="2418842"/>
            <wp:effectExtent l="0" t="0" r="4445" b="63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61765" cy="2435381"/>
                    </a:xfrm>
                    <a:prstGeom prst="rect">
                      <a:avLst/>
                    </a:prstGeom>
                    <a:noFill/>
                    <a:ln>
                      <a:noFill/>
                    </a:ln>
                  </pic:spPr>
                </pic:pic>
              </a:graphicData>
            </a:graphic>
          </wp:inline>
        </w:drawing>
      </w:r>
    </w:p>
    <w:p w14:paraId="677756DF" w14:textId="4CC0F529" w:rsidR="002A4C3A" w:rsidRPr="0035749B" w:rsidRDefault="00BC7ADA" w:rsidP="0035749B">
      <w:pPr>
        <w:rPr>
          <w:rFonts w:ascii="Arial" w:hAnsi="Arial" w:cs="Arial"/>
          <w:sz w:val="22"/>
        </w:rPr>
      </w:pPr>
      <w:r w:rsidRPr="0035749B">
        <w:rPr>
          <w:rFonts w:ascii="Arial" w:hAnsi="Arial" w:cs="Arial"/>
          <w:sz w:val="22"/>
        </w:rPr>
        <w:t>Fig.</w:t>
      </w:r>
      <w:r w:rsidR="004D4290" w:rsidRPr="0035749B">
        <w:rPr>
          <w:rFonts w:ascii="Arial" w:hAnsi="Arial" w:cs="Arial"/>
          <w:sz w:val="22"/>
        </w:rPr>
        <w:t>10</w:t>
      </w:r>
      <w:r w:rsidRPr="0035749B">
        <w:rPr>
          <w:rFonts w:ascii="Arial" w:hAnsi="Arial" w:cs="Arial"/>
          <w:sz w:val="22"/>
        </w:rPr>
        <w:t xml:space="preserve"> </w:t>
      </w:r>
      <w:r w:rsidR="00C175F1" w:rsidRPr="0035749B">
        <w:rPr>
          <w:rFonts w:ascii="Arial" w:hAnsi="Arial" w:cs="Arial"/>
          <w:sz w:val="22"/>
        </w:rPr>
        <w:t>Polar scatter plots depicting the mean combined direction and magnitude errors relative to the actual storm location for each model at different lead times in 2017.</w:t>
      </w:r>
    </w:p>
    <w:p w14:paraId="48C08F11" w14:textId="6F45D48E" w:rsidR="00C93412" w:rsidRPr="0035749B" w:rsidRDefault="00567738" w:rsidP="0035749B">
      <w:pPr>
        <w:rPr>
          <w:rFonts w:ascii="Arial" w:hAnsi="Arial" w:cs="Arial"/>
          <w:sz w:val="22"/>
        </w:rPr>
      </w:pPr>
      <w:r w:rsidRPr="0035749B">
        <w:rPr>
          <w:rFonts w:ascii="Arial" w:hAnsi="Arial" w:cs="Arial"/>
          <w:sz w:val="22"/>
        </w:rPr>
        <w:t>Similar as fig.4, f</w:t>
      </w:r>
      <w:r w:rsidR="00C93412" w:rsidRPr="0035749B">
        <w:rPr>
          <w:rFonts w:ascii="Arial" w:hAnsi="Arial" w:cs="Arial"/>
          <w:sz w:val="22"/>
        </w:rPr>
        <w:t>ig.11 show the position error rose diagrams of the distribution of direction and magnitude position errors for global and regional models at the lead time of 72 h.</w:t>
      </w:r>
      <w:r w:rsidR="00C56EE0" w:rsidRPr="0035749B">
        <w:rPr>
          <w:rFonts w:ascii="Arial" w:hAnsi="Arial" w:cs="Arial"/>
          <w:sz w:val="22"/>
        </w:rPr>
        <w:t xml:space="preserve"> It is useful for model developer to further understanding the model’s forecast characteristic combined us</w:t>
      </w:r>
      <w:r w:rsidR="00195D1A" w:rsidRPr="0035749B">
        <w:rPr>
          <w:rFonts w:ascii="Arial" w:hAnsi="Arial" w:cs="Arial"/>
          <w:sz w:val="22"/>
        </w:rPr>
        <w:t>ing</w:t>
      </w:r>
      <w:r w:rsidR="00C56EE0" w:rsidRPr="0035749B">
        <w:rPr>
          <w:rFonts w:ascii="Arial" w:hAnsi="Arial" w:cs="Arial"/>
          <w:sz w:val="22"/>
        </w:rPr>
        <w:t xml:space="preserve"> fig.10 and fig.11.</w:t>
      </w:r>
    </w:p>
    <w:p w14:paraId="678B3783" w14:textId="4C328261" w:rsidR="00C175F1" w:rsidRPr="0035749B" w:rsidRDefault="00F80876" w:rsidP="0035749B">
      <w:pPr>
        <w:rPr>
          <w:rFonts w:ascii="Arial" w:hAnsi="Arial" w:cs="Arial"/>
          <w:sz w:val="22"/>
        </w:rPr>
      </w:pPr>
      <w:r w:rsidRPr="0035749B">
        <w:rPr>
          <w:rFonts w:ascii="Arial" w:hAnsi="Arial" w:cs="Arial"/>
          <w:noProof/>
          <w:sz w:val="22"/>
          <w:lang w:eastAsia="zh-TW"/>
        </w:rPr>
        <w:lastRenderedPageBreak/>
        <w:drawing>
          <wp:inline distT="0" distB="0" distL="0" distR="0" wp14:anchorId="5698562C" wp14:editId="7CAA9CEA">
            <wp:extent cx="1758290" cy="1243514"/>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70181" cy="1251924"/>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2B61E637" wp14:editId="3FA8DED1">
            <wp:extent cx="1733550" cy="1226016"/>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41248" cy="1231460"/>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1CA193B2" wp14:editId="5759778D">
            <wp:extent cx="1720850" cy="1217034"/>
            <wp:effectExtent l="0" t="0" r="0" b="254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29673" cy="1223274"/>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3D31D974" wp14:editId="4E652E76">
            <wp:extent cx="1676075" cy="1185369"/>
            <wp:effectExtent l="0" t="0" r="635"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78995" cy="1187434"/>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38C469F1" wp14:editId="4E4BCD70">
            <wp:extent cx="1701800" cy="1203562"/>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13564" cy="1211882"/>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4954AB78" wp14:editId="4D75B0DE">
            <wp:extent cx="1687868" cy="1193709"/>
            <wp:effectExtent l="0" t="0" r="7620" b="698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00867" cy="1202902"/>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71BD1C06" wp14:editId="3DC55A57">
            <wp:extent cx="1768805" cy="1250950"/>
            <wp:effectExtent l="0" t="0" r="3175" b="635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775177" cy="1255457"/>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4B8189DD" wp14:editId="450A553C">
            <wp:extent cx="1732890" cy="1225550"/>
            <wp:effectExtent l="0" t="0" r="127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37234" cy="1228622"/>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5904A966" wp14:editId="465A27B3">
            <wp:extent cx="1701800" cy="1203562"/>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08397" cy="1208228"/>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5999DDA5" wp14:editId="45B973DD">
            <wp:extent cx="1708150" cy="1208053"/>
            <wp:effectExtent l="0" t="0" r="635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15806" cy="1213467"/>
                    </a:xfrm>
                    <a:prstGeom prst="rect">
                      <a:avLst/>
                    </a:prstGeom>
                    <a:noFill/>
                    <a:ln>
                      <a:noFill/>
                    </a:ln>
                  </pic:spPr>
                </pic:pic>
              </a:graphicData>
            </a:graphic>
          </wp:inline>
        </w:drawing>
      </w:r>
    </w:p>
    <w:p w14:paraId="09BF5F79" w14:textId="6484D8EA" w:rsidR="00AE0256" w:rsidRPr="0035749B" w:rsidRDefault="00AE0256" w:rsidP="0035749B">
      <w:pPr>
        <w:rPr>
          <w:rFonts w:ascii="Arial" w:hAnsi="Arial" w:cs="Arial"/>
          <w:sz w:val="22"/>
        </w:rPr>
      </w:pPr>
      <w:r w:rsidRPr="0035749B">
        <w:rPr>
          <w:rFonts w:ascii="Arial" w:hAnsi="Arial" w:cs="Arial"/>
          <w:sz w:val="22"/>
        </w:rPr>
        <w:t>Fig.1</w:t>
      </w:r>
      <w:r w:rsidR="00C139B2" w:rsidRPr="0035749B">
        <w:rPr>
          <w:rFonts w:ascii="Arial" w:hAnsi="Arial" w:cs="Arial"/>
          <w:sz w:val="22"/>
        </w:rPr>
        <w:t>1</w:t>
      </w:r>
      <w:r w:rsidRPr="0035749B">
        <w:rPr>
          <w:rFonts w:ascii="Arial" w:hAnsi="Arial" w:cs="Arial"/>
          <w:sz w:val="22"/>
        </w:rPr>
        <w:t xml:space="preserve"> Position</w:t>
      </w:r>
      <w:r w:rsidR="007C3827" w:rsidRPr="0035749B">
        <w:rPr>
          <w:rFonts w:ascii="Arial" w:hAnsi="Arial" w:cs="Arial"/>
          <w:sz w:val="22"/>
        </w:rPr>
        <w:t xml:space="preserve"> </w:t>
      </w:r>
      <w:r w:rsidRPr="0035749B">
        <w:rPr>
          <w:rFonts w:ascii="Arial" w:hAnsi="Arial" w:cs="Arial"/>
          <w:sz w:val="22"/>
        </w:rPr>
        <w:t>error rose diagrams of the distribution of direction and magnitude position errors for global and regional models at the lead time of 72 h.</w:t>
      </w:r>
    </w:p>
    <w:p w14:paraId="3AE6355A" w14:textId="6433BAB1" w:rsidR="00C175F1" w:rsidRPr="0035749B" w:rsidRDefault="00DE63F2" w:rsidP="0035749B">
      <w:pPr>
        <w:rPr>
          <w:rFonts w:ascii="Arial" w:hAnsi="Arial" w:cs="Arial"/>
          <w:sz w:val="22"/>
        </w:rPr>
      </w:pPr>
      <w:r w:rsidRPr="0035749B">
        <w:rPr>
          <w:rFonts w:ascii="Arial" w:hAnsi="Arial" w:cs="Arial"/>
          <w:sz w:val="22"/>
        </w:rPr>
        <w:t xml:space="preserve">Fig.12 shows the </w:t>
      </w:r>
      <w:r w:rsidR="00E97AD0" w:rsidRPr="0035749B">
        <w:rPr>
          <w:rFonts w:ascii="Arial" w:hAnsi="Arial" w:cs="Arial"/>
          <w:sz w:val="22"/>
        </w:rPr>
        <w:t>variation intervals</w:t>
      </w:r>
      <w:r w:rsidRPr="0035749B">
        <w:rPr>
          <w:rFonts w:ascii="Arial" w:hAnsi="Arial" w:cs="Arial"/>
          <w:sz w:val="22"/>
        </w:rPr>
        <w:t xml:space="preserve"> of track errors for global (left) and regional (right) models by referring to differen</w:t>
      </w:r>
      <w:r w:rsidR="00193099" w:rsidRPr="0035749B">
        <w:rPr>
          <w:rFonts w:ascii="Arial" w:hAnsi="Arial" w:cs="Arial"/>
          <w:sz w:val="22"/>
        </w:rPr>
        <w:t>t</w:t>
      </w:r>
      <w:r w:rsidRPr="0035749B">
        <w:rPr>
          <w:rFonts w:ascii="Arial" w:hAnsi="Arial" w:cs="Arial"/>
          <w:sz w:val="22"/>
        </w:rPr>
        <w:t xml:space="preserve"> TC best tracks or real-time operational position. </w:t>
      </w:r>
      <w:r w:rsidR="005142AC" w:rsidRPr="0035749B">
        <w:rPr>
          <w:rFonts w:ascii="Arial" w:hAnsi="Arial" w:cs="Arial"/>
          <w:sz w:val="22"/>
        </w:rPr>
        <w:t xml:space="preserve">It can be found from fig.12 that, </w:t>
      </w:r>
      <w:r w:rsidR="005F6118" w:rsidRPr="0035749B">
        <w:rPr>
          <w:rFonts w:ascii="Arial" w:hAnsi="Arial" w:cs="Arial"/>
          <w:sz w:val="22"/>
        </w:rPr>
        <w:t>by</w:t>
      </w:r>
      <w:r w:rsidR="005142AC" w:rsidRPr="0035749B">
        <w:rPr>
          <w:rFonts w:ascii="Arial" w:hAnsi="Arial" w:cs="Arial"/>
          <w:sz w:val="22"/>
        </w:rPr>
        <w:t xml:space="preserve"> using different observation data as reference, </w:t>
      </w:r>
      <w:r w:rsidR="00A27DFA" w:rsidRPr="0035749B">
        <w:rPr>
          <w:rFonts w:ascii="Arial" w:hAnsi="Arial" w:cs="Arial"/>
          <w:sz w:val="22"/>
        </w:rPr>
        <w:t>both global and regional models</w:t>
      </w:r>
      <w:r w:rsidRPr="0035749B">
        <w:rPr>
          <w:rFonts w:ascii="Arial" w:hAnsi="Arial" w:cs="Arial"/>
          <w:sz w:val="22"/>
        </w:rPr>
        <w:t xml:space="preserve"> exist </w:t>
      </w:r>
      <w:r w:rsidR="005142AC" w:rsidRPr="0035749B">
        <w:rPr>
          <w:rFonts w:ascii="Arial" w:hAnsi="Arial" w:cs="Arial"/>
          <w:sz w:val="22"/>
        </w:rPr>
        <w:t>4</w:t>
      </w:r>
      <w:r w:rsidRPr="0035749B">
        <w:rPr>
          <w:rFonts w:ascii="Arial" w:hAnsi="Arial" w:cs="Arial"/>
          <w:sz w:val="22"/>
        </w:rPr>
        <w:t xml:space="preserve">% - </w:t>
      </w:r>
      <w:r w:rsidR="005142AC" w:rsidRPr="0035749B">
        <w:rPr>
          <w:rFonts w:ascii="Arial" w:hAnsi="Arial" w:cs="Arial"/>
          <w:sz w:val="22"/>
        </w:rPr>
        <w:t>6</w:t>
      </w:r>
      <w:r w:rsidRPr="0035749B">
        <w:rPr>
          <w:rFonts w:ascii="Arial" w:hAnsi="Arial" w:cs="Arial"/>
          <w:sz w:val="22"/>
        </w:rPr>
        <w:t>% track error varieti</w:t>
      </w:r>
      <w:r w:rsidR="005142AC" w:rsidRPr="0035749B">
        <w:rPr>
          <w:rFonts w:ascii="Arial" w:hAnsi="Arial" w:cs="Arial"/>
          <w:sz w:val="22"/>
        </w:rPr>
        <w:t>e</w:t>
      </w:r>
      <w:r w:rsidRPr="0035749B">
        <w:rPr>
          <w:rFonts w:ascii="Arial" w:hAnsi="Arial" w:cs="Arial"/>
          <w:sz w:val="22"/>
        </w:rPr>
        <w:t xml:space="preserve">s </w:t>
      </w:r>
      <w:r w:rsidR="005142AC" w:rsidRPr="0035749B">
        <w:rPr>
          <w:rFonts w:ascii="Arial" w:hAnsi="Arial" w:cs="Arial"/>
          <w:sz w:val="22"/>
        </w:rPr>
        <w:t xml:space="preserve">with the lead time levels less than 72h, </w:t>
      </w:r>
      <w:r w:rsidR="00A27DFA" w:rsidRPr="0035749B">
        <w:rPr>
          <w:rFonts w:ascii="Arial" w:hAnsi="Arial" w:cs="Arial"/>
          <w:sz w:val="22"/>
        </w:rPr>
        <w:t>and</w:t>
      </w:r>
      <w:r w:rsidR="005142AC" w:rsidRPr="0035749B">
        <w:rPr>
          <w:rFonts w:ascii="Arial" w:hAnsi="Arial" w:cs="Arial"/>
          <w:sz w:val="22"/>
        </w:rPr>
        <w:t xml:space="preserve"> will increase to 12% - 19% at 120 h, especially for CMA-T639 and KMA-GDAPS</w:t>
      </w:r>
      <w:r w:rsidRPr="0035749B">
        <w:rPr>
          <w:rFonts w:ascii="Arial" w:hAnsi="Arial" w:cs="Arial"/>
          <w:sz w:val="22"/>
        </w:rPr>
        <w:t>.</w:t>
      </w:r>
    </w:p>
    <w:p w14:paraId="5F945398" w14:textId="364D4BDC" w:rsidR="0030592A" w:rsidRPr="0035749B" w:rsidRDefault="0030592A" w:rsidP="0035749B">
      <w:pPr>
        <w:rPr>
          <w:rFonts w:ascii="Arial" w:hAnsi="Arial" w:cs="Arial"/>
          <w:sz w:val="22"/>
        </w:rPr>
      </w:pPr>
      <w:r w:rsidRPr="0035749B">
        <w:rPr>
          <w:rFonts w:ascii="Arial" w:hAnsi="Arial" w:cs="Arial"/>
          <w:noProof/>
          <w:sz w:val="22"/>
          <w:lang w:eastAsia="zh-TW"/>
        </w:rPr>
        <w:lastRenderedPageBreak/>
        <w:drawing>
          <wp:inline distT="0" distB="0" distL="0" distR="0" wp14:anchorId="6BC3A8DE" wp14:editId="5B5B6C5E">
            <wp:extent cx="2618957" cy="1850662"/>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23734" cy="1854037"/>
                    </a:xfrm>
                    <a:prstGeom prst="rect">
                      <a:avLst/>
                    </a:prstGeom>
                    <a:noFill/>
                    <a:ln>
                      <a:noFill/>
                    </a:ln>
                  </pic:spPr>
                </pic:pic>
              </a:graphicData>
            </a:graphic>
          </wp:inline>
        </w:drawing>
      </w:r>
      <w:r w:rsidR="000B4F3B" w:rsidRPr="0035749B">
        <w:rPr>
          <w:rFonts w:ascii="Arial" w:hAnsi="Arial" w:cs="Arial"/>
          <w:noProof/>
          <w:sz w:val="22"/>
          <w:lang w:eastAsia="zh-TW"/>
        </w:rPr>
        <w:drawing>
          <wp:inline distT="0" distB="0" distL="0" distR="0" wp14:anchorId="68E3CA7B" wp14:editId="177D9513">
            <wp:extent cx="2615106" cy="1847941"/>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26210" cy="1855787"/>
                    </a:xfrm>
                    <a:prstGeom prst="rect">
                      <a:avLst/>
                    </a:prstGeom>
                    <a:noFill/>
                    <a:ln>
                      <a:noFill/>
                    </a:ln>
                  </pic:spPr>
                </pic:pic>
              </a:graphicData>
            </a:graphic>
          </wp:inline>
        </w:drawing>
      </w:r>
    </w:p>
    <w:p w14:paraId="4E640838" w14:textId="1856E410" w:rsidR="00AC5CAE" w:rsidRPr="0035749B" w:rsidRDefault="00AC5CAE" w:rsidP="0035749B">
      <w:pPr>
        <w:rPr>
          <w:rFonts w:ascii="Arial" w:hAnsi="Arial" w:cs="Arial"/>
          <w:sz w:val="22"/>
        </w:rPr>
      </w:pPr>
      <w:r w:rsidRPr="0035749B">
        <w:rPr>
          <w:rFonts w:ascii="Arial" w:hAnsi="Arial" w:cs="Arial"/>
          <w:sz w:val="22"/>
        </w:rPr>
        <w:t>Fig.</w:t>
      </w:r>
      <w:r w:rsidR="004D4290" w:rsidRPr="0035749B">
        <w:rPr>
          <w:rFonts w:ascii="Arial" w:hAnsi="Arial" w:cs="Arial"/>
          <w:sz w:val="22"/>
        </w:rPr>
        <w:t>12</w:t>
      </w:r>
      <w:r w:rsidRPr="0035749B">
        <w:rPr>
          <w:rFonts w:ascii="Arial" w:hAnsi="Arial" w:cs="Arial"/>
          <w:sz w:val="22"/>
        </w:rPr>
        <w:t xml:space="preserve"> Same as fig.</w:t>
      </w:r>
      <w:r w:rsidR="004D4290" w:rsidRPr="0035749B">
        <w:rPr>
          <w:rFonts w:ascii="Arial" w:hAnsi="Arial" w:cs="Arial"/>
          <w:sz w:val="22"/>
        </w:rPr>
        <w:t>5</w:t>
      </w:r>
      <w:r w:rsidRPr="0035749B">
        <w:rPr>
          <w:rFonts w:ascii="Arial" w:hAnsi="Arial" w:cs="Arial"/>
          <w:sz w:val="22"/>
        </w:rPr>
        <w:t xml:space="preserve"> but for global models (left) and regional model (right).</w:t>
      </w:r>
    </w:p>
    <w:p w14:paraId="4198A4AE" w14:textId="74D669D4" w:rsidR="00E72B66" w:rsidRPr="0035749B" w:rsidRDefault="00BF5B25" w:rsidP="0035749B">
      <w:pPr>
        <w:rPr>
          <w:rFonts w:ascii="Arial" w:hAnsi="Arial" w:cs="Arial"/>
          <w:sz w:val="22"/>
        </w:rPr>
      </w:pPr>
      <w:bookmarkStart w:id="7" w:name="_Toc506253654"/>
      <w:r w:rsidRPr="0035749B">
        <w:rPr>
          <w:rFonts w:ascii="Arial" w:hAnsi="Arial" w:cs="Arial"/>
          <w:sz w:val="22"/>
        </w:rPr>
        <w:t>4</w:t>
      </w:r>
      <w:r w:rsidR="000C686F" w:rsidRPr="0035749B">
        <w:rPr>
          <w:rFonts w:ascii="Arial" w:hAnsi="Arial" w:cs="Arial"/>
          <w:sz w:val="22"/>
        </w:rPr>
        <w:t xml:space="preserve">.3 </w:t>
      </w:r>
      <w:r w:rsidR="00E72B66" w:rsidRPr="0035749B">
        <w:rPr>
          <w:rFonts w:ascii="Arial" w:hAnsi="Arial" w:cs="Arial"/>
          <w:sz w:val="22"/>
        </w:rPr>
        <w:t>Ensemble prediction system</w:t>
      </w:r>
      <w:r w:rsidR="008D0193" w:rsidRPr="0035749B">
        <w:rPr>
          <w:rFonts w:ascii="Arial" w:hAnsi="Arial" w:cs="Arial"/>
          <w:sz w:val="22"/>
        </w:rPr>
        <w:t>s</w:t>
      </w:r>
      <w:bookmarkEnd w:id="7"/>
    </w:p>
    <w:p w14:paraId="4289C556" w14:textId="7094B808" w:rsidR="006D75F7" w:rsidRPr="0035749B" w:rsidRDefault="00BA4579" w:rsidP="0035749B">
      <w:pPr>
        <w:rPr>
          <w:rFonts w:ascii="Arial" w:hAnsi="Arial" w:cs="Arial"/>
          <w:sz w:val="22"/>
        </w:rPr>
      </w:pPr>
      <w:r w:rsidRPr="0035749B">
        <w:rPr>
          <w:rFonts w:ascii="Arial" w:hAnsi="Arial" w:cs="Arial"/>
          <w:sz w:val="22"/>
        </w:rPr>
        <w:t>To evaluate the performance of the TC track forecasts of each EPS</w:t>
      </w:r>
      <w:r w:rsidR="00F31858" w:rsidRPr="0035749B">
        <w:rPr>
          <w:rFonts w:ascii="Arial" w:hAnsi="Arial" w:cs="Arial"/>
          <w:sz w:val="22"/>
        </w:rPr>
        <w:t xml:space="preserve"> which mentioned in </w:t>
      </w:r>
      <w:r w:rsidR="00A90449" w:rsidRPr="0035749B">
        <w:rPr>
          <w:rFonts w:ascii="Arial" w:hAnsi="Arial" w:cs="Arial"/>
          <w:sz w:val="22"/>
        </w:rPr>
        <w:t>section</w:t>
      </w:r>
      <w:r w:rsidR="00F31858" w:rsidRPr="0035749B">
        <w:rPr>
          <w:rFonts w:ascii="Arial" w:hAnsi="Arial" w:cs="Arial"/>
          <w:sz w:val="22"/>
        </w:rPr>
        <w:t xml:space="preserve"> </w:t>
      </w:r>
      <w:r w:rsidR="0077018E" w:rsidRPr="0035749B">
        <w:rPr>
          <w:rFonts w:ascii="Arial" w:hAnsi="Arial" w:cs="Arial"/>
          <w:sz w:val="22"/>
        </w:rPr>
        <w:t>2</w:t>
      </w:r>
      <w:r w:rsidRPr="0035749B">
        <w:rPr>
          <w:rFonts w:ascii="Arial" w:hAnsi="Arial" w:cs="Arial"/>
          <w:sz w:val="22"/>
        </w:rPr>
        <w:t>, we first treate the ensemble forecasts as deterministic by summarizing the ensembles using the mean applied to the members. Fig</w:t>
      </w:r>
      <w:r w:rsidR="00686184" w:rsidRPr="0035749B">
        <w:rPr>
          <w:rFonts w:ascii="Arial" w:hAnsi="Arial" w:cs="Arial"/>
          <w:sz w:val="22"/>
        </w:rPr>
        <w:t>.</w:t>
      </w:r>
      <w:r w:rsidRPr="0035749B">
        <w:rPr>
          <w:rFonts w:ascii="Arial" w:hAnsi="Arial" w:cs="Arial"/>
          <w:sz w:val="22"/>
        </w:rPr>
        <w:t>1</w:t>
      </w:r>
      <w:r w:rsidR="00F31858" w:rsidRPr="0035749B">
        <w:rPr>
          <w:rFonts w:ascii="Arial" w:hAnsi="Arial" w:cs="Arial"/>
          <w:sz w:val="22"/>
        </w:rPr>
        <w:t>3</w:t>
      </w:r>
      <w:r w:rsidRPr="0035749B">
        <w:rPr>
          <w:rFonts w:ascii="Arial" w:hAnsi="Arial" w:cs="Arial"/>
          <w:sz w:val="22"/>
        </w:rPr>
        <w:t xml:space="preserve"> shows the ensemble mean </w:t>
      </w:r>
      <w:r w:rsidR="00F31858" w:rsidRPr="0035749B">
        <w:rPr>
          <w:rFonts w:ascii="Arial" w:hAnsi="Arial" w:cs="Arial"/>
          <w:sz w:val="22"/>
        </w:rPr>
        <w:t>track</w:t>
      </w:r>
      <w:r w:rsidRPr="0035749B">
        <w:rPr>
          <w:rFonts w:ascii="Arial" w:hAnsi="Arial" w:cs="Arial"/>
          <w:sz w:val="22"/>
        </w:rPr>
        <w:t xml:space="preserve"> errors for six EPSs</w:t>
      </w:r>
      <w:r w:rsidR="00F31858" w:rsidRPr="0035749B">
        <w:rPr>
          <w:rFonts w:ascii="Arial" w:hAnsi="Arial" w:cs="Arial"/>
          <w:sz w:val="22"/>
        </w:rPr>
        <w:t xml:space="preserve"> and detail values of errors at each lead time levels for those six EPSs</w:t>
      </w:r>
      <w:r w:rsidR="00686184" w:rsidRPr="0035749B">
        <w:rPr>
          <w:rFonts w:ascii="Arial" w:hAnsi="Arial" w:cs="Arial"/>
          <w:sz w:val="22"/>
        </w:rPr>
        <w:t xml:space="preserve"> are listed in table 4. Fig.13 and table 4</w:t>
      </w:r>
      <w:r w:rsidRPr="0035749B">
        <w:rPr>
          <w:rFonts w:ascii="Arial" w:hAnsi="Arial" w:cs="Arial"/>
          <w:sz w:val="22"/>
        </w:rPr>
        <w:t xml:space="preserve"> indicat</w:t>
      </w:r>
      <w:r w:rsidR="00686184" w:rsidRPr="0035749B">
        <w:rPr>
          <w:rFonts w:ascii="Arial" w:hAnsi="Arial" w:cs="Arial"/>
          <w:sz w:val="22"/>
        </w:rPr>
        <w:t>e</w:t>
      </w:r>
      <w:r w:rsidRPr="0035749B">
        <w:rPr>
          <w:rFonts w:ascii="Arial" w:hAnsi="Arial" w:cs="Arial"/>
          <w:sz w:val="22"/>
        </w:rPr>
        <w:t xml:space="preserve"> that</w:t>
      </w:r>
      <w:r w:rsidR="00F31858" w:rsidRPr="0035749B">
        <w:rPr>
          <w:rFonts w:ascii="Arial" w:hAnsi="Arial" w:cs="Arial"/>
          <w:sz w:val="22"/>
        </w:rPr>
        <w:t xml:space="preserve"> ECMWF-EPS was the best system for the lead time less than 72 h</w:t>
      </w:r>
      <w:r w:rsidRPr="0035749B">
        <w:rPr>
          <w:rFonts w:ascii="Arial" w:hAnsi="Arial" w:cs="Arial"/>
          <w:sz w:val="22"/>
        </w:rPr>
        <w:t>.</w:t>
      </w:r>
      <w:r w:rsidR="00F31858" w:rsidRPr="0035749B">
        <w:rPr>
          <w:rFonts w:ascii="Arial" w:hAnsi="Arial" w:cs="Arial"/>
          <w:sz w:val="22"/>
        </w:rPr>
        <w:t xml:space="preserve"> However, for the lead time equal to or larger than 72 h, NCEP-GEFS became the best ensemble system.</w:t>
      </w:r>
      <w:r w:rsidRPr="0035749B">
        <w:rPr>
          <w:rFonts w:ascii="Arial" w:hAnsi="Arial" w:cs="Arial"/>
          <w:sz w:val="22"/>
        </w:rPr>
        <w:t xml:space="preserve"> The ensemble mean position error at the lead time of 120 h was less than 400 km for both </w:t>
      </w:r>
      <w:r w:rsidR="00F31858" w:rsidRPr="0035749B">
        <w:rPr>
          <w:rFonts w:ascii="Arial" w:hAnsi="Arial" w:cs="Arial"/>
          <w:sz w:val="22"/>
        </w:rPr>
        <w:t>NCEP</w:t>
      </w:r>
      <w:r w:rsidRPr="0035749B">
        <w:rPr>
          <w:rFonts w:ascii="Arial" w:hAnsi="Arial" w:cs="Arial"/>
          <w:sz w:val="22"/>
        </w:rPr>
        <w:t>-</w:t>
      </w:r>
      <w:r w:rsidR="00F31858" w:rsidRPr="0035749B">
        <w:rPr>
          <w:rFonts w:ascii="Arial" w:hAnsi="Arial" w:cs="Arial"/>
          <w:sz w:val="22"/>
        </w:rPr>
        <w:t>GEF</w:t>
      </w:r>
      <w:r w:rsidRPr="0035749B">
        <w:rPr>
          <w:rFonts w:ascii="Arial" w:hAnsi="Arial" w:cs="Arial"/>
          <w:sz w:val="22"/>
        </w:rPr>
        <w:t>S and UKMO-EPS.</w:t>
      </w:r>
    </w:p>
    <w:p w14:paraId="344DF63A" w14:textId="253F719A" w:rsidR="006D75F7" w:rsidRPr="0035749B" w:rsidRDefault="00363279" w:rsidP="0035749B">
      <w:pPr>
        <w:rPr>
          <w:rFonts w:ascii="Arial" w:hAnsi="Arial" w:cs="Arial"/>
          <w:sz w:val="22"/>
        </w:rPr>
      </w:pPr>
      <w:r w:rsidRPr="0035749B">
        <w:rPr>
          <w:rFonts w:ascii="Arial" w:hAnsi="Arial" w:cs="Arial"/>
          <w:noProof/>
          <w:sz w:val="22"/>
          <w:lang w:eastAsia="zh-TW"/>
        </w:rPr>
        <w:drawing>
          <wp:inline distT="0" distB="0" distL="0" distR="0" wp14:anchorId="09FECA11" wp14:editId="3AD04488">
            <wp:extent cx="4406368" cy="1836871"/>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422744" cy="1843698"/>
                    </a:xfrm>
                    <a:prstGeom prst="rect">
                      <a:avLst/>
                    </a:prstGeom>
                    <a:noFill/>
                    <a:ln>
                      <a:noFill/>
                    </a:ln>
                  </pic:spPr>
                </pic:pic>
              </a:graphicData>
            </a:graphic>
          </wp:inline>
        </w:drawing>
      </w:r>
    </w:p>
    <w:p w14:paraId="0DF5E25C" w14:textId="0CD38D24" w:rsidR="00891D1B" w:rsidRPr="0035749B" w:rsidRDefault="00891D1B" w:rsidP="0035749B">
      <w:pPr>
        <w:rPr>
          <w:rFonts w:ascii="Arial" w:hAnsi="Arial" w:cs="Arial"/>
          <w:sz w:val="22"/>
        </w:rPr>
      </w:pPr>
      <w:r w:rsidRPr="0035749B">
        <w:rPr>
          <w:rFonts w:ascii="Arial" w:hAnsi="Arial" w:cs="Arial"/>
          <w:sz w:val="22"/>
        </w:rPr>
        <w:t xml:space="preserve">Fig.13 </w:t>
      </w:r>
      <w:r w:rsidR="00E419BD" w:rsidRPr="0035749B">
        <w:rPr>
          <w:rFonts w:ascii="Arial" w:hAnsi="Arial" w:cs="Arial"/>
          <w:sz w:val="22"/>
        </w:rPr>
        <w:t xml:space="preserve">Ensemble mean </w:t>
      </w:r>
      <w:r w:rsidR="006974B9" w:rsidRPr="0035749B">
        <w:rPr>
          <w:rFonts w:ascii="Arial" w:hAnsi="Arial" w:cs="Arial"/>
          <w:sz w:val="22"/>
        </w:rPr>
        <w:t xml:space="preserve">track </w:t>
      </w:r>
      <w:r w:rsidR="00E419BD" w:rsidRPr="0035749B">
        <w:rPr>
          <w:rFonts w:ascii="Arial" w:hAnsi="Arial" w:cs="Arial"/>
          <w:sz w:val="22"/>
        </w:rPr>
        <w:t>error</w:t>
      </w:r>
      <w:r w:rsidR="006974B9" w:rsidRPr="0035749B">
        <w:rPr>
          <w:rFonts w:ascii="Arial" w:hAnsi="Arial" w:cs="Arial"/>
          <w:sz w:val="22"/>
        </w:rPr>
        <w:t>s</w:t>
      </w:r>
      <w:r w:rsidR="00E419BD" w:rsidRPr="0035749B">
        <w:rPr>
          <w:rFonts w:ascii="Arial" w:hAnsi="Arial" w:cs="Arial"/>
          <w:sz w:val="22"/>
        </w:rPr>
        <w:t xml:space="preserve"> for six EPSs in 2017.</w:t>
      </w:r>
    </w:p>
    <w:p w14:paraId="2ADA5873" w14:textId="77777777" w:rsidR="00E427A0" w:rsidRPr="0035749B" w:rsidRDefault="00E427A0" w:rsidP="0035749B">
      <w:pPr>
        <w:rPr>
          <w:rFonts w:ascii="Arial" w:hAnsi="Arial" w:cs="Arial"/>
          <w:sz w:val="22"/>
        </w:rPr>
      </w:pPr>
    </w:p>
    <w:p w14:paraId="20B6E9A3" w14:textId="7F0DEC8E" w:rsidR="0065745E" w:rsidRPr="0035749B" w:rsidRDefault="00686184" w:rsidP="0035749B">
      <w:pPr>
        <w:rPr>
          <w:rFonts w:ascii="Arial" w:hAnsi="Arial" w:cs="Arial"/>
          <w:sz w:val="22"/>
        </w:rPr>
      </w:pPr>
      <w:r w:rsidRPr="0035749B">
        <w:rPr>
          <w:rFonts w:ascii="Arial" w:hAnsi="Arial" w:cs="Arial"/>
          <w:sz w:val="22"/>
        </w:rPr>
        <w:t xml:space="preserve">Table 4. </w:t>
      </w:r>
      <w:r w:rsidR="006974B9" w:rsidRPr="0035749B">
        <w:rPr>
          <w:rFonts w:ascii="Arial" w:hAnsi="Arial" w:cs="Arial"/>
          <w:sz w:val="22"/>
        </w:rPr>
        <w:t>Ensemble mean track errors in 2017. Numbers in bracket are sample sizes. (Unit: km)</w:t>
      </w:r>
    </w:p>
    <w:tbl>
      <w:tblPr>
        <w:tblStyle w:val="TableGrid"/>
        <w:tblW w:w="9317" w:type="dxa"/>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021"/>
        <w:gridCol w:w="754"/>
        <w:gridCol w:w="754"/>
        <w:gridCol w:w="754"/>
        <w:gridCol w:w="754"/>
        <w:gridCol w:w="754"/>
        <w:gridCol w:w="754"/>
        <w:gridCol w:w="754"/>
        <w:gridCol w:w="754"/>
        <w:gridCol w:w="754"/>
        <w:gridCol w:w="755"/>
        <w:gridCol w:w="755"/>
      </w:tblGrid>
      <w:tr w:rsidR="00821930" w:rsidRPr="0035749B" w14:paraId="1C8C6A88" w14:textId="77777777" w:rsidTr="003653A1">
        <w:trPr>
          <w:jc w:val="center"/>
        </w:trPr>
        <w:tc>
          <w:tcPr>
            <w:tcW w:w="1021" w:type="dxa"/>
            <w:tcBorders>
              <w:top w:val="single" w:sz="8" w:space="0" w:color="auto"/>
              <w:bottom w:val="single" w:sz="4" w:space="0" w:color="auto"/>
            </w:tcBorders>
            <w:vAlign w:val="center"/>
          </w:tcPr>
          <w:p w14:paraId="17E3D8BC" w14:textId="0B434359" w:rsidR="00821930" w:rsidRPr="0035749B" w:rsidRDefault="00821930" w:rsidP="0035749B">
            <w:pPr>
              <w:rPr>
                <w:rFonts w:ascii="Arial" w:hAnsi="Arial" w:cs="Arial"/>
                <w:sz w:val="22"/>
              </w:rPr>
            </w:pPr>
            <w:r w:rsidRPr="0035749B">
              <w:rPr>
                <w:rFonts w:ascii="Arial" w:hAnsi="Arial" w:cs="Arial"/>
                <w:sz w:val="22"/>
              </w:rPr>
              <w:t>EPS</w:t>
            </w:r>
          </w:p>
        </w:tc>
        <w:tc>
          <w:tcPr>
            <w:tcW w:w="754" w:type="dxa"/>
            <w:tcBorders>
              <w:top w:val="single" w:sz="8" w:space="0" w:color="auto"/>
              <w:bottom w:val="single" w:sz="4" w:space="0" w:color="auto"/>
            </w:tcBorders>
          </w:tcPr>
          <w:p w14:paraId="0B83A122" w14:textId="5536CCC6" w:rsidR="00821930" w:rsidRPr="0035749B" w:rsidRDefault="00821930" w:rsidP="0035749B">
            <w:pPr>
              <w:rPr>
                <w:rFonts w:ascii="Arial" w:hAnsi="Arial" w:cs="Arial"/>
                <w:sz w:val="22"/>
              </w:rPr>
            </w:pPr>
            <w:r w:rsidRPr="0035749B">
              <w:rPr>
                <w:rFonts w:ascii="Arial" w:hAnsi="Arial" w:cs="Arial"/>
                <w:sz w:val="22"/>
              </w:rPr>
              <w:t>TC No.</w:t>
            </w:r>
          </w:p>
        </w:tc>
        <w:tc>
          <w:tcPr>
            <w:tcW w:w="754" w:type="dxa"/>
            <w:tcBorders>
              <w:top w:val="single" w:sz="8" w:space="0" w:color="auto"/>
              <w:bottom w:val="single" w:sz="4" w:space="0" w:color="auto"/>
            </w:tcBorders>
            <w:vAlign w:val="center"/>
          </w:tcPr>
          <w:p w14:paraId="1AFE5BBF" w14:textId="4A85D686" w:rsidR="00821930" w:rsidRPr="0035749B" w:rsidRDefault="00821930" w:rsidP="0035749B">
            <w:pPr>
              <w:rPr>
                <w:rFonts w:ascii="Arial" w:hAnsi="Arial" w:cs="Arial"/>
                <w:sz w:val="22"/>
              </w:rPr>
            </w:pPr>
            <w:r w:rsidRPr="0035749B">
              <w:rPr>
                <w:rFonts w:ascii="Arial" w:hAnsi="Arial" w:cs="Arial"/>
                <w:sz w:val="22"/>
              </w:rPr>
              <w:t>12h</w:t>
            </w:r>
          </w:p>
        </w:tc>
        <w:tc>
          <w:tcPr>
            <w:tcW w:w="754" w:type="dxa"/>
            <w:tcBorders>
              <w:top w:val="single" w:sz="8" w:space="0" w:color="auto"/>
              <w:bottom w:val="single" w:sz="4" w:space="0" w:color="auto"/>
            </w:tcBorders>
            <w:vAlign w:val="center"/>
          </w:tcPr>
          <w:p w14:paraId="2B1271C0" w14:textId="63F5A9DD" w:rsidR="00821930" w:rsidRPr="0035749B" w:rsidRDefault="00821930" w:rsidP="0035749B">
            <w:pPr>
              <w:rPr>
                <w:rFonts w:ascii="Arial" w:hAnsi="Arial" w:cs="Arial"/>
                <w:sz w:val="22"/>
              </w:rPr>
            </w:pPr>
            <w:r w:rsidRPr="0035749B">
              <w:rPr>
                <w:rFonts w:ascii="Arial" w:hAnsi="Arial" w:cs="Arial"/>
                <w:sz w:val="22"/>
              </w:rPr>
              <w:t>24h</w:t>
            </w:r>
          </w:p>
        </w:tc>
        <w:tc>
          <w:tcPr>
            <w:tcW w:w="754" w:type="dxa"/>
            <w:tcBorders>
              <w:top w:val="single" w:sz="8" w:space="0" w:color="auto"/>
              <w:bottom w:val="single" w:sz="4" w:space="0" w:color="auto"/>
            </w:tcBorders>
            <w:vAlign w:val="center"/>
          </w:tcPr>
          <w:p w14:paraId="7DA29189" w14:textId="17A558FB" w:rsidR="00821930" w:rsidRPr="0035749B" w:rsidRDefault="00821930" w:rsidP="0035749B">
            <w:pPr>
              <w:rPr>
                <w:rFonts w:ascii="Arial" w:hAnsi="Arial" w:cs="Arial"/>
                <w:sz w:val="22"/>
              </w:rPr>
            </w:pPr>
            <w:r w:rsidRPr="0035749B">
              <w:rPr>
                <w:rFonts w:ascii="Arial" w:hAnsi="Arial" w:cs="Arial"/>
                <w:sz w:val="22"/>
              </w:rPr>
              <w:t>36h</w:t>
            </w:r>
          </w:p>
        </w:tc>
        <w:tc>
          <w:tcPr>
            <w:tcW w:w="754" w:type="dxa"/>
            <w:tcBorders>
              <w:top w:val="single" w:sz="8" w:space="0" w:color="auto"/>
              <w:bottom w:val="single" w:sz="4" w:space="0" w:color="auto"/>
            </w:tcBorders>
            <w:vAlign w:val="center"/>
          </w:tcPr>
          <w:p w14:paraId="60B63D36" w14:textId="387E76F0" w:rsidR="00821930" w:rsidRPr="0035749B" w:rsidRDefault="00821930" w:rsidP="0035749B">
            <w:pPr>
              <w:rPr>
                <w:rFonts w:ascii="Arial" w:hAnsi="Arial" w:cs="Arial"/>
                <w:sz w:val="22"/>
              </w:rPr>
            </w:pPr>
            <w:r w:rsidRPr="0035749B">
              <w:rPr>
                <w:rFonts w:ascii="Arial" w:hAnsi="Arial" w:cs="Arial"/>
                <w:sz w:val="22"/>
              </w:rPr>
              <w:t>48h</w:t>
            </w:r>
          </w:p>
        </w:tc>
        <w:tc>
          <w:tcPr>
            <w:tcW w:w="754" w:type="dxa"/>
            <w:tcBorders>
              <w:top w:val="single" w:sz="8" w:space="0" w:color="auto"/>
              <w:bottom w:val="single" w:sz="4" w:space="0" w:color="auto"/>
            </w:tcBorders>
            <w:vAlign w:val="center"/>
          </w:tcPr>
          <w:p w14:paraId="4A5737FA" w14:textId="3CF1291C" w:rsidR="00821930" w:rsidRPr="0035749B" w:rsidRDefault="00821930" w:rsidP="0035749B">
            <w:pPr>
              <w:rPr>
                <w:rFonts w:ascii="Arial" w:hAnsi="Arial" w:cs="Arial"/>
                <w:sz w:val="22"/>
              </w:rPr>
            </w:pPr>
            <w:r w:rsidRPr="0035749B">
              <w:rPr>
                <w:rFonts w:ascii="Arial" w:hAnsi="Arial" w:cs="Arial"/>
                <w:sz w:val="22"/>
              </w:rPr>
              <w:t>60h</w:t>
            </w:r>
          </w:p>
        </w:tc>
        <w:tc>
          <w:tcPr>
            <w:tcW w:w="754" w:type="dxa"/>
            <w:tcBorders>
              <w:top w:val="single" w:sz="8" w:space="0" w:color="auto"/>
              <w:bottom w:val="single" w:sz="4" w:space="0" w:color="auto"/>
            </w:tcBorders>
            <w:vAlign w:val="center"/>
          </w:tcPr>
          <w:p w14:paraId="0F0B593A" w14:textId="3718BBD0" w:rsidR="00821930" w:rsidRPr="0035749B" w:rsidRDefault="00821930" w:rsidP="0035749B">
            <w:pPr>
              <w:rPr>
                <w:rFonts w:ascii="Arial" w:hAnsi="Arial" w:cs="Arial"/>
                <w:sz w:val="22"/>
              </w:rPr>
            </w:pPr>
            <w:r w:rsidRPr="0035749B">
              <w:rPr>
                <w:rFonts w:ascii="Arial" w:hAnsi="Arial" w:cs="Arial"/>
                <w:sz w:val="22"/>
              </w:rPr>
              <w:t>72h</w:t>
            </w:r>
          </w:p>
        </w:tc>
        <w:tc>
          <w:tcPr>
            <w:tcW w:w="754" w:type="dxa"/>
            <w:tcBorders>
              <w:top w:val="single" w:sz="8" w:space="0" w:color="auto"/>
              <w:bottom w:val="single" w:sz="4" w:space="0" w:color="auto"/>
            </w:tcBorders>
            <w:vAlign w:val="center"/>
          </w:tcPr>
          <w:p w14:paraId="416AACA9" w14:textId="3719D08E" w:rsidR="00821930" w:rsidRPr="0035749B" w:rsidRDefault="00821930" w:rsidP="0035749B">
            <w:pPr>
              <w:rPr>
                <w:rFonts w:ascii="Arial" w:hAnsi="Arial" w:cs="Arial"/>
                <w:sz w:val="22"/>
              </w:rPr>
            </w:pPr>
            <w:r w:rsidRPr="0035749B">
              <w:rPr>
                <w:rFonts w:ascii="Arial" w:hAnsi="Arial" w:cs="Arial"/>
                <w:sz w:val="22"/>
              </w:rPr>
              <w:t>84h</w:t>
            </w:r>
          </w:p>
        </w:tc>
        <w:tc>
          <w:tcPr>
            <w:tcW w:w="754" w:type="dxa"/>
            <w:tcBorders>
              <w:top w:val="single" w:sz="8" w:space="0" w:color="auto"/>
              <w:bottom w:val="single" w:sz="4" w:space="0" w:color="auto"/>
            </w:tcBorders>
            <w:vAlign w:val="center"/>
          </w:tcPr>
          <w:p w14:paraId="346E97C7" w14:textId="414CA28A" w:rsidR="00821930" w:rsidRPr="0035749B" w:rsidRDefault="00821930" w:rsidP="0035749B">
            <w:pPr>
              <w:rPr>
                <w:rFonts w:ascii="Arial" w:hAnsi="Arial" w:cs="Arial"/>
                <w:sz w:val="22"/>
              </w:rPr>
            </w:pPr>
            <w:r w:rsidRPr="0035749B">
              <w:rPr>
                <w:rFonts w:ascii="Arial" w:hAnsi="Arial" w:cs="Arial"/>
                <w:sz w:val="22"/>
              </w:rPr>
              <w:t>96h</w:t>
            </w:r>
          </w:p>
        </w:tc>
        <w:tc>
          <w:tcPr>
            <w:tcW w:w="755" w:type="dxa"/>
            <w:tcBorders>
              <w:top w:val="single" w:sz="8" w:space="0" w:color="auto"/>
              <w:bottom w:val="single" w:sz="4" w:space="0" w:color="auto"/>
            </w:tcBorders>
            <w:vAlign w:val="center"/>
          </w:tcPr>
          <w:p w14:paraId="11C1729B" w14:textId="4E0B66FE" w:rsidR="00821930" w:rsidRPr="0035749B" w:rsidRDefault="00821930" w:rsidP="0035749B">
            <w:pPr>
              <w:rPr>
                <w:rFonts w:ascii="Arial" w:hAnsi="Arial" w:cs="Arial"/>
                <w:sz w:val="22"/>
              </w:rPr>
            </w:pPr>
            <w:r w:rsidRPr="0035749B">
              <w:rPr>
                <w:rFonts w:ascii="Arial" w:hAnsi="Arial" w:cs="Arial"/>
                <w:sz w:val="22"/>
              </w:rPr>
              <w:t>108h</w:t>
            </w:r>
          </w:p>
        </w:tc>
        <w:tc>
          <w:tcPr>
            <w:tcW w:w="755" w:type="dxa"/>
            <w:tcBorders>
              <w:top w:val="single" w:sz="8" w:space="0" w:color="auto"/>
              <w:bottom w:val="single" w:sz="4" w:space="0" w:color="auto"/>
            </w:tcBorders>
            <w:vAlign w:val="center"/>
          </w:tcPr>
          <w:p w14:paraId="45565875" w14:textId="1DE8CD38" w:rsidR="00821930" w:rsidRPr="0035749B" w:rsidRDefault="00821930" w:rsidP="0035749B">
            <w:pPr>
              <w:rPr>
                <w:rFonts w:ascii="Arial" w:hAnsi="Arial" w:cs="Arial"/>
                <w:sz w:val="22"/>
              </w:rPr>
            </w:pPr>
            <w:r w:rsidRPr="0035749B">
              <w:rPr>
                <w:rFonts w:ascii="Arial" w:hAnsi="Arial" w:cs="Arial"/>
                <w:sz w:val="22"/>
              </w:rPr>
              <w:t>120h</w:t>
            </w:r>
          </w:p>
        </w:tc>
      </w:tr>
      <w:tr w:rsidR="00821930" w:rsidRPr="0035749B" w14:paraId="42C93A3B" w14:textId="77777777" w:rsidTr="003653A1">
        <w:trPr>
          <w:jc w:val="center"/>
        </w:trPr>
        <w:tc>
          <w:tcPr>
            <w:tcW w:w="1021" w:type="dxa"/>
            <w:tcBorders>
              <w:top w:val="single" w:sz="4" w:space="0" w:color="auto"/>
            </w:tcBorders>
            <w:vAlign w:val="center"/>
          </w:tcPr>
          <w:p w14:paraId="51DF97B5" w14:textId="6078FFC0" w:rsidR="00821930" w:rsidRPr="0035749B" w:rsidRDefault="00821930" w:rsidP="0035749B">
            <w:pPr>
              <w:rPr>
                <w:rFonts w:ascii="Arial" w:hAnsi="Arial" w:cs="Arial"/>
                <w:sz w:val="22"/>
              </w:rPr>
            </w:pPr>
            <w:r w:rsidRPr="0035749B">
              <w:rPr>
                <w:rFonts w:ascii="Arial" w:hAnsi="Arial" w:cs="Arial"/>
                <w:sz w:val="22"/>
              </w:rPr>
              <w:t>JMA-GEPS</w:t>
            </w:r>
          </w:p>
        </w:tc>
        <w:tc>
          <w:tcPr>
            <w:tcW w:w="754" w:type="dxa"/>
            <w:tcBorders>
              <w:top w:val="single" w:sz="4" w:space="0" w:color="auto"/>
            </w:tcBorders>
          </w:tcPr>
          <w:p w14:paraId="6D0152EB" w14:textId="09326B0A" w:rsidR="00821930" w:rsidRPr="0035749B" w:rsidRDefault="00821930" w:rsidP="0035749B">
            <w:pPr>
              <w:rPr>
                <w:rFonts w:ascii="Arial" w:hAnsi="Arial" w:cs="Arial"/>
                <w:sz w:val="22"/>
              </w:rPr>
            </w:pPr>
            <w:r w:rsidRPr="0035749B">
              <w:rPr>
                <w:rFonts w:ascii="Arial" w:hAnsi="Arial" w:cs="Arial"/>
                <w:sz w:val="22"/>
              </w:rPr>
              <w:t>1701-1727</w:t>
            </w:r>
          </w:p>
        </w:tc>
        <w:tc>
          <w:tcPr>
            <w:tcW w:w="754" w:type="dxa"/>
            <w:tcBorders>
              <w:top w:val="single" w:sz="4" w:space="0" w:color="auto"/>
            </w:tcBorders>
            <w:vAlign w:val="center"/>
          </w:tcPr>
          <w:p w14:paraId="09CBCC5B" w14:textId="53C94FA5" w:rsidR="00821930" w:rsidRPr="0035749B" w:rsidRDefault="00821930" w:rsidP="0035749B">
            <w:pPr>
              <w:rPr>
                <w:rFonts w:ascii="Arial" w:hAnsi="Arial" w:cs="Arial"/>
                <w:sz w:val="22"/>
              </w:rPr>
            </w:pPr>
            <w:r w:rsidRPr="0035749B">
              <w:rPr>
                <w:rFonts w:ascii="Arial" w:hAnsi="Arial" w:cs="Arial"/>
                <w:sz w:val="22"/>
              </w:rPr>
              <w:t>61.4(439)</w:t>
            </w:r>
          </w:p>
        </w:tc>
        <w:tc>
          <w:tcPr>
            <w:tcW w:w="754" w:type="dxa"/>
            <w:tcBorders>
              <w:top w:val="single" w:sz="4" w:space="0" w:color="auto"/>
            </w:tcBorders>
            <w:vAlign w:val="center"/>
          </w:tcPr>
          <w:p w14:paraId="6A6B6B1D" w14:textId="633A89EE" w:rsidR="00821930" w:rsidRPr="0035749B" w:rsidRDefault="00821930" w:rsidP="0035749B">
            <w:pPr>
              <w:rPr>
                <w:rFonts w:ascii="Arial" w:hAnsi="Arial" w:cs="Arial"/>
                <w:sz w:val="22"/>
              </w:rPr>
            </w:pPr>
            <w:r w:rsidRPr="0035749B">
              <w:rPr>
                <w:rFonts w:ascii="Arial" w:hAnsi="Arial" w:cs="Arial"/>
                <w:sz w:val="22"/>
              </w:rPr>
              <w:t>89.2(403)</w:t>
            </w:r>
          </w:p>
        </w:tc>
        <w:tc>
          <w:tcPr>
            <w:tcW w:w="754" w:type="dxa"/>
            <w:tcBorders>
              <w:top w:val="single" w:sz="4" w:space="0" w:color="auto"/>
            </w:tcBorders>
            <w:vAlign w:val="center"/>
          </w:tcPr>
          <w:p w14:paraId="35F9303F" w14:textId="3B09B870" w:rsidR="00821930" w:rsidRPr="0035749B" w:rsidRDefault="00821930" w:rsidP="0035749B">
            <w:pPr>
              <w:rPr>
                <w:rFonts w:ascii="Arial" w:hAnsi="Arial" w:cs="Arial"/>
                <w:sz w:val="22"/>
              </w:rPr>
            </w:pPr>
            <w:r w:rsidRPr="0035749B">
              <w:rPr>
                <w:rFonts w:ascii="Arial" w:hAnsi="Arial" w:cs="Arial"/>
                <w:sz w:val="22"/>
              </w:rPr>
              <w:t>126.1(363)</w:t>
            </w:r>
          </w:p>
        </w:tc>
        <w:tc>
          <w:tcPr>
            <w:tcW w:w="754" w:type="dxa"/>
            <w:tcBorders>
              <w:top w:val="single" w:sz="4" w:space="0" w:color="auto"/>
            </w:tcBorders>
            <w:vAlign w:val="center"/>
          </w:tcPr>
          <w:p w14:paraId="33BCAC44" w14:textId="74D56630" w:rsidR="00821930" w:rsidRPr="0035749B" w:rsidRDefault="00821930" w:rsidP="0035749B">
            <w:pPr>
              <w:rPr>
                <w:rFonts w:ascii="Arial" w:hAnsi="Arial" w:cs="Arial"/>
                <w:sz w:val="22"/>
              </w:rPr>
            </w:pPr>
            <w:r w:rsidRPr="0035749B">
              <w:rPr>
                <w:rFonts w:ascii="Arial" w:hAnsi="Arial" w:cs="Arial"/>
                <w:sz w:val="22"/>
              </w:rPr>
              <w:t>161.4(325)</w:t>
            </w:r>
          </w:p>
        </w:tc>
        <w:tc>
          <w:tcPr>
            <w:tcW w:w="754" w:type="dxa"/>
            <w:tcBorders>
              <w:top w:val="single" w:sz="4" w:space="0" w:color="auto"/>
            </w:tcBorders>
            <w:vAlign w:val="center"/>
          </w:tcPr>
          <w:p w14:paraId="68297C33" w14:textId="33C13B02" w:rsidR="00821930" w:rsidRPr="0035749B" w:rsidRDefault="00821930" w:rsidP="0035749B">
            <w:pPr>
              <w:rPr>
                <w:rFonts w:ascii="Arial" w:hAnsi="Arial" w:cs="Arial"/>
                <w:sz w:val="22"/>
              </w:rPr>
            </w:pPr>
            <w:r w:rsidRPr="0035749B">
              <w:rPr>
                <w:rFonts w:ascii="Arial" w:hAnsi="Arial" w:cs="Arial"/>
                <w:sz w:val="22"/>
              </w:rPr>
              <w:t>212.5(296)</w:t>
            </w:r>
          </w:p>
        </w:tc>
        <w:tc>
          <w:tcPr>
            <w:tcW w:w="754" w:type="dxa"/>
            <w:tcBorders>
              <w:top w:val="single" w:sz="4" w:space="0" w:color="auto"/>
            </w:tcBorders>
            <w:vAlign w:val="center"/>
          </w:tcPr>
          <w:p w14:paraId="1A8EA604" w14:textId="3907C5B3" w:rsidR="00821930" w:rsidRPr="0035749B" w:rsidRDefault="00821930" w:rsidP="0035749B">
            <w:pPr>
              <w:rPr>
                <w:rFonts w:ascii="Arial" w:hAnsi="Arial" w:cs="Arial"/>
                <w:sz w:val="22"/>
              </w:rPr>
            </w:pPr>
            <w:r w:rsidRPr="0035749B">
              <w:rPr>
                <w:rFonts w:ascii="Arial" w:hAnsi="Arial" w:cs="Arial"/>
                <w:sz w:val="22"/>
              </w:rPr>
              <w:t>273.1(266)</w:t>
            </w:r>
          </w:p>
        </w:tc>
        <w:tc>
          <w:tcPr>
            <w:tcW w:w="754" w:type="dxa"/>
            <w:tcBorders>
              <w:top w:val="single" w:sz="4" w:space="0" w:color="auto"/>
            </w:tcBorders>
            <w:vAlign w:val="center"/>
          </w:tcPr>
          <w:p w14:paraId="6D83BA19" w14:textId="5B4ACE1B" w:rsidR="00821930" w:rsidRPr="0035749B" w:rsidRDefault="00821930" w:rsidP="0035749B">
            <w:pPr>
              <w:rPr>
                <w:rFonts w:ascii="Arial" w:hAnsi="Arial" w:cs="Arial"/>
                <w:sz w:val="22"/>
              </w:rPr>
            </w:pPr>
            <w:r w:rsidRPr="0035749B">
              <w:rPr>
                <w:rFonts w:ascii="Arial" w:hAnsi="Arial" w:cs="Arial"/>
                <w:sz w:val="22"/>
              </w:rPr>
              <w:t>332.0(234)</w:t>
            </w:r>
          </w:p>
        </w:tc>
        <w:tc>
          <w:tcPr>
            <w:tcW w:w="754" w:type="dxa"/>
            <w:tcBorders>
              <w:top w:val="single" w:sz="4" w:space="0" w:color="auto"/>
            </w:tcBorders>
            <w:vAlign w:val="center"/>
          </w:tcPr>
          <w:p w14:paraId="71873855" w14:textId="454B43E3" w:rsidR="00821930" w:rsidRPr="0035749B" w:rsidRDefault="00821930" w:rsidP="0035749B">
            <w:pPr>
              <w:rPr>
                <w:rFonts w:ascii="Arial" w:hAnsi="Arial" w:cs="Arial"/>
                <w:sz w:val="22"/>
              </w:rPr>
            </w:pPr>
            <w:r w:rsidRPr="0035749B">
              <w:rPr>
                <w:rFonts w:ascii="Arial" w:hAnsi="Arial" w:cs="Arial"/>
                <w:sz w:val="22"/>
              </w:rPr>
              <w:t>388.8(205)</w:t>
            </w:r>
          </w:p>
        </w:tc>
        <w:tc>
          <w:tcPr>
            <w:tcW w:w="755" w:type="dxa"/>
            <w:tcBorders>
              <w:top w:val="single" w:sz="4" w:space="0" w:color="auto"/>
            </w:tcBorders>
            <w:vAlign w:val="center"/>
          </w:tcPr>
          <w:p w14:paraId="6B88FA68" w14:textId="54BCC54C" w:rsidR="00821930" w:rsidRPr="0035749B" w:rsidRDefault="00821930" w:rsidP="0035749B">
            <w:pPr>
              <w:rPr>
                <w:rFonts w:ascii="Arial" w:hAnsi="Arial" w:cs="Arial"/>
                <w:sz w:val="22"/>
              </w:rPr>
            </w:pPr>
            <w:r w:rsidRPr="0035749B">
              <w:rPr>
                <w:rFonts w:ascii="Arial" w:hAnsi="Arial" w:cs="Arial"/>
                <w:sz w:val="22"/>
              </w:rPr>
              <w:t>438.4(182)</w:t>
            </w:r>
          </w:p>
        </w:tc>
        <w:tc>
          <w:tcPr>
            <w:tcW w:w="755" w:type="dxa"/>
            <w:tcBorders>
              <w:top w:val="single" w:sz="4" w:space="0" w:color="auto"/>
            </w:tcBorders>
            <w:vAlign w:val="center"/>
          </w:tcPr>
          <w:p w14:paraId="00FB466B" w14:textId="7172DF5C" w:rsidR="00821930" w:rsidRPr="0035749B" w:rsidRDefault="00821930" w:rsidP="0035749B">
            <w:pPr>
              <w:rPr>
                <w:rFonts w:ascii="Arial" w:hAnsi="Arial" w:cs="Arial"/>
                <w:sz w:val="22"/>
              </w:rPr>
            </w:pPr>
            <w:r w:rsidRPr="0035749B">
              <w:rPr>
                <w:rFonts w:ascii="Arial" w:hAnsi="Arial" w:cs="Arial"/>
                <w:sz w:val="22"/>
              </w:rPr>
              <w:t>502.3(161)</w:t>
            </w:r>
          </w:p>
        </w:tc>
      </w:tr>
      <w:tr w:rsidR="00821930" w:rsidRPr="0035749B" w14:paraId="23A48D10" w14:textId="77777777" w:rsidTr="003653A1">
        <w:trPr>
          <w:jc w:val="center"/>
        </w:trPr>
        <w:tc>
          <w:tcPr>
            <w:tcW w:w="1021" w:type="dxa"/>
            <w:vAlign w:val="center"/>
          </w:tcPr>
          <w:p w14:paraId="3CCBCE97" w14:textId="493B2BDF" w:rsidR="00821930" w:rsidRPr="0035749B" w:rsidRDefault="00821930" w:rsidP="0035749B">
            <w:pPr>
              <w:rPr>
                <w:rFonts w:ascii="Arial" w:hAnsi="Arial" w:cs="Arial"/>
                <w:sz w:val="22"/>
              </w:rPr>
            </w:pPr>
            <w:r w:rsidRPr="0035749B">
              <w:rPr>
                <w:rFonts w:ascii="Arial" w:hAnsi="Arial" w:cs="Arial"/>
                <w:sz w:val="22"/>
              </w:rPr>
              <w:t>ECMWF-EPS</w:t>
            </w:r>
          </w:p>
        </w:tc>
        <w:tc>
          <w:tcPr>
            <w:tcW w:w="754" w:type="dxa"/>
          </w:tcPr>
          <w:p w14:paraId="5CDDCA31" w14:textId="79B08B53" w:rsidR="00821930" w:rsidRPr="0035749B" w:rsidRDefault="00821930" w:rsidP="0035749B">
            <w:pPr>
              <w:rPr>
                <w:rFonts w:ascii="Arial" w:hAnsi="Arial" w:cs="Arial"/>
                <w:sz w:val="22"/>
              </w:rPr>
            </w:pPr>
            <w:r w:rsidRPr="0035749B">
              <w:rPr>
                <w:rFonts w:ascii="Arial" w:hAnsi="Arial" w:cs="Arial"/>
                <w:sz w:val="22"/>
              </w:rPr>
              <w:t>1701-1727</w:t>
            </w:r>
          </w:p>
        </w:tc>
        <w:tc>
          <w:tcPr>
            <w:tcW w:w="754" w:type="dxa"/>
            <w:vAlign w:val="center"/>
          </w:tcPr>
          <w:p w14:paraId="71C13E09" w14:textId="61050269" w:rsidR="00821930" w:rsidRPr="0035749B" w:rsidRDefault="007D0CB0" w:rsidP="0035749B">
            <w:pPr>
              <w:rPr>
                <w:rFonts w:ascii="Arial" w:hAnsi="Arial" w:cs="Arial"/>
                <w:sz w:val="22"/>
              </w:rPr>
            </w:pPr>
            <w:r w:rsidRPr="0035749B">
              <w:rPr>
                <w:rFonts w:ascii="Arial" w:hAnsi="Arial" w:cs="Arial"/>
                <w:sz w:val="22"/>
              </w:rPr>
              <w:t>48.6(203)</w:t>
            </w:r>
          </w:p>
        </w:tc>
        <w:tc>
          <w:tcPr>
            <w:tcW w:w="754" w:type="dxa"/>
            <w:vAlign w:val="center"/>
          </w:tcPr>
          <w:p w14:paraId="1D75CE8A" w14:textId="30ECD111" w:rsidR="00821930" w:rsidRPr="0035749B" w:rsidRDefault="007D0CB0" w:rsidP="0035749B">
            <w:pPr>
              <w:rPr>
                <w:rFonts w:ascii="Arial" w:hAnsi="Arial" w:cs="Arial"/>
                <w:sz w:val="22"/>
              </w:rPr>
            </w:pPr>
            <w:r w:rsidRPr="0035749B">
              <w:rPr>
                <w:rFonts w:ascii="Arial" w:hAnsi="Arial" w:cs="Arial"/>
                <w:sz w:val="22"/>
              </w:rPr>
              <w:t>67.0(187)</w:t>
            </w:r>
          </w:p>
        </w:tc>
        <w:tc>
          <w:tcPr>
            <w:tcW w:w="754" w:type="dxa"/>
            <w:vAlign w:val="center"/>
          </w:tcPr>
          <w:p w14:paraId="4B8153EE" w14:textId="0493A3FD" w:rsidR="00821930" w:rsidRPr="0035749B" w:rsidRDefault="007D0CB0" w:rsidP="0035749B">
            <w:pPr>
              <w:rPr>
                <w:rFonts w:ascii="Arial" w:hAnsi="Arial" w:cs="Arial"/>
                <w:sz w:val="22"/>
              </w:rPr>
            </w:pPr>
            <w:r w:rsidRPr="0035749B">
              <w:rPr>
                <w:rFonts w:ascii="Arial" w:hAnsi="Arial" w:cs="Arial"/>
                <w:sz w:val="22"/>
              </w:rPr>
              <w:t>87.4(168)</w:t>
            </w:r>
          </w:p>
        </w:tc>
        <w:tc>
          <w:tcPr>
            <w:tcW w:w="754" w:type="dxa"/>
            <w:vAlign w:val="center"/>
          </w:tcPr>
          <w:p w14:paraId="3B7DBC76" w14:textId="7E73732A" w:rsidR="00821930" w:rsidRPr="0035749B" w:rsidRDefault="007D0CB0" w:rsidP="0035749B">
            <w:pPr>
              <w:rPr>
                <w:rFonts w:ascii="Arial" w:hAnsi="Arial" w:cs="Arial"/>
                <w:sz w:val="22"/>
              </w:rPr>
            </w:pPr>
            <w:r w:rsidRPr="0035749B">
              <w:rPr>
                <w:rFonts w:ascii="Arial" w:hAnsi="Arial" w:cs="Arial"/>
                <w:sz w:val="22"/>
              </w:rPr>
              <w:t>118.1(154)</w:t>
            </w:r>
          </w:p>
        </w:tc>
        <w:tc>
          <w:tcPr>
            <w:tcW w:w="754" w:type="dxa"/>
            <w:vAlign w:val="center"/>
          </w:tcPr>
          <w:p w14:paraId="61B3BD07" w14:textId="1BC016EA" w:rsidR="00821930" w:rsidRPr="0035749B" w:rsidRDefault="007D0CB0" w:rsidP="0035749B">
            <w:pPr>
              <w:rPr>
                <w:rFonts w:ascii="Arial" w:hAnsi="Arial" w:cs="Arial"/>
                <w:sz w:val="22"/>
              </w:rPr>
            </w:pPr>
            <w:r w:rsidRPr="0035749B">
              <w:rPr>
                <w:rFonts w:ascii="Arial" w:hAnsi="Arial" w:cs="Arial"/>
                <w:sz w:val="22"/>
              </w:rPr>
              <w:t>155.8(137)</w:t>
            </w:r>
          </w:p>
        </w:tc>
        <w:tc>
          <w:tcPr>
            <w:tcW w:w="754" w:type="dxa"/>
            <w:vAlign w:val="center"/>
          </w:tcPr>
          <w:p w14:paraId="47679E4B" w14:textId="4AAB8F1C" w:rsidR="00821930" w:rsidRPr="0035749B" w:rsidRDefault="00865E7A" w:rsidP="0035749B">
            <w:pPr>
              <w:rPr>
                <w:rFonts w:ascii="Arial" w:hAnsi="Arial" w:cs="Arial"/>
                <w:sz w:val="22"/>
              </w:rPr>
            </w:pPr>
            <w:r w:rsidRPr="0035749B">
              <w:rPr>
                <w:rFonts w:ascii="Arial" w:hAnsi="Arial" w:cs="Arial"/>
                <w:sz w:val="22"/>
              </w:rPr>
              <w:t>217.0(122)</w:t>
            </w:r>
          </w:p>
        </w:tc>
        <w:tc>
          <w:tcPr>
            <w:tcW w:w="754" w:type="dxa"/>
            <w:vAlign w:val="center"/>
          </w:tcPr>
          <w:p w14:paraId="6D307A89" w14:textId="5D61526F" w:rsidR="00821930" w:rsidRPr="0035749B" w:rsidRDefault="00865E7A" w:rsidP="0035749B">
            <w:pPr>
              <w:rPr>
                <w:rFonts w:ascii="Arial" w:hAnsi="Arial" w:cs="Arial"/>
                <w:sz w:val="22"/>
              </w:rPr>
            </w:pPr>
            <w:r w:rsidRPr="0035749B">
              <w:rPr>
                <w:rFonts w:ascii="Arial" w:hAnsi="Arial" w:cs="Arial"/>
                <w:sz w:val="22"/>
              </w:rPr>
              <w:t>280.0(110)</w:t>
            </w:r>
          </w:p>
        </w:tc>
        <w:tc>
          <w:tcPr>
            <w:tcW w:w="754" w:type="dxa"/>
            <w:vAlign w:val="center"/>
          </w:tcPr>
          <w:p w14:paraId="77D9CB0F" w14:textId="7A4E23CC" w:rsidR="00821930" w:rsidRPr="0035749B" w:rsidRDefault="00865E7A" w:rsidP="0035749B">
            <w:pPr>
              <w:rPr>
                <w:rFonts w:ascii="Arial" w:hAnsi="Arial" w:cs="Arial"/>
                <w:sz w:val="22"/>
              </w:rPr>
            </w:pPr>
            <w:r w:rsidRPr="0035749B">
              <w:rPr>
                <w:rFonts w:ascii="Arial" w:hAnsi="Arial" w:cs="Arial"/>
                <w:sz w:val="22"/>
              </w:rPr>
              <w:t>338.7(97)</w:t>
            </w:r>
          </w:p>
        </w:tc>
        <w:tc>
          <w:tcPr>
            <w:tcW w:w="755" w:type="dxa"/>
            <w:vAlign w:val="center"/>
          </w:tcPr>
          <w:p w14:paraId="794FF0DD" w14:textId="47B781C0" w:rsidR="00821930" w:rsidRPr="0035749B" w:rsidRDefault="00865E7A" w:rsidP="0035749B">
            <w:pPr>
              <w:rPr>
                <w:rFonts w:ascii="Arial" w:hAnsi="Arial" w:cs="Arial"/>
                <w:sz w:val="22"/>
              </w:rPr>
            </w:pPr>
            <w:r w:rsidRPr="0035749B">
              <w:rPr>
                <w:rFonts w:ascii="Arial" w:hAnsi="Arial" w:cs="Arial"/>
                <w:sz w:val="22"/>
              </w:rPr>
              <w:t>382.6(85)</w:t>
            </w:r>
          </w:p>
        </w:tc>
        <w:tc>
          <w:tcPr>
            <w:tcW w:w="755" w:type="dxa"/>
            <w:vAlign w:val="center"/>
          </w:tcPr>
          <w:p w14:paraId="0AD83637" w14:textId="609F413D" w:rsidR="00821930" w:rsidRPr="0035749B" w:rsidRDefault="00865E7A" w:rsidP="0035749B">
            <w:pPr>
              <w:rPr>
                <w:rFonts w:ascii="Arial" w:hAnsi="Arial" w:cs="Arial"/>
                <w:sz w:val="22"/>
              </w:rPr>
            </w:pPr>
            <w:r w:rsidRPr="0035749B">
              <w:rPr>
                <w:rFonts w:ascii="Arial" w:hAnsi="Arial" w:cs="Arial"/>
                <w:sz w:val="22"/>
              </w:rPr>
              <w:t>432.1(75)</w:t>
            </w:r>
          </w:p>
        </w:tc>
      </w:tr>
      <w:tr w:rsidR="00821930" w:rsidRPr="0035749B" w14:paraId="19276B4A" w14:textId="77777777" w:rsidTr="003653A1">
        <w:trPr>
          <w:jc w:val="center"/>
        </w:trPr>
        <w:tc>
          <w:tcPr>
            <w:tcW w:w="1021" w:type="dxa"/>
            <w:vAlign w:val="center"/>
          </w:tcPr>
          <w:p w14:paraId="7AC45150" w14:textId="084A7668" w:rsidR="00821930" w:rsidRPr="0035749B" w:rsidRDefault="00821930" w:rsidP="0035749B">
            <w:pPr>
              <w:rPr>
                <w:rFonts w:ascii="Arial" w:hAnsi="Arial" w:cs="Arial"/>
                <w:sz w:val="22"/>
              </w:rPr>
            </w:pPr>
            <w:r w:rsidRPr="0035749B">
              <w:rPr>
                <w:rFonts w:ascii="Arial" w:hAnsi="Arial" w:cs="Arial"/>
                <w:sz w:val="22"/>
              </w:rPr>
              <w:t>MSC-CENS</w:t>
            </w:r>
          </w:p>
        </w:tc>
        <w:tc>
          <w:tcPr>
            <w:tcW w:w="754" w:type="dxa"/>
          </w:tcPr>
          <w:p w14:paraId="50A1D9C1" w14:textId="04DDF8E0" w:rsidR="00821930" w:rsidRPr="0035749B" w:rsidRDefault="00821930" w:rsidP="0035749B">
            <w:pPr>
              <w:rPr>
                <w:rFonts w:ascii="Arial" w:hAnsi="Arial" w:cs="Arial"/>
                <w:sz w:val="22"/>
              </w:rPr>
            </w:pPr>
            <w:r w:rsidRPr="0035749B">
              <w:rPr>
                <w:rFonts w:ascii="Arial" w:hAnsi="Arial" w:cs="Arial"/>
                <w:sz w:val="22"/>
              </w:rPr>
              <w:t>1701-1727</w:t>
            </w:r>
          </w:p>
        </w:tc>
        <w:tc>
          <w:tcPr>
            <w:tcW w:w="754" w:type="dxa"/>
            <w:vAlign w:val="center"/>
          </w:tcPr>
          <w:p w14:paraId="5870543C" w14:textId="72E44F67" w:rsidR="00821930" w:rsidRPr="0035749B" w:rsidRDefault="003653A1" w:rsidP="0035749B">
            <w:pPr>
              <w:rPr>
                <w:rFonts w:ascii="Arial" w:hAnsi="Arial" w:cs="Arial"/>
                <w:sz w:val="22"/>
              </w:rPr>
            </w:pPr>
            <w:r w:rsidRPr="0035749B">
              <w:rPr>
                <w:rFonts w:ascii="Arial" w:hAnsi="Arial" w:cs="Arial"/>
                <w:sz w:val="22"/>
              </w:rPr>
              <w:t>77.6(152)</w:t>
            </w:r>
          </w:p>
        </w:tc>
        <w:tc>
          <w:tcPr>
            <w:tcW w:w="754" w:type="dxa"/>
            <w:vAlign w:val="center"/>
          </w:tcPr>
          <w:p w14:paraId="685C6A78" w14:textId="47E7C0AE" w:rsidR="00821930" w:rsidRPr="0035749B" w:rsidRDefault="003653A1" w:rsidP="0035749B">
            <w:pPr>
              <w:rPr>
                <w:rFonts w:ascii="Arial" w:hAnsi="Arial" w:cs="Arial"/>
                <w:sz w:val="22"/>
              </w:rPr>
            </w:pPr>
            <w:r w:rsidRPr="0035749B">
              <w:rPr>
                <w:rFonts w:ascii="Arial" w:hAnsi="Arial" w:cs="Arial"/>
                <w:sz w:val="22"/>
              </w:rPr>
              <w:t>105.2(140)</w:t>
            </w:r>
          </w:p>
        </w:tc>
        <w:tc>
          <w:tcPr>
            <w:tcW w:w="754" w:type="dxa"/>
            <w:vAlign w:val="center"/>
          </w:tcPr>
          <w:p w14:paraId="3C6D7448" w14:textId="6ADB2715" w:rsidR="00821930" w:rsidRPr="0035749B" w:rsidRDefault="003653A1" w:rsidP="0035749B">
            <w:pPr>
              <w:rPr>
                <w:rFonts w:ascii="Arial" w:hAnsi="Arial" w:cs="Arial"/>
                <w:sz w:val="22"/>
              </w:rPr>
            </w:pPr>
            <w:r w:rsidRPr="0035749B">
              <w:rPr>
                <w:rFonts w:ascii="Arial" w:hAnsi="Arial" w:cs="Arial"/>
                <w:sz w:val="22"/>
              </w:rPr>
              <w:t>148.0(130)</w:t>
            </w:r>
          </w:p>
        </w:tc>
        <w:tc>
          <w:tcPr>
            <w:tcW w:w="754" w:type="dxa"/>
            <w:vAlign w:val="center"/>
          </w:tcPr>
          <w:p w14:paraId="4E12BD34" w14:textId="4D1CB1D6" w:rsidR="00821930" w:rsidRPr="0035749B" w:rsidRDefault="003653A1" w:rsidP="0035749B">
            <w:pPr>
              <w:rPr>
                <w:rFonts w:ascii="Arial" w:hAnsi="Arial" w:cs="Arial"/>
                <w:sz w:val="22"/>
              </w:rPr>
            </w:pPr>
            <w:r w:rsidRPr="0035749B">
              <w:rPr>
                <w:rFonts w:ascii="Arial" w:hAnsi="Arial" w:cs="Arial"/>
                <w:sz w:val="22"/>
              </w:rPr>
              <w:t>176.8(117)</w:t>
            </w:r>
          </w:p>
        </w:tc>
        <w:tc>
          <w:tcPr>
            <w:tcW w:w="754" w:type="dxa"/>
            <w:vAlign w:val="center"/>
          </w:tcPr>
          <w:p w14:paraId="3FF165EF" w14:textId="47DF437C" w:rsidR="00821930" w:rsidRPr="0035749B" w:rsidRDefault="003653A1" w:rsidP="0035749B">
            <w:pPr>
              <w:rPr>
                <w:rFonts w:ascii="Arial" w:hAnsi="Arial" w:cs="Arial"/>
                <w:sz w:val="22"/>
              </w:rPr>
            </w:pPr>
            <w:r w:rsidRPr="0035749B">
              <w:rPr>
                <w:rFonts w:ascii="Arial" w:hAnsi="Arial" w:cs="Arial"/>
                <w:sz w:val="22"/>
              </w:rPr>
              <w:t>211.7(105)</w:t>
            </w:r>
          </w:p>
        </w:tc>
        <w:tc>
          <w:tcPr>
            <w:tcW w:w="754" w:type="dxa"/>
            <w:vAlign w:val="center"/>
          </w:tcPr>
          <w:p w14:paraId="2AE046D6" w14:textId="7048D99B" w:rsidR="00821930" w:rsidRPr="0035749B" w:rsidRDefault="003653A1" w:rsidP="0035749B">
            <w:pPr>
              <w:rPr>
                <w:rFonts w:ascii="Arial" w:hAnsi="Arial" w:cs="Arial"/>
                <w:sz w:val="22"/>
              </w:rPr>
            </w:pPr>
            <w:r w:rsidRPr="0035749B">
              <w:rPr>
                <w:rFonts w:ascii="Arial" w:hAnsi="Arial" w:cs="Arial"/>
                <w:sz w:val="22"/>
              </w:rPr>
              <w:t>259.2(94)</w:t>
            </w:r>
          </w:p>
        </w:tc>
        <w:tc>
          <w:tcPr>
            <w:tcW w:w="754" w:type="dxa"/>
            <w:vAlign w:val="center"/>
          </w:tcPr>
          <w:p w14:paraId="790A3E61" w14:textId="37DE5824" w:rsidR="00821930" w:rsidRPr="0035749B" w:rsidRDefault="003653A1" w:rsidP="0035749B">
            <w:pPr>
              <w:rPr>
                <w:rFonts w:ascii="Arial" w:hAnsi="Arial" w:cs="Arial"/>
                <w:sz w:val="22"/>
              </w:rPr>
            </w:pPr>
            <w:r w:rsidRPr="0035749B">
              <w:rPr>
                <w:rFonts w:ascii="Arial" w:hAnsi="Arial" w:cs="Arial"/>
                <w:sz w:val="22"/>
              </w:rPr>
              <w:t>293.6(82)</w:t>
            </w:r>
          </w:p>
        </w:tc>
        <w:tc>
          <w:tcPr>
            <w:tcW w:w="754" w:type="dxa"/>
            <w:vAlign w:val="center"/>
          </w:tcPr>
          <w:p w14:paraId="190809C0" w14:textId="661DF549" w:rsidR="00821930" w:rsidRPr="0035749B" w:rsidRDefault="003653A1" w:rsidP="0035749B">
            <w:pPr>
              <w:rPr>
                <w:rFonts w:ascii="Arial" w:hAnsi="Arial" w:cs="Arial"/>
                <w:sz w:val="22"/>
              </w:rPr>
            </w:pPr>
            <w:r w:rsidRPr="0035749B">
              <w:rPr>
                <w:rFonts w:ascii="Arial" w:hAnsi="Arial" w:cs="Arial"/>
                <w:sz w:val="22"/>
              </w:rPr>
              <w:t>340.2(73)</w:t>
            </w:r>
          </w:p>
        </w:tc>
        <w:tc>
          <w:tcPr>
            <w:tcW w:w="755" w:type="dxa"/>
            <w:vAlign w:val="center"/>
          </w:tcPr>
          <w:p w14:paraId="646ABDA0" w14:textId="3ABD55FA" w:rsidR="00821930" w:rsidRPr="0035749B" w:rsidRDefault="003653A1" w:rsidP="0035749B">
            <w:pPr>
              <w:rPr>
                <w:rFonts w:ascii="Arial" w:hAnsi="Arial" w:cs="Arial"/>
                <w:sz w:val="22"/>
              </w:rPr>
            </w:pPr>
            <w:r w:rsidRPr="0035749B">
              <w:rPr>
                <w:rFonts w:ascii="Arial" w:hAnsi="Arial" w:cs="Arial"/>
                <w:sz w:val="22"/>
              </w:rPr>
              <w:t>381.2(63)</w:t>
            </w:r>
          </w:p>
        </w:tc>
        <w:tc>
          <w:tcPr>
            <w:tcW w:w="755" w:type="dxa"/>
            <w:vAlign w:val="center"/>
          </w:tcPr>
          <w:p w14:paraId="6DF989C6" w14:textId="7B642E71" w:rsidR="00821930" w:rsidRPr="0035749B" w:rsidRDefault="003653A1" w:rsidP="0035749B">
            <w:pPr>
              <w:rPr>
                <w:rFonts w:ascii="Arial" w:hAnsi="Arial" w:cs="Arial"/>
                <w:sz w:val="22"/>
              </w:rPr>
            </w:pPr>
            <w:r w:rsidRPr="0035749B">
              <w:rPr>
                <w:rFonts w:ascii="Arial" w:hAnsi="Arial" w:cs="Arial"/>
                <w:sz w:val="22"/>
              </w:rPr>
              <w:t>411.4(55)</w:t>
            </w:r>
          </w:p>
        </w:tc>
      </w:tr>
      <w:tr w:rsidR="00821930" w:rsidRPr="0035749B" w14:paraId="25ADA4B2" w14:textId="77777777" w:rsidTr="003653A1">
        <w:trPr>
          <w:jc w:val="center"/>
        </w:trPr>
        <w:tc>
          <w:tcPr>
            <w:tcW w:w="1021" w:type="dxa"/>
            <w:vAlign w:val="center"/>
          </w:tcPr>
          <w:p w14:paraId="184BC130" w14:textId="6F3F2785" w:rsidR="00821930" w:rsidRPr="0035749B" w:rsidRDefault="00821930" w:rsidP="0035749B">
            <w:pPr>
              <w:rPr>
                <w:rFonts w:ascii="Arial" w:hAnsi="Arial" w:cs="Arial"/>
                <w:sz w:val="22"/>
              </w:rPr>
            </w:pPr>
            <w:r w:rsidRPr="0035749B">
              <w:rPr>
                <w:rFonts w:ascii="Arial" w:hAnsi="Arial" w:cs="Arial"/>
                <w:sz w:val="22"/>
              </w:rPr>
              <w:t>KMA-GBEPS</w:t>
            </w:r>
          </w:p>
        </w:tc>
        <w:tc>
          <w:tcPr>
            <w:tcW w:w="754" w:type="dxa"/>
          </w:tcPr>
          <w:p w14:paraId="637F0ACC" w14:textId="12EC27B5" w:rsidR="00821930" w:rsidRPr="0035749B" w:rsidRDefault="00821930" w:rsidP="0035749B">
            <w:pPr>
              <w:rPr>
                <w:rFonts w:ascii="Arial" w:hAnsi="Arial" w:cs="Arial"/>
                <w:sz w:val="22"/>
              </w:rPr>
            </w:pPr>
            <w:r w:rsidRPr="0035749B">
              <w:rPr>
                <w:rFonts w:ascii="Arial" w:hAnsi="Arial" w:cs="Arial"/>
                <w:sz w:val="22"/>
              </w:rPr>
              <w:t>1724-1727</w:t>
            </w:r>
          </w:p>
        </w:tc>
        <w:tc>
          <w:tcPr>
            <w:tcW w:w="754" w:type="dxa"/>
            <w:vAlign w:val="center"/>
          </w:tcPr>
          <w:p w14:paraId="2D3F16F8" w14:textId="0A7F7BA9" w:rsidR="00821930" w:rsidRPr="0035749B" w:rsidRDefault="003653A1" w:rsidP="0035749B">
            <w:pPr>
              <w:rPr>
                <w:rFonts w:ascii="Arial" w:hAnsi="Arial" w:cs="Arial"/>
                <w:sz w:val="22"/>
              </w:rPr>
            </w:pPr>
            <w:r w:rsidRPr="0035749B">
              <w:rPr>
                <w:rFonts w:ascii="Arial" w:hAnsi="Arial" w:cs="Arial"/>
                <w:sz w:val="22"/>
              </w:rPr>
              <w:t>75.2(26)</w:t>
            </w:r>
          </w:p>
        </w:tc>
        <w:tc>
          <w:tcPr>
            <w:tcW w:w="754" w:type="dxa"/>
            <w:vAlign w:val="center"/>
          </w:tcPr>
          <w:p w14:paraId="6860FB56" w14:textId="56342F3C" w:rsidR="00821930" w:rsidRPr="0035749B" w:rsidRDefault="003653A1" w:rsidP="0035749B">
            <w:pPr>
              <w:rPr>
                <w:rFonts w:ascii="Arial" w:hAnsi="Arial" w:cs="Arial"/>
                <w:sz w:val="22"/>
              </w:rPr>
            </w:pPr>
            <w:r w:rsidRPr="0035749B">
              <w:rPr>
                <w:rFonts w:ascii="Arial" w:hAnsi="Arial" w:cs="Arial"/>
                <w:sz w:val="22"/>
              </w:rPr>
              <w:t>75.5(24)</w:t>
            </w:r>
          </w:p>
        </w:tc>
        <w:tc>
          <w:tcPr>
            <w:tcW w:w="754" w:type="dxa"/>
            <w:vAlign w:val="center"/>
          </w:tcPr>
          <w:p w14:paraId="6B970AE0" w14:textId="601EDA5E" w:rsidR="00821930" w:rsidRPr="0035749B" w:rsidRDefault="003653A1" w:rsidP="0035749B">
            <w:pPr>
              <w:rPr>
                <w:rFonts w:ascii="Arial" w:hAnsi="Arial" w:cs="Arial"/>
                <w:sz w:val="22"/>
              </w:rPr>
            </w:pPr>
            <w:r w:rsidRPr="0035749B">
              <w:rPr>
                <w:rFonts w:ascii="Arial" w:hAnsi="Arial" w:cs="Arial"/>
                <w:sz w:val="22"/>
              </w:rPr>
              <w:t>94.9(20)</w:t>
            </w:r>
          </w:p>
        </w:tc>
        <w:tc>
          <w:tcPr>
            <w:tcW w:w="754" w:type="dxa"/>
            <w:vAlign w:val="center"/>
          </w:tcPr>
          <w:p w14:paraId="1C891E26" w14:textId="334123B8" w:rsidR="00821930" w:rsidRPr="0035749B" w:rsidRDefault="003653A1" w:rsidP="0035749B">
            <w:pPr>
              <w:rPr>
                <w:rFonts w:ascii="Arial" w:hAnsi="Arial" w:cs="Arial"/>
                <w:sz w:val="22"/>
              </w:rPr>
            </w:pPr>
            <w:r w:rsidRPr="0035749B">
              <w:rPr>
                <w:rFonts w:ascii="Arial" w:hAnsi="Arial" w:cs="Arial"/>
                <w:sz w:val="22"/>
              </w:rPr>
              <w:t>139.6(17)</w:t>
            </w:r>
          </w:p>
        </w:tc>
        <w:tc>
          <w:tcPr>
            <w:tcW w:w="754" w:type="dxa"/>
            <w:vAlign w:val="center"/>
          </w:tcPr>
          <w:p w14:paraId="53566B80" w14:textId="25B70FC6" w:rsidR="00821930" w:rsidRPr="0035749B" w:rsidRDefault="003653A1" w:rsidP="0035749B">
            <w:pPr>
              <w:rPr>
                <w:rFonts w:ascii="Arial" w:hAnsi="Arial" w:cs="Arial"/>
                <w:sz w:val="22"/>
              </w:rPr>
            </w:pPr>
            <w:r w:rsidRPr="0035749B">
              <w:rPr>
                <w:rFonts w:ascii="Arial" w:hAnsi="Arial" w:cs="Arial"/>
                <w:sz w:val="22"/>
              </w:rPr>
              <w:t>188.6(14)</w:t>
            </w:r>
          </w:p>
        </w:tc>
        <w:tc>
          <w:tcPr>
            <w:tcW w:w="754" w:type="dxa"/>
            <w:vAlign w:val="center"/>
          </w:tcPr>
          <w:p w14:paraId="3566E338" w14:textId="08211D29" w:rsidR="00821930" w:rsidRPr="0035749B" w:rsidRDefault="003653A1" w:rsidP="0035749B">
            <w:pPr>
              <w:rPr>
                <w:rFonts w:ascii="Arial" w:hAnsi="Arial" w:cs="Arial"/>
                <w:sz w:val="22"/>
              </w:rPr>
            </w:pPr>
            <w:r w:rsidRPr="0035749B">
              <w:rPr>
                <w:rFonts w:ascii="Arial" w:hAnsi="Arial" w:cs="Arial"/>
                <w:sz w:val="22"/>
              </w:rPr>
              <w:t>265.2(11)</w:t>
            </w:r>
          </w:p>
        </w:tc>
        <w:tc>
          <w:tcPr>
            <w:tcW w:w="754" w:type="dxa"/>
            <w:vAlign w:val="center"/>
          </w:tcPr>
          <w:p w14:paraId="4727AD64" w14:textId="7F17813A" w:rsidR="00821930" w:rsidRPr="0035749B" w:rsidRDefault="003653A1" w:rsidP="0035749B">
            <w:pPr>
              <w:rPr>
                <w:rFonts w:ascii="Arial" w:hAnsi="Arial" w:cs="Arial"/>
                <w:sz w:val="22"/>
              </w:rPr>
            </w:pPr>
            <w:r w:rsidRPr="0035749B">
              <w:rPr>
                <w:rFonts w:ascii="Arial" w:hAnsi="Arial" w:cs="Arial"/>
                <w:sz w:val="22"/>
              </w:rPr>
              <w:t>367.9(8)</w:t>
            </w:r>
          </w:p>
        </w:tc>
        <w:tc>
          <w:tcPr>
            <w:tcW w:w="754" w:type="dxa"/>
            <w:vAlign w:val="center"/>
          </w:tcPr>
          <w:p w14:paraId="5833AB32" w14:textId="27657D28" w:rsidR="00821930" w:rsidRPr="0035749B" w:rsidRDefault="003653A1" w:rsidP="0035749B">
            <w:pPr>
              <w:rPr>
                <w:rFonts w:ascii="Arial" w:hAnsi="Arial" w:cs="Arial"/>
                <w:sz w:val="22"/>
              </w:rPr>
            </w:pPr>
            <w:r w:rsidRPr="0035749B">
              <w:rPr>
                <w:rFonts w:ascii="Arial" w:hAnsi="Arial" w:cs="Arial"/>
                <w:sz w:val="22"/>
              </w:rPr>
              <w:t>443.7(7)</w:t>
            </w:r>
          </w:p>
        </w:tc>
        <w:tc>
          <w:tcPr>
            <w:tcW w:w="755" w:type="dxa"/>
            <w:vAlign w:val="center"/>
          </w:tcPr>
          <w:p w14:paraId="513B7D25" w14:textId="3EACC753" w:rsidR="00821930" w:rsidRPr="0035749B" w:rsidRDefault="003653A1" w:rsidP="0035749B">
            <w:pPr>
              <w:rPr>
                <w:rFonts w:ascii="Arial" w:hAnsi="Arial" w:cs="Arial"/>
                <w:sz w:val="22"/>
              </w:rPr>
            </w:pPr>
            <w:r w:rsidRPr="0035749B">
              <w:rPr>
                <w:rFonts w:ascii="Arial" w:hAnsi="Arial" w:cs="Arial"/>
                <w:sz w:val="22"/>
              </w:rPr>
              <w:t>526.1(6)</w:t>
            </w:r>
          </w:p>
        </w:tc>
        <w:tc>
          <w:tcPr>
            <w:tcW w:w="755" w:type="dxa"/>
            <w:vAlign w:val="center"/>
          </w:tcPr>
          <w:p w14:paraId="723CE86D" w14:textId="52AEE5B8" w:rsidR="00821930" w:rsidRPr="0035749B" w:rsidRDefault="003653A1" w:rsidP="0035749B">
            <w:pPr>
              <w:rPr>
                <w:rFonts w:ascii="Arial" w:hAnsi="Arial" w:cs="Arial"/>
                <w:sz w:val="22"/>
              </w:rPr>
            </w:pPr>
            <w:r w:rsidRPr="0035749B">
              <w:rPr>
                <w:rFonts w:ascii="Arial" w:hAnsi="Arial" w:cs="Arial"/>
                <w:sz w:val="22"/>
              </w:rPr>
              <w:t>608.0(5)</w:t>
            </w:r>
          </w:p>
        </w:tc>
      </w:tr>
      <w:tr w:rsidR="00821930" w:rsidRPr="0035749B" w14:paraId="1896A25D" w14:textId="77777777" w:rsidTr="003653A1">
        <w:trPr>
          <w:jc w:val="center"/>
        </w:trPr>
        <w:tc>
          <w:tcPr>
            <w:tcW w:w="1021" w:type="dxa"/>
            <w:vAlign w:val="center"/>
          </w:tcPr>
          <w:p w14:paraId="2F5085DF" w14:textId="4BEB09CC" w:rsidR="00821930" w:rsidRPr="0035749B" w:rsidRDefault="00821930" w:rsidP="0035749B">
            <w:pPr>
              <w:rPr>
                <w:rFonts w:ascii="Arial" w:hAnsi="Arial" w:cs="Arial"/>
                <w:sz w:val="22"/>
              </w:rPr>
            </w:pPr>
            <w:r w:rsidRPr="0035749B">
              <w:rPr>
                <w:rFonts w:ascii="Arial" w:hAnsi="Arial" w:cs="Arial"/>
                <w:sz w:val="22"/>
              </w:rPr>
              <w:lastRenderedPageBreak/>
              <w:t>NCEP-GEFS</w:t>
            </w:r>
          </w:p>
        </w:tc>
        <w:tc>
          <w:tcPr>
            <w:tcW w:w="754" w:type="dxa"/>
          </w:tcPr>
          <w:p w14:paraId="4DE55353" w14:textId="52A15775" w:rsidR="00821930" w:rsidRPr="0035749B" w:rsidRDefault="00821930" w:rsidP="0035749B">
            <w:pPr>
              <w:rPr>
                <w:rFonts w:ascii="Arial" w:hAnsi="Arial" w:cs="Arial"/>
                <w:sz w:val="22"/>
              </w:rPr>
            </w:pPr>
            <w:r w:rsidRPr="0035749B">
              <w:rPr>
                <w:rFonts w:ascii="Arial" w:hAnsi="Arial" w:cs="Arial"/>
                <w:sz w:val="22"/>
              </w:rPr>
              <w:t>1701-1727</w:t>
            </w:r>
          </w:p>
        </w:tc>
        <w:tc>
          <w:tcPr>
            <w:tcW w:w="754" w:type="dxa"/>
            <w:vAlign w:val="center"/>
          </w:tcPr>
          <w:p w14:paraId="3F2C8957" w14:textId="5A804122" w:rsidR="00821930" w:rsidRPr="0035749B" w:rsidRDefault="003653A1" w:rsidP="0035749B">
            <w:pPr>
              <w:rPr>
                <w:rFonts w:ascii="Arial" w:hAnsi="Arial" w:cs="Arial"/>
                <w:sz w:val="22"/>
              </w:rPr>
            </w:pPr>
            <w:r w:rsidRPr="0035749B">
              <w:rPr>
                <w:rFonts w:ascii="Arial" w:hAnsi="Arial" w:cs="Arial"/>
                <w:sz w:val="22"/>
              </w:rPr>
              <w:t>54.2(423)</w:t>
            </w:r>
          </w:p>
        </w:tc>
        <w:tc>
          <w:tcPr>
            <w:tcW w:w="754" w:type="dxa"/>
            <w:vAlign w:val="center"/>
          </w:tcPr>
          <w:p w14:paraId="2A9D9377" w14:textId="53F497ED" w:rsidR="00821930" w:rsidRPr="0035749B" w:rsidRDefault="003653A1" w:rsidP="0035749B">
            <w:pPr>
              <w:rPr>
                <w:rFonts w:ascii="Arial" w:hAnsi="Arial" w:cs="Arial"/>
                <w:sz w:val="22"/>
              </w:rPr>
            </w:pPr>
            <w:r w:rsidRPr="0035749B">
              <w:rPr>
                <w:rFonts w:ascii="Arial" w:hAnsi="Arial" w:cs="Arial"/>
                <w:sz w:val="22"/>
              </w:rPr>
              <w:t>76.2(392)</w:t>
            </w:r>
          </w:p>
        </w:tc>
        <w:tc>
          <w:tcPr>
            <w:tcW w:w="754" w:type="dxa"/>
            <w:vAlign w:val="center"/>
          </w:tcPr>
          <w:p w14:paraId="7A2F134B" w14:textId="3A21FB2F" w:rsidR="00821930" w:rsidRPr="0035749B" w:rsidRDefault="003653A1" w:rsidP="0035749B">
            <w:pPr>
              <w:rPr>
                <w:rFonts w:ascii="Arial" w:hAnsi="Arial" w:cs="Arial"/>
                <w:sz w:val="22"/>
              </w:rPr>
            </w:pPr>
            <w:r w:rsidRPr="0035749B">
              <w:rPr>
                <w:rFonts w:ascii="Arial" w:hAnsi="Arial" w:cs="Arial"/>
                <w:sz w:val="22"/>
              </w:rPr>
              <w:t>104.7(360)</w:t>
            </w:r>
          </w:p>
        </w:tc>
        <w:tc>
          <w:tcPr>
            <w:tcW w:w="754" w:type="dxa"/>
            <w:vAlign w:val="center"/>
          </w:tcPr>
          <w:p w14:paraId="7B0426FE" w14:textId="557F1100" w:rsidR="00821930" w:rsidRPr="0035749B" w:rsidRDefault="003653A1" w:rsidP="0035749B">
            <w:pPr>
              <w:rPr>
                <w:rFonts w:ascii="Arial" w:hAnsi="Arial" w:cs="Arial"/>
                <w:sz w:val="22"/>
              </w:rPr>
            </w:pPr>
            <w:r w:rsidRPr="0035749B">
              <w:rPr>
                <w:rFonts w:ascii="Arial" w:hAnsi="Arial" w:cs="Arial"/>
                <w:sz w:val="22"/>
              </w:rPr>
              <w:t>136.3(330)</w:t>
            </w:r>
          </w:p>
        </w:tc>
        <w:tc>
          <w:tcPr>
            <w:tcW w:w="754" w:type="dxa"/>
            <w:vAlign w:val="center"/>
          </w:tcPr>
          <w:p w14:paraId="6958DD20" w14:textId="7FA3C0E5" w:rsidR="00821930" w:rsidRPr="0035749B" w:rsidRDefault="003653A1" w:rsidP="0035749B">
            <w:pPr>
              <w:rPr>
                <w:rFonts w:ascii="Arial" w:hAnsi="Arial" w:cs="Arial"/>
                <w:sz w:val="22"/>
              </w:rPr>
            </w:pPr>
            <w:r w:rsidRPr="0035749B">
              <w:rPr>
                <w:rFonts w:ascii="Arial" w:hAnsi="Arial" w:cs="Arial"/>
                <w:sz w:val="22"/>
              </w:rPr>
              <w:t>169.6(299)</w:t>
            </w:r>
          </w:p>
        </w:tc>
        <w:tc>
          <w:tcPr>
            <w:tcW w:w="754" w:type="dxa"/>
            <w:vAlign w:val="center"/>
          </w:tcPr>
          <w:p w14:paraId="11280266" w14:textId="75F2DED5" w:rsidR="00821930" w:rsidRPr="0035749B" w:rsidRDefault="003653A1" w:rsidP="0035749B">
            <w:pPr>
              <w:rPr>
                <w:rFonts w:ascii="Arial" w:hAnsi="Arial" w:cs="Arial"/>
                <w:sz w:val="22"/>
              </w:rPr>
            </w:pPr>
            <w:r w:rsidRPr="0035749B">
              <w:rPr>
                <w:rFonts w:ascii="Arial" w:hAnsi="Arial" w:cs="Arial"/>
                <w:sz w:val="22"/>
              </w:rPr>
              <w:t>206.3(268)</w:t>
            </w:r>
          </w:p>
        </w:tc>
        <w:tc>
          <w:tcPr>
            <w:tcW w:w="754" w:type="dxa"/>
            <w:vAlign w:val="center"/>
          </w:tcPr>
          <w:p w14:paraId="46F0BA80" w14:textId="61666457" w:rsidR="00821930" w:rsidRPr="0035749B" w:rsidRDefault="003653A1" w:rsidP="0035749B">
            <w:pPr>
              <w:rPr>
                <w:rFonts w:ascii="Arial" w:hAnsi="Arial" w:cs="Arial"/>
                <w:sz w:val="22"/>
              </w:rPr>
            </w:pPr>
            <w:r w:rsidRPr="0035749B">
              <w:rPr>
                <w:rFonts w:ascii="Arial" w:hAnsi="Arial" w:cs="Arial"/>
                <w:sz w:val="22"/>
              </w:rPr>
              <w:t>245.3(239)</w:t>
            </w:r>
          </w:p>
        </w:tc>
        <w:tc>
          <w:tcPr>
            <w:tcW w:w="754" w:type="dxa"/>
            <w:vAlign w:val="center"/>
          </w:tcPr>
          <w:p w14:paraId="1C2FAA3A" w14:textId="0237D7B0" w:rsidR="00821930" w:rsidRPr="0035749B" w:rsidRDefault="003653A1" w:rsidP="0035749B">
            <w:pPr>
              <w:rPr>
                <w:rFonts w:ascii="Arial" w:hAnsi="Arial" w:cs="Arial"/>
                <w:sz w:val="22"/>
              </w:rPr>
            </w:pPr>
            <w:r w:rsidRPr="0035749B">
              <w:rPr>
                <w:rFonts w:ascii="Arial" w:hAnsi="Arial" w:cs="Arial"/>
                <w:sz w:val="22"/>
              </w:rPr>
              <w:t>290.9(211)</w:t>
            </w:r>
          </w:p>
        </w:tc>
        <w:tc>
          <w:tcPr>
            <w:tcW w:w="755" w:type="dxa"/>
            <w:vAlign w:val="center"/>
          </w:tcPr>
          <w:p w14:paraId="6BA231DC" w14:textId="640C8079" w:rsidR="00821930" w:rsidRPr="0035749B" w:rsidRDefault="003653A1" w:rsidP="0035749B">
            <w:pPr>
              <w:rPr>
                <w:rFonts w:ascii="Arial" w:hAnsi="Arial" w:cs="Arial"/>
                <w:sz w:val="22"/>
              </w:rPr>
            </w:pPr>
            <w:r w:rsidRPr="0035749B">
              <w:rPr>
                <w:rFonts w:ascii="Arial" w:hAnsi="Arial" w:cs="Arial"/>
                <w:sz w:val="22"/>
              </w:rPr>
              <w:t>327.4(185)</w:t>
            </w:r>
          </w:p>
        </w:tc>
        <w:tc>
          <w:tcPr>
            <w:tcW w:w="755" w:type="dxa"/>
            <w:vAlign w:val="center"/>
          </w:tcPr>
          <w:p w14:paraId="485FA701" w14:textId="5423FF87" w:rsidR="00821930" w:rsidRPr="0035749B" w:rsidRDefault="003653A1" w:rsidP="0035749B">
            <w:pPr>
              <w:rPr>
                <w:rFonts w:ascii="Arial" w:hAnsi="Arial" w:cs="Arial"/>
                <w:sz w:val="22"/>
              </w:rPr>
            </w:pPr>
            <w:r w:rsidRPr="0035749B">
              <w:rPr>
                <w:rFonts w:ascii="Arial" w:hAnsi="Arial" w:cs="Arial"/>
                <w:sz w:val="22"/>
              </w:rPr>
              <w:t>372.2(160)</w:t>
            </w:r>
          </w:p>
        </w:tc>
      </w:tr>
      <w:tr w:rsidR="00821930" w:rsidRPr="0035749B" w14:paraId="1AD42CA7" w14:textId="77777777" w:rsidTr="003653A1">
        <w:trPr>
          <w:jc w:val="center"/>
        </w:trPr>
        <w:tc>
          <w:tcPr>
            <w:tcW w:w="1021" w:type="dxa"/>
            <w:vAlign w:val="center"/>
          </w:tcPr>
          <w:p w14:paraId="11940753" w14:textId="620D1664" w:rsidR="00821930" w:rsidRPr="0035749B" w:rsidRDefault="00821930" w:rsidP="0035749B">
            <w:pPr>
              <w:rPr>
                <w:rFonts w:ascii="Arial" w:hAnsi="Arial" w:cs="Arial"/>
                <w:sz w:val="22"/>
              </w:rPr>
            </w:pPr>
            <w:r w:rsidRPr="0035749B">
              <w:rPr>
                <w:rFonts w:ascii="Arial" w:hAnsi="Arial" w:cs="Arial"/>
                <w:sz w:val="22"/>
              </w:rPr>
              <w:t>UKMO-EPS</w:t>
            </w:r>
          </w:p>
        </w:tc>
        <w:tc>
          <w:tcPr>
            <w:tcW w:w="754" w:type="dxa"/>
          </w:tcPr>
          <w:p w14:paraId="18E3CE11" w14:textId="12A4F22F" w:rsidR="00821930" w:rsidRPr="0035749B" w:rsidRDefault="00821930" w:rsidP="0035749B">
            <w:pPr>
              <w:rPr>
                <w:rFonts w:ascii="Arial" w:hAnsi="Arial" w:cs="Arial"/>
                <w:sz w:val="22"/>
              </w:rPr>
            </w:pPr>
            <w:r w:rsidRPr="0035749B">
              <w:rPr>
                <w:rFonts w:ascii="Arial" w:hAnsi="Arial" w:cs="Arial"/>
                <w:sz w:val="22"/>
              </w:rPr>
              <w:t>1701-1727</w:t>
            </w:r>
          </w:p>
        </w:tc>
        <w:tc>
          <w:tcPr>
            <w:tcW w:w="754" w:type="dxa"/>
            <w:vAlign w:val="center"/>
          </w:tcPr>
          <w:p w14:paraId="76E9B9A4" w14:textId="62BEE527" w:rsidR="00821930" w:rsidRPr="0035749B" w:rsidRDefault="003653A1" w:rsidP="0035749B">
            <w:pPr>
              <w:rPr>
                <w:rFonts w:ascii="Arial" w:hAnsi="Arial" w:cs="Arial"/>
                <w:sz w:val="22"/>
              </w:rPr>
            </w:pPr>
            <w:r w:rsidRPr="0035749B">
              <w:rPr>
                <w:rFonts w:ascii="Arial" w:hAnsi="Arial" w:cs="Arial"/>
                <w:sz w:val="22"/>
              </w:rPr>
              <w:t>74.9(262)</w:t>
            </w:r>
          </w:p>
        </w:tc>
        <w:tc>
          <w:tcPr>
            <w:tcW w:w="754" w:type="dxa"/>
            <w:vAlign w:val="center"/>
          </w:tcPr>
          <w:p w14:paraId="7F83B525" w14:textId="2576B1C4" w:rsidR="00821930" w:rsidRPr="0035749B" w:rsidRDefault="003653A1" w:rsidP="0035749B">
            <w:pPr>
              <w:rPr>
                <w:rFonts w:ascii="Arial" w:hAnsi="Arial" w:cs="Arial"/>
                <w:sz w:val="22"/>
              </w:rPr>
            </w:pPr>
            <w:r w:rsidRPr="0035749B">
              <w:rPr>
                <w:rFonts w:ascii="Arial" w:hAnsi="Arial" w:cs="Arial"/>
                <w:sz w:val="22"/>
              </w:rPr>
              <w:t>88.9(239)</w:t>
            </w:r>
          </w:p>
        </w:tc>
        <w:tc>
          <w:tcPr>
            <w:tcW w:w="754" w:type="dxa"/>
            <w:vAlign w:val="center"/>
          </w:tcPr>
          <w:p w14:paraId="7AC95448" w14:textId="6B54D394" w:rsidR="00821930" w:rsidRPr="0035749B" w:rsidRDefault="003653A1" w:rsidP="0035749B">
            <w:pPr>
              <w:rPr>
                <w:rFonts w:ascii="Arial" w:hAnsi="Arial" w:cs="Arial"/>
                <w:sz w:val="22"/>
              </w:rPr>
            </w:pPr>
            <w:r w:rsidRPr="0035749B">
              <w:rPr>
                <w:rFonts w:ascii="Arial" w:hAnsi="Arial" w:cs="Arial"/>
                <w:sz w:val="22"/>
              </w:rPr>
              <w:t>111.3(214)</w:t>
            </w:r>
          </w:p>
        </w:tc>
        <w:tc>
          <w:tcPr>
            <w:tcW w:w="754" w:type="dxa"/>
            <w:vAlign w:val="center"/>
          </w:tcPr>
          <w:p w14:paraId="18B35A80" w14:textId="4C872CC3" w:rsidR="00821930" w:rsidRPr="0035749B" w:rsidRDefault="003653A1" w:rsidP="0035749B">
            <w:pPr>
              <w:rPr>
                <w:rFonts w:ascii="Arial" w:hAnsi="Arial" w:cs="Arial"/>
                <w:sz w:val="22"/>
              </w:rPr>
            </w:pPr>
            <w:r w:rsidRPr="0035749B">
              <w:rPr>
                <w:rFonts w:ascii="Arial" w:hAnsi="Arial" w:cs="Arial"/>
                <w:sz w:val="22"/>
              </w:rPr>
              <w:t>146.1(195)</w:t>
            </w:r>
          </w:p>
        </w:tc>
        <w:tc>
          <w:tcPr>
            <w:tcW w:w="754" w:type="dxa"/>
            <w:vAlign w:val="center"/>
          </w:tcPr>
          <w:p w14:paraId="33A39C38" w14:textId="3BEE9917" w:rsidR="00821930" w:rsidRPr="0035749B" w:rsidRDefault="003653A1" w:rsidP="0035749B">
            <w:pPr>
              <w:rPr>
                <w:rFonts w:ascii="Arial" w:hAnsi="Arial" w:cs="Arial"/>
                <w:sz w:val="22"/>
              </w:rPr>
            </w:pPr>
            <w:r w:rsidRPr="0035749B">
              <w:rPr>
                <w:rFonts w:ascii="Arial" w:hAnsi="Arial" w:cs="Arial"/>
                <w:sz w:val="22"/>
              </w:rPr>
              <w:t>184.9(175)</w:t>
            </w:r>
          </w:p>
        </w:tc>
        <w:tc>
          <w:tcPr>
            <w:tcW w:w="754" w:type="dxa"/>
            <w:vAlign w:val="center"/>
          </w:tcPr>
          <w:p w14:paraId="26ACE145" w14:textId="791F334A" w:rsidR="00821930" w:rsidRPr="0035749B" w:rsidRDefault="003653A1" w:rsidP="0035749B">
            <w:pPr>
              <w:rPr>
                <w:rFonts w:ascii="Arial" w:hAnsi="Arial" w:cs="Arial"/>
                <w:sz w:val="22"/>
              </w:rPr>
            </w:pPr>
            <w:r w:rsidRPr="0035749B">
              <w:rPr>
                <w:rFonts w:ascii="Arial" w:hAnsi="Arial" w:cs="Arial"/>
                <w:sz w:val="22"/>
              </w:rPr>
              <w:t>228.7(159)</w:t>
            </w:r>
          </w:p>
        </w:tc>
        <w:tc>
          <w:tcPr>
            <w:tcW w:w="754" w:type="dxa"/>
            <w:vAlign w:val="center"/>
          </w:tcPr>
          <w:p w14:paraId="514ACE23" w14:textId="6280BABE" w:rsidR="00821930" w:rsidRPr="0035749B" w:rsidRDefault="003653A1" w:rsidP="0035749B">
            <w:pPr>
              <w:rPr>
                <w:rFonts w:ascii="Arial" w:hAnsi="Arial" w:cs="Arial"/>
                <w:sz w:val="22"/>
              </w:rPr>
            </w:pPr>
            <w:r w:rsidRPr="0035749B">
              <w:rPr>
                <w:rFonts w:ascii="Arial" w:hAnsi="Arial" w:cs="Arial"/>
                <w:sz w:val="22"/>
              </w:rPr>
              <w:t>286.3(137)</w:t>
            </w:r>
          </w:p>
        </w:tc>
        <w:tc>
          <w:tcPr>
            <w:tcW w:w="754" w:type="dxa"/>
            <w:vAlign w:val="center"/>
          </w:tcPr>
          <w:p w14:paraId="3DD2E5CA" w14:textId="308D2D6E" w:rsidR="00821930" w:rsidRPr="0035749B" w:rsidRDefault="003653A1" w:rsidP="0035749B">
            <w:pPr>
              <w:rPr>
                <w:rFonts w:ascii="Arial" w:hAnsi="Arial" w:cs="Arial"/>
                <w:sz w:val="22"/>
              </w:rPr>
            </w:pPr>
            <w:r w:rsidRPr="0035749B">
              <w:rPr>
                <w:rFonts w:ascii="Arial" w:hAnsi="Arial" w:cs="Arial"/>
                <w:sz w:val="22"/>
              </w:rPr>
              <w:t>321.1(116)</w:t>
            </w:r>
          </w:p>
        </w:tc>
        <w:tc>
          <w:tcPr>
            <w:tcW w:w="755" w:type="dxa"/>
            <w:vAlign w:val="center"/>
          </w:tcPr>
          <w:p w14:paraId="5EC63E63" w14:textId="5145B092" w:rsidR="00821930" w:rsidRPr="0035749B" w:rsidRDefault="003653A1" w:rsidP="0035749B">
            <w:pPr>
              <w:rPr>
                <w:rFonts w:ascii="Arial" w:hAnsi="Arial" w:cs="Arial"/>
                <w:sz w:val="22"/>
              </w:rPr>
            </w:pPr>
            <w:r w:rsidRPr="0035749B">
              <w:rPr>
                <w:rFonts w:ascii="Arial" w:hAnsi="Arial" w:cs="Arial"/>
                <w:sz w:val="22"/>
              </w:rPr>
              <w:t>365.4(104)</w:t>
            </w:r>
          </w:p>
        </w:tc>
        <w:tc>
          <w:tcPr>
            <w:tcW w:w="755" w:type="dxa"/>
            <w:vAlign w:val="center"/>
          </w:tcPr>
          <w:p w14:paraId="76544B28" w14:textId="7C4E9F84" w:rsidR="00821930" w:rsidRPr="0035749B" w:rsidRDefault="003653A1" w:rsidP="0035749B">
            <w:pPr>
              <w:rPr>
                <w:rFonts w:ascii="Arial" w:hAnsi="Arial" w:cs="Arial"/>
                <w:sz w:val="22"/>
              </w:rPr>
            </w:pPr>
            <w:r w:rsidRPr="0035749B">
              <w:rPr>
                <w:rFonts w:ascii="Arial" w:hAnsi="Arial" w:cs="Arial"/>
                <w:sz w:val="22"/>
              </w:rPr>
              <w:t>396.5(87)</w:t>
            </w:r>
          </w:p>
        </w:tc>
      </w:tr>
    </w:tbl>
    <w:p w14:paraId="09703861" w14:textId="20B622C3" w:rsidR="00E419BD" w:rsidRPr="0035749B" w:rsidRDefault="002869AE" w:rsidP="0035749B">
      <w:pPr>
        <w:rPr>
          <w:rFonts w:ascii="Arial" w:hAnsi="Arial" w:cs="Arial"/>
          <w:sz w:val="22"/>
        </w:rPr>
      </w:pPr>
      <w:r w:rsidRPr="0035749B">
        <w:rPr>
          <w:rFonts w:ascii="Arial" w:hAnsi="Arial" w:cs="Arial"/>
          <w:sz w:val="22"/>
        </w:rPr>
        <w:t>The ensemble spread is an indicator of forecast uncertainties, which is not linearly related to mean position error. When the spread is large, the mean position error may be small and vice-versa. Traditionally, researchers apply a scatter plot of position error and ensemble spread to analyze the relationship of forecast uncertainty to the error of a particular</w:t>
      </w:r>
      <w:r w:rsidR="00F11B0F" w:rsidRPr="0035749B">
        <w:rPr>
          <w:rFonts w:ascii="Arial" w:hAnsi="Arial" w:cs="Arial"/>
          <w:sz w:val="22"/>
        </w:rPr>
        <w:t xml:space="preserve"> </w:t>
      </w:r>
      <w:r w:rsidRPr="0035749B">
        <w:rPr>
          <w:rFonts w:ascii="Arial" w:hAnsi="Arial" w:cs="Arial"/>
          <w:sz w:val="22"/>
        </w:rPr>
        <w:t xml:space="preserve">EPS. A bidirectional scatter plot was adopted in the present </w:t>
      </w:r>
      <w:r w:rsidR="009D2688" w:rsidRPr="0035749B">
        <w:rPr>
          <w:rFonts w:ascii="Arial" w:hAnsi="Arial" w:cs="Arial"/>
          <w:sz w:val="22"/>
        </w:rPr>
        <w:t>report</w:t>
      </w:r>
      <w:r w:rsidRPr="0035749B">
        <w:rPr>
          <w:rFonts w:ascii="Arial" w:hAnsi="Arial" w:cs="Arial"/>
          <w:sz w:val="22"/>
        </w:rPr>
        <w:t xml:space="preserve"> to reanalyze the traditional scatter plot. In the bidirectional scatter plot (Fig.14), the blocks in the middle of the plot represent the mean value of the spread or position error. The lower (left) and upper (right) bars represent the 25th and 75th quantile values. It was found that the median ensemble spreads and position errors were almost the same for lead times from </w:t>
      </w:r>
      <w:r w:rsidR="00FC2332" w:rsidRPr="0035749B">
        <w:rPr>
          <w:rFonts w:ascii="Arial" w:hAnsi="Arial" w:cs="Arial"/>
          <w:sz w:val="22"/>
        </w:rPr>
        <w:t>12</w:t>
      </w:r>
      <w:r w:rsidRPr="0035749B">
        <w:rPr>
          <w:rFonts w:ascii="Arial" w:hAnsi="Arial" w:cs="Arial"/>
          <w:sz w:val="22"/>
        </w:rPr>
        <w:t xml:space="preserve"> to </w:t>
      </w:r>
      <w:r w:rsidR="009D2688" w:rsidRPr="0035749B">
        <w:rPr>
          <w:rFonts w:ascii="Arial" w:hAnsi="Arial" w:cs="Arial"/>
          <w:sz w:val="22"/>
        </w:rPr>
        <w:t>24</w:t>
      </w:r>
      <w:r w:rsidRPr="0035749B">
        <w:rPr>
          <w:rFonts w:ascii="Arial" w:hAnsi="Arial" w:cs="Arial"/>
          <w:sz w:val="22"/>
        </w:rPr>
        <w:t xml:space="preserve">0 h for </w:t>
      </w:r>
      <w:r w:rsidR="00B64B52" w:rsidRPr="0035749B">
        <w:rPr>
          <w:rFonts w:ascii="Arial" w:hAnsi="Arial" w:cs="Arial"/>
          <w:sz w:val="22"/>
        </w:rPr>
        <w:t>ECMWF-EPS, JMA-GEPS, NCEP-GEFS and UKMO-EPS</w:t>
      </w:r>
      <w:r w:rsidRPr="0035749B">
        <w:rPr>
          <w:rFonts w:ascii="Arial" w:hAnsi="Arial" w:cs="Arial"/>
          <w:sz w:val="22"/>
        </w:rPr>
        <w:t xml:space="preserve">. </w:t>
      </w:r>
      <w:r w:rsidR="000C08B6" w:rsidRPr="0035749B">
        <w:rPr>
          <w:rFonts w:ascii="Arial" w:hAnsi="Arial" w:cs="Arial"/>
          <w:sz w:val="22"/>
        </w:rPr>
        <w:t xml:space="preserve">However, the median ensemble spreads became larger than position errors with lead time increasing for MSC-CENS. </w:t>
      </w:r>
      <w:r w:rsidR="007952EA" w:rsidRPr="0035749B">
        <w:rPr>
          <w:rFonts w:ascii="Arial" w:hAnsi="Arial" w:cs="Arial"/>
          <w:sz w:val="22"/>
        </w:rPr>
        <w:t>KMA-GBEPS had an opposite result compare to MSC-CENS</w:t>
      </w:r>
      <w:r w:rsidR="00C402F3" w:rsidRPr="0035749B">
        <w:rPr>
          <w:rFonts w:ascii="Arial" w:hAnsi="Arial" w:cs="Arial"/>
          <w:sz w:val="22"/>
        </w:rPr>
        <w:t xml:space="preserve">, which may partly due to lack of sufficient forecast samples for KMA-GBEPS (only 1724-1727 available on </w:t>
      </w:r>
      <w:r w:rsidR="00C402F3" w:rsidRPr="0035749B">
        <w:rPr>
          <w:rFonts w:ascii="Arial" w:eastAsia="SimSun" w:hAnsi="Arial" w:cs="Arial"/>
          <w:kern w:val="0"/>
          <w:sz w:val="22"/>
        </w:rPr>
        <w:t>http://tparc.mri-jma.go.jp/cxmldata/dat/ensemble/</w:t>
      </w:r>
      <w:r w:rsidR="00C402F3" w:rsidRPr="0035749B">
        <w:rPr>
          <w:rFonts w:ascii="Arial" w:hAnsi="Arial" w:cs="Arial"/>
          <w:sz w:val="22"/>
        </w:rPr>
        <w:t>).</w:t>
      </w:r>
    </w:p>
    <w:p w14:paraId="19794898" w14:textId="56D239D2" w:rsidR="0065745E" w:rsidRPr="0035749B" w:rsidRDefault="00AE5818" w:rsidP="0035749B">
      <w:pPr>
        <w:rPr>
          <w:rFonts w:ascii="Arial" w:hAnsi="Arial" w:cs="Arial"/>
          <w:sz w:val="22"/>
        </w:rPr>
      </w:pPr>
      <w:r w:rsidRPr="0035749B">
        <w:rPr>
          <w:rFonts w:ascii="Arial" w:hAnsi="Arial" w:cs="Arial"/>
          <w:noProof/>
          <w:sz w:val="22"/>
          <w:lang w:eastAsia="zh-TW"/>
        </w:rPr>
        <w:drawing>
          <wp:inline distT="0" distB="0" distL="0" distR="0" wp14:anchorId="563123B6" wp14:editId="2F2E641E">
            <wp:extent cx="2310187" cy="225425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317159" cy="2261053"/>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67A15857" wp14:editId="3803C786">
            <wp:extent cx="2308886" cy="225298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325096" cy="2268798"/>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4B13276E" wp14:editId="645F52EB">
            <wp:extent cx="2305050" cy="2249238"/>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327955" cy="2271589"/>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23017445" wp14:editId="68241C26">
            <wp:extent cx="2310607" cy="2254661"/>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33324" cy="2276828"/>
                    </a:xfrm>
                    <a:prstGeom prst="rect">
                      <a:avLst/>
                    </a:prstGeom>
                    <a:noFill/>
                    <a:ln>
                      <a:noFill/>
                    </a:ln>
                  </pic:spPr>
                </pic:pic>
              </a:graphicData>
            </a:graphic>
          </wp:inline>
        </w:drawing>
      </w:r>
      <w:r w:rsidRPr="0035749B">
        <w:rPr>
          <w:rFonts w:ascii="Arial" w:hAnsi="Arial" w:cs="Arial"/>
          <w:noProof/>
          <w:sz w:val="22"/>
          <w:lang w:eastAsia="zh-TW"/>
        </w:rPr>
        <w:lastRenderedPageBreak/>
        <w:drawing>
          <wp:inline distT="0" distB="0" distL="0" distR="0" wp14:anchorId="5CE63D26" wp14:editId="6F70EDF3">
            <wp:extent cx="2298552" cy="2242897"/>
            <wp:effectExtent l="0" t="0" r="6985" b="508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324275" cy="2267998"/>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715FB6E1" wp14:editId="1A769845">
            <wp:extent cx="2323853" cy="2267585"/>
            <wp:effectExtent l="0" t="0" r="635"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348634" cy="2291766"/>
                    </a:xfrm>
                    <a:prstGeom prst="rect">
                      <a:avLst/>
                    </a:prstGeom>
                    <a:noFill/>
                    <a:ln>
                      <a:noFill/>
                    </a:ln>
                  </pic:spPr>
                </pic:pic>
              </a:graphicData>
            </a:graphic>
          </wp:inline>
        </w:drawing>
      </w:r>
    </w:p>
    <w:p w14:paraId="180B2628" w14:textId="7F3B657C" w:rsidR="00E419BD" w:rsidRPr="0035749B" w:rsidRDefault="00E419BD" w:rsidP="0035749B">
      <w:pPr>
        <w:rPr>
          <w:rFonts w:ascii="Arial" w:hAnsi="Arial" w:cs="Arial"/>
          <w:sz w:val="22"/>
        </w:rPr>
      </w:pPr>
      <w:r w:rsidRPr="0035749B">
        <w:rPr>
          <w:rFonts w:ascii="Arial" w:hAnsi="Arial" w:cs="Arial"/>
          <w:sz w:val="22"/>
        </w:rPr>
        <w:t>Fig.14 Bidirectional track forecast scatter plot for EPSs. The blocks represent the mean values of spread or position error. The lower (left) and upper (right) bars represent the 25th and 75th quantile values.</w:t>
      </w:r>
    </w:p>
    <w:p w14:paraId="79FE4815" w14:textId="6D76EB77" w:rsidR="00E72B66" w:rsidRPr="0035749B" w:rsidRDefault="00E72B66" w:rsidP="0035749B">
      <w:pPr>
        <w:rPr>
          <w:rFonts w:ascii="Arial" w:hAnsi="Arial" w:cs="Arial"/>
          <w:sz w:val="22"/>
        </w:rPr>
      </w:pPr>
    </w:p>
    <w:p w14:paraId="06343496" w14:textId="1BD217D1" w:rsidR="0070616A" w:rsidRPr="0035749B" w:rsidRDefault="0070616A" w:rsidP="0035749B">
      <w:pPr>
        <w:rPr>
          <w:rFonts w:ascii="Arial" w:hAnsi="Arial" w:cs="Arial"/>
          <w:sz w:val="22"/>
        </w:rPr>
      </w:pPr>
    </w:p>
    <w:p w14:paraId="65E85EAD" w14:textId="6323A5D3" w:rsidR="0070616A" w:rsidRPr="0035749B" w:rsidRDefault="0070616A" w:rsidP="0035749B">
      <w:pPr>
        <w:rPr>
          <w:rFonts w:ascii="Arial" w:hAnsi="Arial" w:cs="Arial"/>
          <w:sz w:val="22"/>
        </w:rPr>
      </w:pPr>
    </w:p>
    <w:p w14:paraId="699D7F5E" w14:textId="5A2C32AE" w:rsidR="001021C0" w:rsidRPr="0035749B" w:rsidRDefault="001021C0" w:rsidP="0035749B">
      <w:pPr>
        <w:rPr>
          <w:rFonts w:ascii="Arial" w:hAnsi="Arial" w:cs="Arial"/>
          <w:sz w:val="22"/>
        </w:rPr>
      </w:pPr>
    </w:p>
    <w:p w14:paraId="6CA12EE0" w14:textId="26B67D3B" w:rsidR="001021C0" w:rsidRPr="0035749B" w:rsidRDefault="00AE6314" w:rsidP="0035749B">
      <w:pPr>
        <w:rPr>
          <w:rFonts w:ascii="Arial" w:hAnsi="Arial" w:cs="Arial"/>
          <w:sz w:val="22"/>
        </w:rPr>
      </w:pPr>
      <w:bookmarkStart w:id="8" w:name="_Toc506253655"/>
      <w:r w:rsidRPr="0035749B">
        <w:rPr>
          <w:rFonts w:ascii="Arial" w:hAnsi="Arial" w:cs="Arial"/>
          <w:sz w:val="22"/>
        </w:rPr>
        <w:t xml:space="preserve">Performance of </w:t>
      </w:r>
      <w:r w:rsidR="001021C0" w:rsidRPr="0035749B">
        <w:rPr>
          <w:rFonts w:ascii="Arial" w:hAnsi="Arial" w:cs="Arial"/>
          <w:sz w:val="22"/>
        </w:rPr>
        <w:t xml:space="preserve">TC </w:t>
      </w:r>
      <w:r w:rsidRPr="0035749B">
        <w:rPr>
          <w:rFonts w:ascii="Arial" w:hAnsi="Arial" w:cs="Arial"/>
          <w:sz w:val="22"/>
        </w:rPr>
        <w:t>intensity forecast</w:t>
      </w:r>
      <w:bookmarkEnd w:id="8"/>
    </w:p>
    <w:p w14:paraId="51D4ADA5" w14:textId="18DAC1AD" w:rsidR="00AC5A46" w:rsidRPr="0035749B" w:rsidRDefault="00AC5A46" w:rsidP="0035749B">
      <w:pPr>
        <w:rPr>
          <w:rFonts w:ascii="Arial" w:hAnsi="Arial" w:cs="Arial"/>
          <w:sz w:val="22"/>
        </w:rPr>
      </w:pPr>
      <w:r w:rsidRPr="0035749B">
        <w:rPr>
          <w:rFonts w:ascii="Arial" w:hAnsi="Arial" w:cs="Arial"/>
          <w:sz w:val="22"/>
        </w:rPr>
        <w:t>Forecast intensity error (i.e., maximum wind speed and minimum pressure) is defined as the mean absolute error or mean relative error of the difference between the forecast and best-track intensity for the time of forecast verification. MAE indicates the average magnitude of the error, whereas MRE measures the bias in the forecast. Table 5 shows the MAE of the maximum wind speed forecast for each method at each lead time in 2017. The wind speeds of all forecast methods are converted to 10-min averages according to the WMO documentation</w:t>
      </w:r>
      <w:r w:rsidR="009506EC" w:rsidRPr="0035749B">
        <w:rPr>
          <w:rStyle w:val="FootnoteReference"/>
          <w:rFonts w:ascii="Arial" w:hAnsi="Arial" w:cs="Arial"/>
          <w:sz w:val="22"/>
        </w:rPr>
        <w:footnoteReference w:id="1"/>
      </w:r>
      <w:r w:rsidRPr="0035749B">
        <w:rPr>
          <w:rFonts w:ascii="Arial" w:hAnsi="Arial" w:cs="Arial"/>
          <w:sz w:val="22"/>
        </w:rPr>
        <w:t>.</w:t>
      </w:r>
    </w:p>
    <w:p w14:paraId="4E618405" w14:textId="1BC0447A" w:rsidR="00A67238" w:rsidRPr="0035749B" w:rsidRDefault="00FE4069" w:rsidP="0035749B">
      <w:pPr>
        <w:rPr>
          <w:rFonts w:ascii="Arial" w:hAnsi="Arial" w:cs="Arial"/>
          <w:sz w:val="22"/>
        </w:rPr>
      </w:pPr>
      <w:r w:rsidRPr="0035749B">
        <w:rPr>
          <w:rFonts w:ascii="Arial" w:hAnsi="Arial" w:cs="Arial"/>
          <w:sz w:val="22"/>
        </w:rPr>
        <w:t xml:space="preserve">Table 5. Mean absolute error of maximum wind speed for each </w:t>
      </w:r>
      <w:r w:rsidR="00345BE0" w:rsidRPr="0035749B">
        <w:rPr>
          <w:rFonts w:ascii="Arial" w:hAnsi="Arial" w:cs="Arial"/>
          <w:sz w:val="22"/>
        </w:rPr>
        <w:t xml:space="preserve">forecast </w:t>
      </w:r>
      <w:r w:rsidRPr="0035749B">
        <w:rPr>
          <w:rFonts w:ascii="Arial" w:hAnsi="Arial" w:cs="Arial"/>
          <w:sz w:val="22"/>
        </w:rPr>
        <w:t>method at the lead times of 24, 48, 72, 96 and 120 h in 2017. The numbers in brackets are sample sizes. (Unit: m/s)</w:t>
      </w:r>
    </w:p>
    <w:tbl>
      <w:tblPr>
        <w:tblW w:w="0" w:type="auto"/>
        <w:jc w:val="center"/>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644"/>
        <w:gridCol w:w="1644"/>
        <w:gridCol w:w="794"/>
        <w:gridCol w:w="794"/>
        <w:gridCol w:w="794"/>
        <w:gridCol w:w="794"/>
        <w:gridCol w:w="794"/>
      </w:tblGrid>
      <w:tr w:rsidR="00A67238" w:rsidRPr="0035749B" w14:paraId="3D25A969" w14:textId="77777777" w:rsidTr="000C686F">
        <w:trPr>
          <w:trHeight w:hRule="exact" w:val="526"/>
          <w:jc w:val="center"/>
        </w:trPr>
        <w:tc>
          <w:tcPr>
            <w:tcW w:w="3288" w:type="dxa"/>
            <w:gridSpan w:val="2"/>
            <w:tcBorders>
              <w:top w:val="single" w:sz="8" w:space="0" w:color="auto"/>
              <w:left w:val="single" w:sz="8" w:space="0" w:color="auto"/>
              <w:bottom w:val="single" w:sz="4" w:space="0" w:color="auto"/>
              <w:right w:val="single" w:sz="8" w:space="0" w:color="auto"/>
              <w:tl2br w:val="dashSmallGap" w:sz="4" w:space="0" w:color="auto"/>
            </w:tcBorders>
          </w:tcPr>
          <w:p w14:paraId="0B606EBB" w14:textId="584B0CF5" w:rsidR="00A67238" w:rsidRPr="0035749B" w:rsidRDefault="00A67238" w:rsidP="0035749B">
            <w:pPr>
              <w:rPr>
                <w:rFonts w:ascii="Arial" w:hAnsi="Arial" w:cs="Arial"/>
                <w:color w:val="000000"/>
                <w:sz w:val="22"/>
              </w:rPr>
            </w:pPr>
            <w:r w:rsidRPr="0035749B">
              <w:rPr>
                <w:rFonts w:ascii="Arial" w:hAnsi="Arial" w:cs="Arial"/>
                <w:color w:val="000000"/>
                <w:sz w:val="22"/>
                <w:vertAlign w:val="subscript"/>
              </w:rPr>
              <w:t xml:space="preserve">Method          </w:t>
            </w:r>
            <w:r w:rsidRPr="0035749B">
              <w:rPr>
                <w:rFonts w:ascii="Arial" w:hAnsi="Arial" w:cs="Arial"/>
                <w:color w:val="000000"/>
                <w:sz w:val="22"/>
                <w:vertAlign w:val="superscript"/>
              </w:rPr>
              <w:t>Lead time</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0D84B40F"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24h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36FC58CD"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48h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09E7708A"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72h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0ED51D3A"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96h</w:t>
            </w:r>
          </w:p>
        </w:tc>
        <w:tc>
          <w:tcPr>
            <w:tcW w:w="794" w:type="dxa"/>
            <w:tcBorders>
              <w:top w:val="single" w:sz="8" w:space="0" w:color="auto"/>
              <w:left w:val="single" w:sz="8" w:space="0" w:color="auto"/>
              <w:bottom w:val="single" w:sz="4" w:space="0" w:color="auto"/>
              <w:right w:val="single" w:sz="8" w:space="0" w:color="auto"/>
            </w:tcBorders>
            <w:shd w:val="clear" w:color="auto" w:fill="auto"/>
            <w:noWrap/>
            <w:tcMar>
              <w:top w:w="15" w:type="dxa"/>
              <w:left w:w="15" w:type="dxa"/>
              <w:bottom w:w="0" w:type="dxa"/>
              <w:right w:w="15" w:type="dxa"/>
            </w:tcMar>
            <w:vAlign w:val="center"/>
            <w:hideMark/>
          </w:tcPr>
          <w:p w14:paraId="20CEEB4D"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120h</w:t>
            </w:r>
          </w:p>
        </w:tc>
      </w:tr>
      <w:tr w:rsidR="003C375E" w:rsidRPr="0035749B" w14:paraId="441A2F13" w14:textId="77777777" w:rsidTr="00D45810">
        <w:trPr>
          <w:trHeight w:hRule="exact" w:val="340"/>
          <w:jc w:val="center"/>
        </w:trPr>
        <w:tc>
          <w:tcPr>
            <w:tcW w:w="1644" w:type="dxa"/>
            <w:vMerge w:val="restart"/>
            <w:tcBorders>
              <w:top w:val="single" w:sz="4" w:space="0" w:color="auto"/>
              <w:left w:val="single" w:sz="8" w:space="0" w:color="auto"/>
              <w:right w:val="single" w:sz="8" w:space="0" w:color="auto"/>
            </w:tcBorders>
            <w:vAlign w:val="center"/>
          </w:tcPr>
          <w:p w14:paraId="1B3FD941" w14:textId="09DBB535" w:rsidR="003C375E" w:rsidRPr="0035749B" w:rsidRDefault="006918A3" w:rsidP="0035749B">
            <w:pPr>
              <w:rPr>
                <w:rFonts w:ascii="Arial" w:hAnsi="Arial" w:cs="Arial"/>
                <w:color w:val="000000"/>
                <w:sz w:val="22"/>
              </w:rPr>
            </w:pPr>
            <w:r w:rsidRPr="0035749B">
              <w:rPr>
                <w:rFonts w:ascii="Arial" w:hAnsi="Arial" w:cs="Arial"/>
                <w:color w:val="000000"/>
                <w:sz w:val="22"/>
              </w:rPr>
              <w:t>Official guidance</w:t>
            </w:r>
          </w:p>
        </w:tc>
        <w:tc>
          <w:tcPr>
            <w:tcW w:w="164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7B7E54EC"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CMA</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88CD86C" w14:textId="073B14D9" w:rsidR="003C375E" w:rsidRPr="0035749B" w:rsidRDefault="003C375E" w:rsidP="0035749B">
            <w:pPr>
              <w:rPr>
                <w:rFonts w:ascii="Arial" w:hAnsi="Arial" w:cs="Arial"/>
                <w:color w:val="000000"/>
                <w:sz w:val="22"/>
              </w:rPr>
            </w:pPr>
            <w:r w:rsidRPr="0035749B">
              <w:rPr>
                <w:rFonts w:ascii="Arial" w:hAnsi="Arial" w:cs="Arial"/>
                <w:color w:val="000000"/>
                <w:sz w:val="22"/>
              </w:rPr>
              <w:t>5.63(326)</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0E577649" w14:textId="3B34CB0F" w:rsidR="003C375E" w:rsidRPr="0035749B" w:rsidRDefault="003C375E" w:rsidP="0035749B">
            <w:pPr>
              <w:rPr>
                <w:rFonts w:ascii="Arial" w:hAnsi="Arial" w:cs="Arial"/>
                <w:color w:val="000000"/>
                <w:sz w:val="22"/>
              </w:rPr>
            </w:pPr>
            <w:r w:rsidRPr="0035749B">
              <w:rPr>
                <w:rFonts w:ascii="Arial" w:hAnsi="Arial" w:cs="Arial"/>
                <w:color w:val="000000"/>
                <w:sz w:val="22"/>
              </w:rPr>
              <w:t>7.41(241)</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C619A32" w14:textId="36552A58" w:rsidR="003C375E" w:rsidRPr="0035749B" w:rsidRDefault="003C375E" w:rsidP="0035749B">
            <w:pPr>
              <w:rPr>
                <w:rFonts w:ascii="Arial" w:hAnsi="Arial" w:cs="Arial"/>
                <w:color w:val="000000"/>
                <w:sz w:val="22"/>
              </w:rPr>
            </w:pPr>
            <w:r w:rsidRPr="0035749B">
              <w:rPr>
                <w:rFonts w:ascii="Arial" w:hAnsi="Arial" w:cs="Arial"/>
                <w:color w:val="000000"/>
                <w:sz w:val="22"/>
              </w:rPr>
              <w:t>8.72(168)</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57655B89" w14:textId="2681242F" w:rsidR="003C375E" w:rsidRPr="0035749B" w:rsidRDefault="003C375E" w:rsidP="0035749B">
            <w:pPr>
              <w:rPr>
                <w:rFonts w:ascii="Arial" w:hAnsi="Arial" w:cs="Arial"/>
                <w:color w:val="000000"/>
                <w:sz w:val="22"/>
              </w:rPr>
            </w:pPr>
            <w:r w:rsidRPr="0035749B">
              <w:rPr>
                <w:rFonts w:ascii="Arial" w:hAnsi="Arial" w:cs="Arial"/>
                <w:color w:val="000000"/>
                <w:sz w:val="22"/>
              </w:rPr>
              <w:t>9.59(122)</w:t>
            </w:r>
          </w:p>
        </w:tc>
        <w:tc>
          <w:tcPr>
            <w:tcW w:w="794" w:type="dxa"/>
            <w:tcBorders>
              <w:top w:val="single" w:sz="4" w:space="0" w:color="auto"/>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6757BC5" w14:textId="11830FE8" w:rsidR="003C375E" w:rsidRPr="0035749B" w:rsidRDefault="003C375E" w:rsidP="0035749B">
            <w:pPr>
              <w:rPr>
                <w:rFonts w:ascii="Arial" w:hAnsi="Arial" w:cs="Arial"/>
                <w:color w:val="000000"/>
                <w:sz w:val="22"/>
              </w:rPr>
            </w:pPr>
            <w:r w:rsidRPr="0035749B">
              <w:rPr>
                <w:rFonts w:ascii="Arial" w:hAnsi="Arial" w:cs="Arial"/>
                <w:color w:val="000000"/>
                <w:sz w:val="22"/>
              </w:rPr>
              <w:t>9.37(87)</w:t>
            </w:r>
          </w:p>
        </w:tc>
      </w:tr>
      <w:tr w:rsidR="003C375E" w:rsidRPr="0035749B" w14:paraId="56F4F3AF" w14:textId="77777777" w:rsidTr="00D45810">
        <w:trPr>
          <w:trHeight w:hRule="exact" w:val="340"/>
          <w:jc w:val="center"/>
        </w:trPr>
        <w:tc>
          <w:tcPr>
            <w:tcW w:w="1644" w:type="dxa"/>
            <w:vMerge/>
            <w:tcBorders>
              <w:left w:val="single" w:sz="8" w:space="0" w:color="auto"/>
              <w:right w:val="single" w:sz="8" w:space="0" w:color="auto"/>
            </w:tcBorders>
            <w:vAlign w:val="center"/>
          </w:tcPr>
          <w:p w14:paraId="3B8CC511" w14:textId="77777777" w:rsidR="003C375E" w:rsidRPr="0035749B" w:rsidRDefault="003C375E"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2270FCDD"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HKO</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3A15C09" w14:textId="28BC2243" w:rsidR="003C375E" w:rsidRPr="0035749B" w:rsidRDefault="003C375E" w:rsidP="0035749B">
            <w:pPr>
              <w:rPr>
                <w:rFonts w:ascii="Arial" w:hAnsi="Arial" w:cs="Arial"/>
                <w:color w:val="000000"/>
                <w:sz w:val="22"/>
              </w:rPr>
            </w:pPr>
            <w:r w:rsidRPr="0035749B">
              <w:rPr>
                <w:rFonts w:ascii="Arial" w:hAnsi="Arial" w:cs="Arial"/>
                <w:color w:val="000000"/>
                <w:sz w:val="22"/>
              </w:rPr>
              <w:t>4.91(202)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054B67D" w14:textId="0EA3B7A2" w:rsidR="003C375E" w:rsidRPr="0035749B" w:rsidRDefault="003C375E" w:rsidP="0035749B">
            <w:pPr>
              <w:rPr>
                <w:rFonts w:ascii="Arial" w:hAnsi="Arial" w:cs="Arial"/>
                <w:color w:val="000000"/>
                <w:sz w:val="22"/>
              </w:rPr>
            </w:pPr>
            <w:r w:rsidRPr="0035749B">
              <w:rPr>
                <w:rFonts w:ascii="Arial" w:hAnsi="Arial" w:cs="Arial"/>
                <w:color w:val="000000"/>
                <w:sz w:val="22"/>
              </w:rPr>
              <w:t>6.94(126)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0CE99E7F" w14:textId="3E36630A" w:rsidR="003C375E" w:rsidRPr="0035749B" w:rsidRDefault="003C375E" w:rsidP="0035749B">
            <w:pPr>
              <w:rPr>
                <w:rFonts w:ascii="Arial" w:hAnsi="Arial" w:cs="Arial"/>
                <w:color w:val="000000"/>
                <w:sz w:val="22"/>
              </w:rPr>
            </w:pPr>
            <w:r w:rsidRPr="0035749B">
              <w:rPr>
                <w:rFonts w:ascii="Arial" w:hAnsi="Arial" w:cs="Arial"/>
                <w:color w:val="000000"/>
                <w:sz w:val="22"/>
              </w:rPr>
              <w:t>7.47(74)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97233BE" w14:textId="087C63A5" w:rsidR="003C375E" w:rsidRPr="0035749B" w:rsidRDefault="003C375E" w:rsidP="0035749B">
            <w:pPr>
              <w:rPr>
                <w:rFonts w:ascii="Arial" w:hAnsi="Arial" w:cs="Arial"/>
                <w:color w:val="000000"/>
                <w:sz w:val="22"/>
              </w:rPr>
            </w:pPr>
            <w:r w:rsidRPr="0035749B">
              <w:rPr>
                <w:rFonts w:ascii="Arial" w:hAnsi="Arial" w:cs="Arial"/>
                <w:color w:val="000000"/>
                <w:sz w:val="22"/>
              </w:rPr>
              <w:t>8.41(48)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D37F669" w14:textId="179E9AF4" w:rsidR="003C375E" w:rsidRPr="0035749B" w:rsidRDefault="003C375E" w:rsidP="0035749B">
            <w:pPr>
              <w:rPr>
                <w:rFonts w:ascii="Arial" w:hAnsi="Arial" w:cs="Arial"/>
                <w:color w:val="000000"/>
                <w:sz w:val="22"/>
              </w:rPr>
            </w:pPr>
            <w:r w:rsidRPr="0035749B">
              <w:rPr>
                <w:rFonts w:ascii="Arial" w:hAnsi="Arial" w:cs="Arial"/>
                <w:color w:val="000000"/>
                <w:sz w:val="22"/>
              </w:rPr>
              <w:t>9.96(30)</w:t>
            </w:r>
          </w:p>
        </w:tc>
      </w:tr>
      <w:tr w:rsidR="003C375E" w:rsidRPr="0035749B" w14:paraId="41201E97" w14:textId="77777777" w:rsidTr="00D45810">
        <w:trPr>
          <w:trHeight w:hRule="exact" w:val="340"/>
          <w:jc w:val="center"/>
        </w:trPr>
        <w:tc>
          <w:tcPr>
            <w:tcW w:w="1644" w:type="dxa"/>
            <w:vMerge/>
            <w:tcBorders>
              <w:left w:val="single" w:sz="8" w:space="0" w:color="auto"/>
              <w:right w:val="single" w:sz="8" w:space="0" w:color="auto"/>
            </w:tcBorders>
            <w:vAlign w:val="center"/>
          </w:tcPr>
          <w:p w14:paraId="0E355CBD" w14:textId="77777777" w:rsidR="003C375E" w:rsidRPr="0035749B" w:rsidRDefault="003C375E"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3033822C"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JMA</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3159EB6" w14:textId="3D660306" w:rsidR="003C375E" w:rsidRPr="0035749B" w:rsidRDefault="003C375E" w:rsidP="0035749B">
            <w:pPr>
              <w:rPr>
                <w:rFonts w:ascii="Arial" w:hAnsi="Arial" w:cs="Arial"/>
                <w:color w:val="000000"/>
                <w:sz w:val="22"/>
              </w:rPr>
            </w:pPr>
            <w:r w:rsidRPr="0035749B">
              <w:rPr>
                <w:rFonts w:ascii="Arial" w:hAnsi="Arial" w:cs="Arial"/>
                <w:color w:val="000000"/>
                <w:sz w:val="22"/>
              </w:rPr>
              <w:t>5.05(341)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F7685F5" w14:textId="16BD55D8" w:rsidR="003C375E" w:rsidRPr="0035749B" w:rsidRDefault="003C375E" w:rsidP="0035749B">
            <w:pPr>
              <w:rPr>
                <w:rFonts w:ascii="Arial" w:hAnsi="Arial" w:cs="Arial"/>
                <w:color w:val="000000"/>
                <w:sz w:val="22"/>
              </w:rPr>
            </w:pPr>
            <w:r w:rsidRPr="0035749B">
              <w:rPr>
                <w:rFonts w:ascii="Arial" w:hAnsi="Arial" w:cs="Arial"/>
                <w:color w:val="000000"/>
                <w:sz w:val="22"/>
              </w:rPr>
              <w:t>7.10(238)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0FDD9AC" w14:textId="5A5B5C69" w:rsidR="003C375E" w:rsidRPr="0035749B" w:rsidRDefault="003C375E" w:rsidP="0035749B">
            <w:pPr>
              <w:rPr>
                <w:rFonts w:ascii="Arial" w:hAnsi="Arial" w:cs="Arial"/>
                <w:color w:val="000000"/>
                <w:sz w:val="22"/>
              </w:rPr>
            </w:pPr>
            <w:r w:rsidRPr="0035749B">
              <w:rPr>
                <w:rFonts w:ascii="Arial" w:hAnsi="Arial" w:cs="Arial"/>
                <w:color w:val="000000"/>
                <w:sz w:val="22"/>
              </w:rPr>
              <w:t>7.39(169)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55949B3C" w14:textId="27F0808C" w:rsidR="003C375E" w:rsidRPr="0035749B" w:rsidRDefault="003C375E" w:rsidP="0035749B">
            <w:pPr>
              <w:rPr>
                <w:rFonts w:ascii="Arial" w:hAnsi="Arial" w:cs="Arial"/>
                <w:color w:val="000000"/>
                <w:sz w:val="22"/>
              </w:rPr>
            </w:pPr>
            <w:r w:rsidRPr="0035749B">
              <w:rPr>
                <w:rFonts w:ascii="Arial" w:hAnsi="Arial" w:cs="Arial"/>
                <w:color w:val="000000"/>
                <w:sz w:val="22"/>
              </w:rPr>
              <w:t>/</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1144176" w14:textId="63BD2589" w:rsidR="003C375E" w:rsidRPr="0035749B" w:rsidRDefault="003C375E" w:rsidP="0035749B">
            <w:pPr>
              <w:rPr>
                <w:rFonts w:ascii="Arial" w:hAnsi="Arial" w:cs="Arial"/>
                <w:color w:val="000000"/>
                <w:sz w:val="22"/>
              </w:rPr>
            </w:pPr>
            <w:r w:rsidRPr="0035749B">
              <w:rPr>
                <w:rFonts w:ascii="Arial" w:hAnsi="Arial" w:cs="Arial"/>
                <w:color w:val="000000"/>
                <w:sz w:val="22"/>
              </w:rPr>
              <w:t>/</w:t>
            </w:r>
          </w:p>
        </w:tc>
      </w:tr>
      <w:tr w:rsidR="003C375E" w:rsidRPr="0035749B" w14:paraId="062AA3B5" w14:textId="77777777" w:rsidTr="00D45810">
        <w:trPr>
          <w:trHeight w:hRule="exact" w:val="340"/>
          <w:jc w:val="center"/>
        </w:trPr>
        <w:tc>
          <w:tcPr>
            <w:tcW w:w="1644" w:type="dxa"/>
            <w:vMerge/>
            <w:tcBorders>
              <w:left w:val="single" w:sz="8" w:space="0" w:color="auto"/>
              <w:right w:val="single" w:sz="8" w:space="0" w:color="auto"/>
            </w:tcBorders>
            <w:vAlign w:val="center"/>
          </w:tcPr>
          <w:p w14:paraId="08424EB7" w14:textId="77777777" w:rsidR="003C375E" w:rsidRPr="0035749B" w:rsidRDefault="003C375E"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72D27D5F"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JTWC</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0209CE0" w14:textId="673E11F7" w:rsidR="003C375E" w:rsidRPr="0035749B" w:rsidRDefault="003C375E" w:rsidP="0035749B">
            <w:pPr>
              <w:rPr>
                <w:rFonts w:ascii="Arial" w:hAnsi="Arial" w:cs="Arial"/>
                <w:color w:val="000000"/>
                <w:sz w:val="22"/>
              </w:rPr>
            </w:pPr>
            <w:r w:rsidRPr="0035749B">
              <w:rPr>
                <w:rFonts w:ascii="Arial" w:hAnsi="Arial" w:cs="Arial"/>
                <w:color w:val="000000"/>
                <w:sz w:val="22"/>
              </w:rPr>
              <w:t>5.23(328)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E2EFE7D" w14:textId="3F69981D" w:rsidR="003C375E" w:rsidRPr="0035749B" w:rsidRDefault="003C375E" w:rsidP="0035749B">
            <w:pPr>
              <w:rPr>
                <w:rFonts w:ascii="Arial" w:hAnsi="Arial" w:cs="Arial"/>
                <w:color w:val="000000"/>
                <w:sz w:val="22"/>
              </w:rPr>
            </w:pPr>
            <w:r w:rsidRPr="0035749B">
              <w:rPr>
                <w:rFonts w:ascii="Arial" w:hAnsi="Arial" w:cs="Arial"/>
                <w:color w:val="000000"/>
                <w:sz w:val="22"/>
              </w:rPr>
              <w:t>7.29(240)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BE5D554" w14:textId="7B29DD30" w:rsidR="003C375E" w:rsidRPr="0035749B" w:rsidRDefault="003C375E" w:rsidP="0035749B">
            <w:pPr>
              <w:rPr>
                <w:rFonts w:ascii="Arial" w:hAnsi="Arial" w:cs="Arial"/>
                <w:color w:val="000000"/>
                <w:sz w:val="22"/>
              </w:rPr>
            </w:pPr>
            <w:r w:rsidRPr="0035749B">
              <w:rPr>
                <w:rFonts w:ascii="Arial" w:hAnsi="Arial" w:cs="Arial"/>
                <w:color w:val="000000"/>
                <w:sz w:val="22"/>
              </w:rPr>
              <w:t>8.40(168)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B35E224" w14:textId="5B67B23D" w:rsidR="003C375E" w:rsidRPr="0035749B" w:rsidRDefault="003C375E" w:rsidP="0035749B">
            <w:pPr>
              <w:rPr>
                <w:rFonts w:ascii="Arial" w:hAnsi="Arial" w:cs="Arial"/>
                <w:color w:val="000000"/>
                <w:sz w:val="22"/>
              </w:rPr>
            </w:pPr>
            <w:r w:rsidRPr="0035749B">
              <w:rPr>
                <w:rFonts w:ascii="Arial" w:hAnsi="Arial" w:cs="Arial"/>
                <w:color w:val="000000"/>
                <w:sz w:val="22"/>
              </w:rPr>
              <w:t>8.72(122)</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D3144D7" w14:textId="0F830664" w:rsidR="003C375E" w:rsidRPr="0035749B" w:rsidRDefault="003C375E" w:rsidP="0035749B">
            <w:pPr>
              <w:rPr>
                <w:rFonts w:ascii="Arial" w:hAnsi="Arial" w:cs="Arial"/>
                <w:color w:val="000000"/>
                <w:sz w:val="22"/>
              </w:rPr>
            </w:pPr>
            <w:r w:rsidRPr="0035749B">
              <w:rPr>
                <w:rFonts w:ascii="Arial" w:hAnsi="Arial" w:cs="Arial"/>
                <w:color w:val="000000"/>
                <w:sz w:val="22"/>
              </w:rPr>
              <w:t>8.90(90)</w:t>
            </w:r>
          </w:p>
        </w:tc>
      </w:tr>
      <w:tr w:rsidR="003C375E" w:rsidRPr="0035749B" w14:paraId="7C204274" w14:textId="77777777" w:rsidTr="00D45810">
        <w:trPr>
          <w:trHeight w:hRule="exact" w:val="340"/>
          <w:jc w:val="center"/>
        </w:trPr>
        <w:tc>
          <w:tcPr>
            <w:tcW w:w="1644" w:type="dxa"/>
            <w:vMerge/>
            <w:tcBorders>
              <w:left w:val="single" w:sz="8" w:space="0" w:color="auto"/>
              <w:bottom w:val="dashed" w:sz="6" w:space="0" w:color="auto"/>
              <w:right w:val="single" w:sz="8" w:space="0" w:color="auto"/>
            </w:tcBorders>
            <w:vAlign w:val="center"/>
          </w:tcPr>
          <w:p w14:paraId="2CD701B0" w14:textId="77777777" w:rsidR="003C375E" w:rsidRPr="0035749B" w:rsidRDefault="003C375E" w:rsidP="0035749B">
            <w:pPr>
              <w:rPr>
                <w:rFonts w:ascii="Arial" w:hAnsi="Arial" w:cs="Arial"/>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14:paraId="4F6899D9"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KMA</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7AE2FCA9" w14:textId="1063BF86" w:rsidR="003C375E" w:rsidRPr="0035749B" w:rsidRDefault="003C375E" w:rsidP="0035749B">
            <w:pPr>
              <w:rPr>
                <w:rFonts w:ascii="Arial" w:hAnsi="Arial" w:cs="Arial"/>
                <w:color w:val="000000"/>
                <w:sz w:val="22"/>
              </w:rPr>
            </w:pPr>
            <w:r w:rsidRPr="0035749B">
              <w:rPr>
                <w:rFonts w:ascii="Arial" w:hAnsi="Arial" w:cs="Arial"/>
                <w:color w:val="000000"/>
                <w:sz w:val="22"/>
              </w:rPr>
              <w:t>5.73(344)</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7103CFA2" w14:textId="79B3EC71" w:rsidR="003C375E" w:rsidRPr="0035749B" w:rsidRDefault="003C375E" w:rsidP="0035749B">
            <w:pPr>
              <w:rPr>
                <w:rFonts w:ascii="Arial" w:hAnsi="Arial" w:cs="Arial"/>
                <w:color w:val="000000"/>
                <w:sz w:val="22"/>
              </w:rPr>
            </w:pPr>
            <w:r w:rsidRPr="0035749B">
              <w:rPr>
                <w:rFonts w:ascii="Arial" w:hAnsi="Arial" w:cs="Arial"/>
                <w:color w:val="000000"/>
                <w:sz w:val="22"/>
              </w:rPr>
              <w:t>7.11(254)</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3A417DF3" w14:textId="4C71E70E" w:rsidR="003C375E" w:rsidRPr="0035749B" w:rsidRDefault="003C375E" w:rsidP="0035749B">
            <w:pPr>
              <w:rPr>
                <w:rFonts w:ascii="Arial" w:hAnsi="Arial" w:cs="Arial"/>
                <w:color w:val="000000"/>
                <w:sz w:val="22"/>
              </w:rPr>
            </w:pPr>
            <w:r w:rsidRPr="0035749B">
              <w:rPr>
                <w:rFonts w:ascii="Arial" w:hAnsi="Arial" w:cs="Arial"/>
                <w:color w:val="000000"/>
                <w:sz w:val="22"/>
              </w:rPr>
              <w:t>7.82(180)</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7D89B61B" w14:textId="50EC5E61" w:rsidR="003C375E" w:rsidRPr="0035749B" w:rsidRDefault="003C375E" w:rsidP="0035749B">
            <w:pPr>
              <w:rPr>
                <w:rFonts w:ascii="Arial" w:hAnsi="Arial" w:cs="Arial"/>
                <w:color w:val="000000"/>
                <w:sz w:val="22"/>
              </w:rPr>
            </w:pPr>
            <w:r w:rsidRPr="0035749B">
              <w:rPr>
                <w:rFonts w:ascii="Arial" w:hAnsi="Arial" w:cs="Arial"/>
                <w:color w:val="000000"/>
                <w:sz w:val="22"/>
              </w:rPr>
              <w:t>7.53(125)</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271C1A0E" w14:textId="0204337D" w:rsidR="003C375E" w:rsidRPr="0035749B" w:rsidRDefault="003C375E" w:rsidP="0035749B">
            <w:pPr>
              <w:rPr>
                <w:rFonts w:ascii="Arial" w:hAnsi="Arial" w:cs="Arial"/>
                <w:color w:val="000000"/>
                <w:sz w:val="22"/>
              </w:rPr>
            </w:pPr>
            <w:r w:rsidRPr="0035749B">
              <w:rPr>
                <w:rFonts w:ascii="Arial" w:hAnsi="Arial" w:cs="Arial"/>
                <w:color w:val="000000"/>
                <w:sz w:val="22"/>
              </w:rPr>
              <w:t>8.19(87)</w:t>
            </w:r>
          </w:p>
        </w:tc>
      </w:tr>
      <w:tr w:rsidR="003C375E" w:rsidRPr="0035749B" w14:paraId="2720534E" w14:textId="77777777" w:rsidTr="00D45810">
        <w:trPr>
          <w:trHeight w:hRule="exact" w:val="340"/>
          <w:jc w:val="center"/>
        </w:trPr>
        <w:tc>
          <w:tcPr>
            <w:tcW w:w="1644" w:type="dxa"/>
            <w:vMerge w:val="restart"/>
            <w:tcBorders>
              <w:left w:val="single" w:sz="8" w:space="0" w:color="auto"/>
              <w:right w:val="single" w:sz="8" w:space="0" w:color="auto"/>
            </w:tcBorders>
            <w:vAlign w:val="center"/>
          </w:tcPr>
          <w:p w14:paraId="44131DFC" w14:textId="0637E717" w:rsidR="003C375E" w:rsidRPr="0035749B" w:rsidRDefault="003C375E" w:rsidP="0035749B">
            <w:pPr>
              <w:rPr>
                <w:rFonts w:ascii="Arial" w:hAnsi="Arial" w:cs="Arial"/>
                <w:color w:val="000000"/>
                <w:sz w:val="22"/>
              </w:rPr>
            </w:pPr>
            <w:r w:rsidRPr="0035749B">
              <w:rPr>
                <w:rFonts w:ascii="Arial" w:hAnsi="Arial" w:cs="Arial"/>
                <w:color w:val="000000"/>
                <w:sz w:val="22"/>
              </w:rPr>
              <w:t>Global Model</w:t>
            </w: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2C7233CD"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ECMWF-IFS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439FE7D" w14:textId="52A471BE" w:rsidR="003C375E" w:rsidRPr="0035749B" w:rsidRDefault="003C375E" w:rsidP="0035749B">
            <w:pPr>
              <w:rPr>
                <w:rFonts w:ascii="Arial" w:hAnsi="Arial" w:cs="Arial"/>
                <w:color w:val="000000"/>
                <w:sz w:val="22"/>
              </w:rPr>
            </w:pPr>
            <w:r w:rsidRPr="0035749B">
              <w:rPr>
                <w:rFonts w:ascii="Arial" w:hAnsi="Arial" w:cs="Arial"/>
                <w:color w:val="000000"/>
                <w:sz w:val="22"/>
              </w:rPr>
              <w:t>6.40(158)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FE4D209" w14:textId="2D62F84C" w:rsidR="003C375E" w:rsidRPr="0035749B" w:rsidRDefault="003C375E" w:rsidP="0035749B">
            <w:pPr>
              <w:rPr>
                <w:rFonts w:ascii="Arial" w:hAnsi="Arial" w:cs="Arial"/>
                <w:color w:val="000000"/>
                <w:sz w:val="22"/>
              </w:rPr>
            </w:pPr>
            <w:r w:rsidRPr="0035749B">
              <w:rPr>
                <w:rFonts w:ascii="Arial" w:hAnsi="Arial" w:cs="Arial"/>
                <w:color w:val="000000"/>
                <w:sz w:val="22"/>
              </w:rPr>
              <w:t>8.45(118)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85A67D3" w14:textId="7F015E70" w:rsidR="003C375E" w:rsidRPr="0035749B" w:rsidRDefault="003C375E" w:rsidP="0035749B">
            <w:pPr>
              <w:rPr>
                <w:rFonts w:ascii="Arial" w:hAnsi="Arial" w:cs="Arial"/>
                <w:color w:val="000000"/>
                <w:sz w:val="22"/>
              </w:rPr>
            </w:pPr>
            <w:r w:rsidRPr="0035749B">
              <w:rPr>
                <w:rFonts w:ascii="Arial" w:hAnsi="Arial" w:cs="Arial"/>
                <w:color w:val="000000"/>
                <w:sz w:val="22"/>
              </w:rPr>
              <w:t>10.23(83)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F4E1193" w14:textId="18810476" w:rsidR="003C375E" w:rsidRPr="0035749B" w:rsidRDefault="003C375E" w:rsidP="0035749B">
            <w:pPr>
              <w:rPr>
                <w:rFonts w:ascii="Arial" w:hAnsi="Arial" w:cs="Arial"/>
                <w:color w:val="000000"/>
                <w:sz w:val="22"/>
              </w:rPr>
            </w:pPr>
            <w:r w:rsidRPr="0035749B">
              <w:rPr>
                <w:rFonts w:ascii="Arial" w:hAnsi="Arial" w:cs="Arial"/>
                <w:color w:val="000000"/>
                <w:sz w:val="22"/>
              </w:rPr>
              <w:t>11.21(61)</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3104FB10" w14:textId="70C18B7F" w:rsidR="003C375E" w:rsidRPr="0035749B" w:rsidRDefault="003C375E" w:rsidP="0035749B">
            <w:pPr>
              <w:rPr>
                <w:rFonts w:ascii="Arial" w:hAnsi="Arial" w:cs="Arial"/>
                <w:color w:val="000000"/>
                <w:sz w:val="22"/>
              </w:rPr>
            </w:pPr>
            <w:r w:rsidRPr="0035749B">
              <w:rPr>
                <w:rFonts w:ascii="Arial" w:hAnsi="Arial" w:cs="Arial"/>
                <w:color w:val="000000"/>
                <w:sz w:val="22"/>
              </w:rPr>
              <w:t>12.65(42)</w:t>
            </w:r>
          </w:p>
        </w:tc>
      </w:tr>
      <w:tr w:rsidR="003C375E" w:rsidRPr="0035749B" w14:paraId="49AF0922" w14:textId="77777777" w:rsidTr="00D45810">
        <w:trPr>
          <w:trHeight w:hRule="exact" w:val="340"/>
          <w:jc w:val="center"/>
        </w:trPr>
        <w:tc>
          <w:tcPr>
            <w:tcW w:w="1644" w:type="dxa"/>
            <w:vMerge/>
            <w:tcBorders>
              <w:left w:val="single" w:sz="8" w:space="0" w:color="auto"/>
              <w:right w:val="single" w:sz="8" w:space="0" w:color="auto"/>
            </w:tcBorders>
            <w:vAlign w:val="center"/>
          </w:tcPr>
          <w:p w14:paraId="1E289D8C" w14:textId="77777777" w:rsidR="003C375E" w:rsidRPr="0035749B" w:rsidRDefault="003C375E"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1730BEE8"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JMA-GSM</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41882DA" w14:textId="0C336D89" w:rsidR="003C375E" w:rsidRPr="0035749B" w:rsidRDefault="003C375E" w:rsidP="0035749B">
            <w:pPr>
              <w:rPr>
                <w:rFonts w:ascii="Arial" w:hAnsi="Arial" w:cs="Arial"/>
                <w:color w:val="000000"/>
                <w:sz w:val="22"/>
              </w:rPr>
            </w:pPr>
            <w:r w:rsidRPr="0035749B">
              <w:rPr>
                <w:rFonts w:ascii="Arial" w:hAnsi="Arial" w:cs="Arial"/>
                <w:color w:val="000000"/>
                <w:sz w:val="22"/>
              </w:rPr>
              <w:t>6.37(348)</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7B60C45A" w14:textId="0E5A04C7" w:rsidR="003C375E" w:rsidRPr="0035749B" w:rsidRDefault="003C375E" w:rsidP="0035749B">
            <w:pPr>
              <w:rPr>
                <w:rFonts w:ascii="Arial" w:hAnsi="Arial" w:cs="Arial"/>
                <w:color w:val="000000"/>
                <w:sz w:val="22"/>
              </w:rPr>
            </w:pPr>
            <w:r w:rsidRPr="0035749B">
              <w:rPr>
                <w:rFonts w:ascii="Arial" w:hAnsi="Arial" w:cs="Arial"/>
                <w:color w:val="000000"/>
                <w:sz w:val="22"/>
              </w:rPr>
              <w:t>9.45(259)</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A59A4C2" w14:textId="5FC2A496" w:rsidR="003C375E" w:rsidRPr="0035749B" w:rsidRDefault="003C375E" w:rsidP="0035749B">
            <w:pPr>
              <w:rPr>
                <w:rFonts w:ascii="Arial" w:hAnsi="Arial" w:cs="Arial"/>
                <w:color w:val="000000"/>
                <w:sz w:val="22"/>
              </w:rPr>
            </w:pPr>
            <w:r w:rsidRPr="0035749B">
              <w:rPr>
                <w:rFonts w:ascii="Arial" w:hAnsi="Arial" w:cs="Arial"/>
                <w:color w:val="000000"/>
                <w:sz w:val="22"/>
              </w:rPr>
              <w:t>11.49(184)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6C128E40"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1EE81D0C"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w:t>
            </w:r>
          </w:p>
        </w:tc>
      </w:tr>
      <w:tr w:rsidR="003C375E" w:rsidRPr="0035749B" w14:paraId="526D7A33" w14:textId="77777777" w:rsidTr="00D45810">
        <w:trPr>
          <w:trHeight w:hRule="exact" w:val="340"/>
          <w:jc w:val="center"/>
        </w:trPr>
        <w:tc>
          <w:tcPr>
            <w:tcW w:w="1644" w:type="dxa"/>
            <w:vMerge/>
            <w:tcBorders>
              <w:left w:val="single" w:sz="8" w:space="0" w:color="auto"/>
              <w:right w:val="single" w:sz="8" w:space="0" w:color="auto"/>
            </w:tcBorders>
            <w:vAlign w:val="center"/>
          </w:tcPr>
          <w:p w14:paraId="5AFE4AE5" w14:textId="77777777" w:rsidR="003C375E" w:rsidRPr="0035749B" w:rsidRDefault="003C375E" w:rsidP="0035749B">
            <w:pPr>
              <w:rPr>
                <w:rFonts w:ascii="Arial" w:hAnsi="Arial" w:cs="Arial"/>
                <w:color w:val="000000"/>
                <w:sz w:val="22"/>
              </w:rPr>
            </w:pPr>
          </w:p>
        </w:tc>
        <w:tc>
          <w:tcPr>
            <w:tcW w:w="164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hideMark/>
          </w:tcPr>
          <w:p w14:paraId="688C2275"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NCEP-GFS</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312D897" w14:textId="37FF1F8F" w:rsidR="003C375E" w:rsidRPr="0035749B" w:rsidRDefault="003C375E" w:rsidP="0035749B">
            <w:pPr>
              <w:rPr>
                <w:rFonts w:ascii="Arial" w:hAnsi="Arial" w:cs="Arial"/>
                <w:color w:val="000000"/>
                <w:sz w:val="22"/>
              </w:rPr>
            </w:pPr>
            <w:r w:rsidRPr="0035749B">
              <w:rPr>
                <w:rFonts w:ascii="Arial" w:hAnsi="Arial" w:cs="Arial"/>
                <w:color w:val="000000"/>
                <w:sz w:val="22"/>
              </w:rPr>
              <w:t>5.92(180)</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650BFCE2" w14:textId="14FBF4C1" w:rsidR="003C375E" w:rsidRPr="0035749B" w:rsidRDefault="003C375E" w:rsidP="0035749B">
            <w:pPr>
              <w:rPr>
                <w:rFonts w:ascii="Arial" w:hAnsi="Arial" w:cs="Arial"/>
                <w:color w:val="000000"/>
                <w:sz w:val="22"/>
              </w:rPr>
            </w:pPr>
            <w:r w:rsidRPr="0035749B">
              <w:rPr>
                <w:rFonts w:ascii="Arial" w:hAnsi="Arial" w:cs="Arial"/>
                <w:color w:val="000000"/>
                <w:sz w:val="22"/>
              </w:rPr>
              <w:t>7.42(124)</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17F156C0" w14:textId="60A79B89" w:rsidR="003C375E" w:rsidRPr="0035749B" w:rsidRDefault="003C375E" w:rsidP="0035749B">
            <w:pPr>
              <w:rPr>
                <w:rFonts w:ascii="Arial" w:hAnsi="Arial" w:cs="Arial"/>
                <w:color w:val="000000"/>
                <w:sz w:val="22"/>
              </w:rPr>
            </w:pPr>
            <w:r w:rsidRPr="0035749B">
              <w:rPr>
                <w:rFonts w:ascii="Arial" w:hAnsi="Arial" w:cs="Arial"/>
                <w:color w:val="000000"/>
                <w:sz w:val="22"/>
              </w:rPr>
              <w:t>10.34(83)</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2099C5C4" w14:textId="07F6984E" w:rsidR="003C375E" w:rsidRPr="0035749B" w:rsidRDefault="003C375E" w:rsidP="0035749B">
            <w:pPr>
              <w:rPr>
                <w:rFonts w:ascii="Arial" w:hAnsi="Arial" w:cs="Arial"/>
                <w:color w:val="000000"/>
                <w:sz w:val="22"/>
              </w:rPr>
            </w:pPr>
            <w:r w:rsidRPr="0035749B">
              <w:rPr>
                <w:rFonts w:ascii="Arial" w:hAnsi="Arial" w:cs="Arial"/>
                <w:color w:val="000000"/>
                <w:sz w:val="22"/>
              </w:rPr>
              <w:t>11.65(56)</w:t>
            </w:r>
          </w:p>
        </w:tc>
        <w:tc>
          <w:tcPr>
            <w:tcW w:w="794" w:type="dxa"/>
            <w:tcBorders>
              <w:top w:val="nil"/>
              <w:left w:val="single" w:sz="8" w:space="0" w:color="auto"/>
              <w:bottom w:val="nil"/>
              <w:right w:val="single" w:sz="8" w:space="0" w:color="auto"/>
            </w:tcBorders>
            <w:shd w:val="clear" w:color="auto" w:fill="auto"/>
            <w:noWrap/>
            <w:tcMar>
              <w:top w:w="15" w:type="dxa"/>
              <w:left w:w="15" w:type="dxa"/>
              <w:bottom w:w="0" w:type="dxa"/>
              <w:right w:w="15" w:type="dxa"/>
            </w:tcMar>
            <w:vAlign w:val="center"/>
          </w:tcPr>
          <w:p w14:paraId="4644A4A7" w14:textId="4DD73261" w:rsidR="003C375E" w:rsidRPr="0035749B" w:rsidRDefault="003C375E" w:rsidP="0035749B">
            <w:pPr>
              <w:rPr>
                <w:rFonts w:ascii="Arial" w:hAnsi="Arial" w:cs="Arial"/>
                <w:color w:val="000000"/>
                <w:sz w:val="22"/>
              </w:rPr>
            </w:pPr>
            <w:r w:rsidRPr="0035749B">
              <w:rPr>
                <w:rFonts w:ascii="Arial" w:hAnsi="Arial" w:cs="Arial"/>
                <w:color w:val="000000"/>
                <w:sz w:val="22"/>
              </w:rPr>
              <w:t>13.98(38)</w:t>
            </w:r>
          </w:p>
        </w:tc>
      </w:tr>
      <w:tr w:rsidR="003C375E" w:rsidRPr="0035749B" w14:paraId="366E2BB7" w14:textId="77777777" w:rsidTr="00D45810">
        <w:trPr>
          <w:trHeight w:hRule="exact" w:val="340"/>
          <w:jc w:val="center"/>
        </w:trPr>
        <w:tc>
          <w:tcPr>
            <w:tcW w:w="1644" w:type="dxa"/>
            <w:vMerge/>
            <w:tcBorders>
              <w:left w:val="single" w:sz="8" w:space="0" w:color="auto"/>
              <w:bottom w:val="dashed" w:sz="6" w:space="0" w:color="auto"/>
              <w:right w:val="single" w:sz="8" w:space="0" w:color="auto"/>
            </w:tcBorders>
            <w:vAlign w:val="center"/>
          </w:tcPr>
          <w:p w14:paraId="6BACBCB0" w14:textId="77777777" w:rsidR="003C375E" w:rsidRPr="0035749B" w:rsidRDefault="003C375E" w:rsidP="0035749B">
            <w:pPr>
              <w:rPr>
                <w:rFonts w:ascii="Arial" w:hAnsi="Arial" w:cs="Arial"/>
                <w:color w:val="000000"/>
                <w:sz w:val="22"/>
              </w:rPr>
            </w:pPr>
          </w:p>
        </w:tc>
        <w:tc>
          <w:tcPr>
            <w:tcW w:w="164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hideMark/>
          </w:tcPr>
          <w:p w14:paraId="5CCF955C" w14:textId="77777777" w:rsidR="003C375E" w:rsidRPr="0035749B" w:rsidRDefault="003C375E" w:rsidP="0035749B">
            <w:pPr>
              <w:rPr>
                <w:rFonts w:ascii="Arial" w:hAnsi="Arial" w:cs="Arial"/>
                <w:color w:val="000000"/>
                <w:sz w:val="22"/>
              </w:rPr>
            </w:pPr>
            <w:r w:rsidRPr="0035749B">
              <w:rPr>
                <w:rFonts w:ascii="Arial" w:hAnsi="Arial" w:cs="Arial"/>
                <w:color w:val="000000"/>
                <w:sz w:val="22"/>
              </w:rPr>
              <w:t>UKMO-</w:t>
            </w:r>
            <w:proofErr w:type="spellStart"/>
            <w:r w:rsidRPr="0035749B">
              <w:rPr>
                <w:rFonts w:ascii="Arial" w:hAnsi="Arial" w:cs="Arial"/>
                <w:color w:val="000000"/>
                <w:sz w:val="22"/>
              </w:rPr>
              <w:t>MetUM</w:t>
            </w:r>
            <w:proofErr w:type="spellEnd"/>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22A1DA24" w14:textId="4BFB150A" w:rsidR="003C375E" w:rsidRPr="0035749B" w:rsidRDefault="003C375E" w:rsidP="0035749B">
            <w:pPr>
              <w:rPr>
                <w:rFonts w:ascii="Arial" w:hAnsi="Arial" w:cs="Arial"/>
                <w:color w:val="000000"/>
                <w:sz w:val="22"/>
              </w:rPr>
            </w:pPr>
            <w:r w:rsidRPr="0035749B">
              <w:rPr>
                <w:rFonts w:ascii="Arial" w:hAnsi="Arial" w:cs="Arial"/>
                <w:color w:val="000000"/>
                <w:sz w:val="22"/>
              </w:rPr>
              <w:t>7.45(174)</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363A6A40" w14:textId="3B1E840A" w:rsidR="003C375E" w:rsidRPr="0035749B" w:rsidRDefault="003C375E" w:rsidP="0035749B">
            <w:pPr>
              <w:rPr>
                <w:rFonts w:ascii="Arial" w:hAnsi="Arial" w:cs="Arial"/>
                <w:color w:val="000000"/>
                <w:sz w:val="22"/>
              </w:rPr>
            </w:pPr>
            <w:r w:rsidRPr="0035749B">
              <w:rPr>
                <w:rFonts w:ascii="Arial" w:hAnsi="Arial" w:cs="Arial"/>
                <w:color w:val="000000"/>
                <w:sz w:val="22"/>
              </w:rPr>
              <w:t>8.22(127)</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7A0AE48D" w14:textId="6AF7B51B" w:rsidR="003C375E" w:rsidRPr="0035749B" w:rsidRDefault="003C375E" w:rsidP="0035749B">
            <w:pPr>
              <w:rPr>
                <w:rFonts w:ascii="Arial" w:hAnsi="Arial" w:cs="Arial"/>
                <w:color w:val="000000"/>
                <w:sz w:val="22"/>
              </w:rPr>
            </w:pPr>
            <w:r w:rsidRPr="0035749B">
              <w:rPr>
                <w:rFonts w:ascii="Arial" w:hAnsi="Arial" w:cs="Arial"/>
                <w:color w:val="000000"/>
                <w:sz w:val="22"/>
              </w:rPr>
              <w:t>9.32(91)</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0EEEE41F" w14:textId="67E92980" w:rsidR="003C375E" w:rsidRPr="0035749B" w:rsidRDefault="003C375E" w:rsidP="0035749B">
            <w:pPr>
              <w:rPr>
                <w:rFonts w:ascii="Arial" w:hAnsi="Arial" w:cs="Arial"/>
                <w:color w:val="000000"/>
                <w:sz w:val="22"/>
              </w:rPr>
            </w:pPr>
            <w:r w:rsidRPr="0035749B">
              <w:rPr>
                <w:rFonts w:ascii="Arial" w:hAnsi="Arial" w:cs="Arial"/>
                <w:color w:val="000000"/>
                <w:sz w:val="22"/>
              </w:rPr>
              <w:t>9.99(68)</w:t>
            </w:r>
          </w:p>
        </w:tc>
        <w:tc>
          <w:tcPr>
            <w:tcW w:w="794" w:type="dxa"/>
            <w:tcBorders>
              <w:top w:val="nil"/>
              <w:left w:val="single" w:sz="8" w:space="0" w:color="auto"/>
              <w:bottom w:val="dashed" w:sz="6" w:space="0" w:color="auto"/>
              <w:right w:val="single" w:sz="8" w:space="0" w:color="auto"/>
            </w:tcBorders>
            <w:shd w:val="clear" w:color="auto" w:fill="auto"/>
            <w:noWrap/>
            <w:tcMar>
              <w:top w:w="15" w:type="dxa"/>
              <w:left w:w="15" w:type="dxa"/>
              <w:bottom w:w="0" w:type="dxa"/>
              <w:right w:w="15" w:type="dxa"/>
            </w:tcMar>
            <w:vAlign w:val="center"/>
          </w:tcPr>
          <w:p w14:paraId="7DB22624" w14:textId="14FD3B59" w:rsidR="003C375E" w:rsidRPr="0035749B" w:rsidRDefault="003C375E" w:rsidP="0035749B">
            <w:pPr>
              <w:rPr>
                <w:rFonts w:ascii="Arial" w:hAnsi="Arial" w:cs="Arial"/>
                <w:color w:val="000000"/>
                <w:sz w:val="22"/>
              </w:rPr>
            </w:pPr>
            <w:r w:rsidRPr="0035749B">
              <w:rPr>
                <w:rFonts w:ascii="Arial" w:hAnsi="Arial" w:cs="Arial"/>
                <w:color w:val="000000"/>
                <w:sz w:val="22"/>
              </w:rPr>
              <w:t>11.47(47)</w:t>
            </w:r>
          </w:p>
        </w:tc>
      </w:tr>
      <w:tr w:rsidR="00A67238" w:rsidRPr="0035749B" w14:paraId="2A1E74F9" w14:textId="77777777" w:rsidTr="00D45810">
        <w:trPr>
          <w:trHeight w:hRule="exact" w:val="340"/>
          <w:jc w:val="center"/>
        </w:trPr>
        <w:tc>
          <w:tcPr>
            <w:tcW w:w="1644" w:type="dxa"/>
            <w:vMerge w:val="restart"/>
            <w:tcBorders>
              <w:top w:val="dashed" w:sz="6" w:space="0" w:color="auto"/>
              <w:left w:val="single" w:sz="8" w:space="0" w:color="auto"/>
              <w:right w:val="single" w:sz="8" w:space="0" w:color="auto"/>
            </w:tcBorders>
            <w:vAlign w:val="center"/>
          </w:tcPr>
          <w:p w14:paraId="3B8FD00A" w14:textId="76A61001" w:rsidR="00A67238" w:rsidRPr="0035749B" w:rsidRDefault="00A67238" w:rsidP="0035749B">
            <w:pPr>
              <w:rPr>
                <w:rFonts w:ascii="Arial" w:hAnsi="Arial" w:cs="Arial"/>
                <w:color w:val="000000"/>
                <w:sz w:val="22"/>
              </w:rPr>
            </w:pPr>
            <w:r w:rsidRPr="0035749B">
              <w:rPr>
                <w:rFonts w:ascii="Arial" w:hAnsi="Arial" w:cs="Arial"/>
                <w:color w:val="000000"/>
                <w:sz w:val="22"/>
              </w:rPr>
              <w:lastRenderedPageBreak/>
              <w:t>Regional Model</w:t>
            </w:r>
          </w:p>
        </w:tc>
        <w:tc>
          <w:tcPr>
            <w:tcW w:w="164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172CF131"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BoM-ACCESS-TC</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tcPr>
          <w:p w14:paraId="322DAB4F" w14:textId="09EEE16F" w:rsidR="00A67238" w:rsidRPr="0035749B" w:rsidRDefault="00F06153" w:rsidP="0035749B">
            <w:pPr>
              <w:rPr>
                <w:rFonts w:ascii="Arial" w:hAnsi="Arial" w:cs="Arial"/>
                <w:color w:val="000000"/>
                <w:sz w:val="22"/>
              </w:rPr>
            </w:pPr>
            <w:r w:rsidRPr="0035749B">
              <w:rPr>
                <w:rFonts w:ascii="Arial" w:hAnsi="Arial" w:cs="Arial"/>
                <w:color w:val="000000"/>
                <w:sz w:val="22"/>
              </w:rPr>
              <w:t>7.64</w:t>
            </w:r>
            <w:r w:rsidR="00A67238" w:rsidRPr="0035749B">
              <w:rPr>
                <w:rFonts w:ascii="Arial" w:hAnsi="Arial" w:cs="Arial"/>
                <w:color w:val="000000"/>
                <w:sz w:val="22"/>
              </w:rPr>
              <w:t>(163)</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tcPr>
          <w:p w14:paraId="1D11CC9E" w14:textId="6B384755" w:rsidR="00A67238" w:rsidRPr="0035749B" w:rsidRDefault="0072773E" w:rsidP="0035749B">
            <w:pPr>
              <w:rPr>
                <w:rFonts w:ascii="Arial" w:hAnsi="Arial" w:cs="Arial"/>
                <w:color w:val="000000"/>
                <w:sz w:val="22"/>
              </w:rPr>
            </w:pPr>
            <w:r w:rsidRPr="0035749B">
              <w:rPr>
                <w:rFonts w:ascii="Arial" w:hAnsi="Arial" w:cs="Arial"/>
                <w:color w:val="000000"/>
                <w:sz w:val="22"/>
              </w:rPr>
              <w:t>9.33</w:t>
            </w:r>
            <w:r w:rsidR="00A67238" w:rsidRPr="0035749B">
              <w:rPr>
                <w:rFonts w:ascii="Arial" w:hAnsi="Arial" w:cs="Arial"/>
                <w:color w:val="000000"/>
                <w:sz w:val="22"/>
              </w:rPr>
              <w:t>(120)</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tcPr>
          <w:p w14:paraId="4EE397D9" w14:textId="12D7E89D" w:rsidR="00A67238" w:rsidRPr="0035749B" w:rsidRDefault="001C2D65" w:rsidP="0035749B">
            <w:pPr>
              <w:rPr>
                <w:rFonts w:ascii="Arial" w:hAnsi="Arial" w:cs="Arial"/>
                <w:color w:val="000000"/>
                <w:sz w:val="22"/>
              </w:rPr>
            </w:pPr>
            <w:r w:rsidRPr="0035749B">
              <w:rPr>
                <w:rFonts w:ascii="Arial" w:hAnsi="Arial" w:cs="Arial"/>
                <w:color w:val="000000"/>
                <w:sz w:val="22"/>
              </w:rPr>
              <w:t>11.11</w:t>
            </w:r>
            <w:r w:rsidR="00A67238" w:rsidRPr="0035749B">
              <w:rPr>
                <w:rFonts w:ascii="Arial" w:hAnsi="Arial" w:cs="Arial"/>
                <w:color w:val="000000"/>
                <w:sz w:val="22"/>
              </w:rPr>
              <w:t>(81)</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0C45407E"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c>
          <w:tcPr>
            <w:tcW w:w="794" w:type="dxa"/>
            <w:tcBorders>
              <w:top w:val="dashed" w:sz="6" w:space="0" w:color="auto"/>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57C7E163"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r>
      <w:tr w:rsidR="00A67238" w:rsidRPr="0035749B" w14:paraId="4CF35FC1" w14:textId="77777777" w:rsidTr="00D45810">
        <w:trPr>
          <w:trHeight w:hRule="exact" w:val="340"/>
          <w:jc w:val="center"/>
        </w:trPr>
        <w:tc>
          <w:tcPr>
            <w:tcW w:w="1644" w:type="dxa"/>
            <w:vMerge/>
            <w:tcBorders>
              <w:left w:val="single" w:sz="8" w:space="0" w:color="auto"/>
              <w:right w:val="single" w:sz="8" w:space="0" w:color="auto"/>
            </w:tcBorders>
          </w:tcPr>
          <w:p w14:paraId="6D7A3E69" w14:textId="77777777" w:rsidR="00A67238" w:rsidRPr="0035749B" w:rsidRDefault="00A67238"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5B926B4"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GRAPES-TCM</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2B0E71E0" w14:textId="11AA778A" w:rsidR="00A67238" w:rsidRPr="0035749B" w:rsidRDefault="00F06153" w:rsidP="0035749B">
            <w:pPr>
              <w:rPr>
                <w:rFonts w:ascii="Arial" w:hAnsi="Arial" w:cs="Arial"/>
                <w:color w:val="000000"/>
                <w:sz w:val="22"/>
              </w:rPr>
            </w:pPr>
            <w:r w:rsidRPr="0035749B">
              <w:rPr>
                <w:rFonts w:ascii="Arial" w:hAnsi="Arial" w:cs="Arial"/>
                <w:color w:val="000000"/>
                <w:sz w:val="22"/>
              </w:rPr>
              <w:t>6.88</w:t>
            </w:r>
            <w:r w:rsidR="00A67238" w:rsidRPr="0035749B">
              <w:rPr>
                <w:rFonts w:ascii="Arial" w:hAnsi="Arial" w:cs="Arial"/>
                <w:color w:val="000000"/>
                <w:sz w:val="22"/>
              </w:rPr>
              <w:t>(239)</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643377D6" w14:textId="583A1619" w:rsidR="00A67238" w:rsidRPr="0035749B" w:rsidRDefault="0072773E" w:rsidP="0035749B">
            <w:pPr>
              <w:rPr>
                <w:rFonts w:ascii="Arial" w:hAnsi="Arial" w:cs="Arial"/>
                <w:color w:val="000000"/>
                <w:sz w:val="22"/>
              </w:rPr>
            </w:pPr>
            <w:r w:rsidRPr="0035749B">
              <w:rPr>
                <w:rFonts w:ascii="Arial" w:hAnsi="Arial" w:cs="Arial"/>
                <w:color w:val="000000"/>
                <w:sz w:val="22"/>
              </w:rPr>
              <w:t>8.88</w:t>
            </w:r>
            <w:r w:rsidR="00A67238" w:rsidRPr="0035749B">
              <w:rPr>
                <w:rFonts w:ascii="Arial" w:hAnsi="Arial" w:cs="Arial"/>
                <w:color w:val="000000"/>
                <w:sz w:val="22"/>
              </w:rPr>
              <w:t>(172)</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2589484D" w14:textId="49EAFF37" w:rsidR="00A67238" w:rsidRPr="0035749B" w:rsidRDefault="001C2D65" w:rsidP="0035749B">
            <w:pPr>
              <w:rPr>
                <w:rFonts w:ascii="Arial" w:hAnsi="Arial" w:cs="Arial"/>
                <w:color w:val="000000"/>
                <w:sz w:val="22"/>
              </w:rPr>
            </w:pPr>
            <w:r w:rsidRPr="0035749B">
              <w:rPr>
                <w:rFonts w:ascii="Arial" w:hAnsi="Arial" w:cs="Arial"/>
                <w:color w:val="000000"/>
                <w:sz w:val="22"/>
              </w:rPr>
              <w:t>10.15</w:t>
            </w:r>
            <w:r w:rsidR="00A67238" w:rsidRPr="0035749B">
              <w:rPr>
                <w:rFonts w:ascii="Arial" w:hAnsi="Arial" w:cs="Arial"/>
                <w:color w:val="000000"/>
                <w:sz w:val="22"/>
              </w:rPr>
              <w:t>(118)</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1EA7799B"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19F0FBAA"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r>
      <w:tr w:rsidR="00A67238" w:rsidRPr="0035749B" w14:paraId="76D496A7" w14:textId="77777777" w:rsidTr="00D45810">
        <w:trPr>
          <w:trHeight w:hRule="exact" w:val="340"/>
          <w:jc w:val="center"/>
        </w:trPr>
        <w:tc>
          <w:tcPr>
            <w:tcW w:w="1644" w:type="dxa"/>
            <w:vMerge/>
            <w:tcBorders>
              <w:left w:val="single" w:sz="8" w:space="0" w:color="auto"/>
              <w:right w:val="single" w:sz="8" w:space="0" w:color="auto"/>
            </w:tcBorders>
          </w:tcPr>
          <w:p w14:paraId="2FAD5564" w14:textId="77777777" w:rsidR="00A67238" w:rsidRPr="0035749B" w:rsidRDefault="00A67238"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27B1B4D9"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GRAPES-TYM</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6773A24D" w14:textId="08CBE546" w:rsidR="00A67238" w:rsidRPr="0035749B" w:rsidRDefault="00F06153" w:rsidP="0035749B">
            <w:pPr>
              <w:rPr>
                <w:rFonts w:ascii="Arial" w:hAnsi="Arial" w:cs="Arial"/>
                <w:color w:val="000000"/>
                <w:sz w:val="22"/>
              </w:rPr>
            </w:pPr>
            <w:r w:rsidRPr="0035749B">
              <w:rPr>
                <w:rFonts w:ascii="Arial" w:hAnsi="Arial" w:cs="Arial"/>
                <w:color w:val="000000"/>
                <w:sz w:val="22"/>
              </w:rPr>
              <w:t>5.69</w:t>
            </w:r>
            <w:r w:rsidR="00A67238" w:rsidRPr="0035749B">
              <w:rPr>
                <w:rFonts w:ascii="Arial" w:hAnsi="Arial" w:cs="Arial"/>
                <w:color w:val="000000"/>
                <w:sz w:val="22"/>
              </w:rPr>
              <w:t>(252)</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5A264A06" w14:textId="3FC3A727" w:rsidR="00A67238" w:rsidRPr="0035749B" w:rsidRDefault="0072773E" w:rsidP="0035749B">
            <w:pPr>
              <w:rPr>
                <w:rFonts w:ascii="Arial" w:hAnsi="Arial" w:cs="Arial"/>
                <w:color w:val="000000"/>
                <w:sz w:val="22"/>
              </w:rPr>
            </w:pPr>
            <w:r w:rsidRPr="0035749B">
              <w:rPr>
                <w:rFonts w:ascii="Arial" w:hAnsi="Arial" w:cs="Arial"/>
                <w:color w:val="000000"/>
                <w:sz w:val="22"/>
              </w:rPr>
              <w:t>7.09</w:t>
            </w:r>
            <w:r w:rsidR="00A67238" w:rsidRPr="0035749B">
              <w:rPr>
                <w:rFonts w:ascii="Arial" w:hAnsi="Arial" w:cs="Arial"/>
                <w:color w:val="000000"/>
                <w:sz w:val="22"/>
              </w:rPr>
              <w:t>(182)</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9F2B128" w14:textId="302C34DC" w:rsidR="00A67238" w:rsidRPr="0035749B" w:rsidRDefault="001C2D65" w:rsidP="0035749B">
            <w:pPr>
              <w:rPr>
                <w:rFonts w:ascii="Arial" w:hAnsi="Arial" w:cs="Arial"/>
                <w:color w:val="000000"/>
                <w:sz w:val="22"/>
              </w:rPr>
            </w:pPr>
            <w:r w:rsidRPr="0035749B">
              <w:rPr>
                <w:rFonts w:ascii="Arial" w:hAnsi="Arial" w:cs="Arial"/>
                <w:color w:val="000000"/>
                <w:sz w:val="22"/>
              </w:rPr>
              <w:t>8.35</w:t>
            </w:r>
            <w:r w:rsidR="00A67238" w:rsidRPr="0035749B">
              <w:rPr>
                <w:rFonts w:ascii="Arial" w:hAnsi="Arial" w:cs="Arial"/>
                <w:color w:val="000000"/>
                <w:sz w:val="22"/>
              </w:rPr>
              <w:t>(117)</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3E83115D" w14:textId="5361A27C" w:rsidR="00A67238" w:rsidRPr="0035749B" w:rsidRDefault="009C1FC8" w:rsidP="0035749B">
            <w:pPr>
              <w:rPr>
                <w:rFonts w:ascii="Arial" w:hAnsi="Arial" w:cs="Arial"/>
                <w:color w:val="000000"/>
                <w:sz w:val="22"/>
              </w:rPr>
            </w:pPr>
            <w:r w:rsidRPr="0035749B">
              <w:rPr>
                <w:rFonts w:ascii="Arial" w:hAnsi="Arial" w:cs="Arial"/>
                <w:color w:val="000000"/>
                <w:sz w:val="22"/>
              </w:rPr>
              <w:t>10.21</w:t>
            </w:r>
            <w:r w:rsidR="00A67238" w:rsidRPr="0035749B">
              <w:rPr>
                <w:rFonts w:ascii="Arial" w:hAnsi="Arial" w:cs="Arial"/>
                <w:color w:val="000000"/>
                <w:sz w:val="22"/>
              </w:rPr>
              <w:t>(75)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453E01B7" w14:textId="4E502067" w:rsidR="00A67238" w:rsidRPr="0035749B" w:rsidRDefault="009C1FC8" w:rsidP="0035749B">
            <w:pPr>
              <w:rPr>
                <w:rFonts w:ascii="Arial" w:hAnsi="Arial" w:cs="Arial"/>
                <w:color w:val="000000"/>
                <w:sz w:val="22"/>
              </w:rPr>
            </w:pPr>
            <w:r w:rsidRPr="0035749B">
              <w:rPr>
                <w:rFonts w:ascii="Arial" w:hAnsi="Arial" w:cs="Arial"/>
                <w:color w:val="000000"/>
                <w:sz w:val="22"/>
              </w:rPr>
              <w:t>12.72</w:t>
            </w:r>
            <w:r w:rsidR="00A67238" w:rsidRPr="0035749B">
              <w:rPr>
                <w:rFonts w:ascii="Arial" w:hAnsi="Arial" w:cs="Arial"/>
                <w:color w:val="000000"/>
                <w:sz w:val="22"/>
              </w:rPr>
              <w:t>(44)</w:t>
            </w:r>
          </w:p>
        </w:tc>
      </w:tr>
      <w:tr w:rsidR="00A67238" w:rsidRPr="0035749B" w14:paraId="32482F9E" w14:textId="77777777" w:rsidTr="00D45810">
        <w:trPr>
          <w:trHeight w:hRule="exact" w:val="340"/>
          <w:jc w:val="center"/>
        </w:trPr>
        <w:tc>
          <w:tcPr>
            <w:tcW w:w="1644" w:type="dxa"/>
            <w:vMerge/>
            <w:tcBorders>
              <w:left w:val="single" w:sz="8" w:space="0" w:color="auto"/>
              <w:right w:val="single" w:sz="8" w:space="0" w:color="auto"/>
            </w:tcBorders>
          </w:tcPr>
          <w:p w14:paraId="54A48851" w14:textId="77777777" w:rsidR="00A67238" w:rsidRPr="0035749B" w:rsidRDefault="00A67238"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470E6ACF"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CMA-TRAMS</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F2469CF" w14:textId="1E86EFE9" w:rsidR="00A67238" w:rsidRPr="0035749B" w:rsidRDefault="00F06153" w:rsidP="0035749B">
            <w:pPr>
              <w:rPr>
                <w:rFonts w:ascii="Arial" w:hAnsi="Arial" w:cs="Arial"/>
                <w:color w:val="000000"/>
                <w:sz w:val="22"/>
              </w:rPr>
            </w:pPr>
            <w:r w:rsidRPr="0035749B">
              <w:rPr>
                <w:rFonts w:ascii="Arial" w:hAnsi="Arial" w:cs="Arial"/>
                <w:color w:val="000000"/>
                <w:sz w:val="22"/>
              </w:rPr>
              <w:t>7.80</w:t>
            </w:r>
            <w:r w:rsidR="00A67238" w:rsidRPr="0035749B">
              <w:rPr>
                <w:rFonts w:ascii="Arial" w:hAnsi="Arial" w:cs="Arial"/>
                <w:color w:val="000000"/>
                <w:sz w:val="22"/>
              </w:rPr>
              <w:t>(75)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2FBDF2D" w14:textId="2D9A65BF" w:rsidR="00A67238" w:rsidRPr="0035749B" w:rsidRDefault="0072773E" w:rsidP="0035749B">
            <w:pPr>
              <w:rPr>
                <w:rFonts w:ascii="Arial" w:hAnsi="Arial" w:cs="Arial"/>
                <w:color w:val="000000"/>
                <w:sz w:val="22"/>
              </w:rPr>
            </w:pPr>
            <w:r w:rsidRPr="0035749B">
              <w:rPr>
                <w:rFonts w:ascii="Arial" w:hAnsi="Arial" w:cs="Arial"/>
                <w:color w:val="000000"/>
                <w:sz w:val="22"/>
              </w:rPr>
              <w:t>8.85</w:t>
            </w:r>
            <w:r w:rsidR="00A67238" w:rsidRPr="0035749B">
              <w:rPr>
                <w:rFonts w:ascii="Arial" w:hAnsi="Arial" w:cs="Arial"/>
                <w:color w:val="000000"/>
                <w:sz w:val="22"/>
              </w:rPr>
              <w:t>(55)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13AD84F0" w14:textId="4BA72518" w:rsidR="00A67238" w:rsidRPr="0035749B" w:rsidRDefault="001C2D65" w:rsidP="0035749B">
            <w:pPr>
              <w:rPr>
                <w:rFonts w:ascii="Arial" w:hAnsi="Arial" w:cs="Arial"/>
                <w:color w:val="000000"/>
                <w:sz w:val="22"/>
              </w:rPr>
            </w:pPr>
            <w:r w:rsidRPr="0035749B">
              <w:rPr>
                <w:rFonts w:ascii="Arial" w:hAnsi="Arial" w:cs="Arial"/>
                <w:color w:val="000000"/>
                <w:sz w:val="22"/>
              </w:rPr>
              <w:t>9.62</w:t>
            </w:r>
            <w:r w:rsidR="00A67238" w:rsidRPr="0035749B">
              <w:rPr>
                <w:rFonts w:ascii="Arial" w:hAnsi="Arial" w:cs="Arial"/>
                <w:color w:val="000000"/>
                <w:sz w:val="22"/>
              </w:rPr>
              <w:t>(39)</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02D19887"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3DD5130A"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r>
      <w:tr w:rsidR="00A67238" w:rsidRPr="0035749B" w14:paraId="32651F9B" w14:textId="77777777" w:rsidTr="00D45810">
        <w:trPr>
          <w:trHeight w:hRule="exact" w:val="340"/>
          <w:jc w:val="center"/>
        </w:trPr>
        <w:tc>
          <w:tcPr>
            <w:tcW w:w="1644" w:type="dxa"/>
            <w:vMerge/>
            <w:tcBorders>
              <w:left w:val="single" w:sz="8" w:space="0" w:color="auto"/>
              <w:right w:val="single" w:sz="8" w:space="0" w:color="auto"/>
            </w:tcBorders>
          </w:tcPr>
          <w:p w14:paraId="165787BC" w14:textId="77777777" w:rsidR="00A67238" w:rsidRPr="0035749B" w:rsidRDefault="00A67238"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36FEE7C7"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HWRF</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6C0E84C6" w14:textId="64DA9CD1" w:rsidR="00A67238" w:rsidRPr="0035749B" w:rsidRDefault="00F06153" w:rsidP="0035749B">
            <w:pPr>
              <w:rPr>
                <w:rFonts w:ascii="Arial" w:hAnsi="Arial" w:cs="Arial"/>
                <w:color w:val="000000"/>
                <w:sz w:val="22"/>
              </w:rPr>
            </w:pPr>
            <w:r w:rsidRPr="0035749B">
              <w:rPr>
                <w:rFonts w:ascii="Arial" w:hAnsi="Arial" w:cs="Arial"/>
                <w:color w:val="000000"/>
                <w:sz w:val="22"/>
              </w:rPr>
              <w:t>6.57(</w:t>
            </w:r>
            <w:r w:rsidR="00A67238" w:rsidRPr="0035749B">
              <w:rPr>
                <w:rFonts w:ascii="Arial" w:hAnsi="Arial" w:cs="Arial"/>
                <w:color w:val="000000"/>
                <w:sz w:val="22"/>
              </w:rPr>
              <w:t>153)</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40884B6" w14:textId="2EC5138C" w:rsidR="00A67238" w:rsidRPr="0035749B" w:rsidRDefault="0072773E" w:rsidP="0035749B">
            <w:pPr>
              <w:rPr>
                <w:rFonts w:ascii="Arial" w:hAnsi="Arial" w:cs="Arial"/>
                <w:color w:val="000000"/>
                <w:sz w:val="22"/>
              </w:rPr>
            </w:pPr>
            <w:r w:rsidRPr="0035749B">
              <w:rPr>
                <w:rFonts w:ascii="Arial" w:hAnsi="Arial" w:cs="Arial"/>
                <w:color w:val="000000"/>
                <w:sz w:val="22"/>
              </w:rPr>
              <w:t>8.06</w:t>
            </w:r>
            <w:r w:rsidR="00A67238" w:rsidRPr="0035749B">
              <w:rPr>
                <w:rFonts w:ascii="Arial" w:hAnsi="Arial" w:cs="Arial"/>
                <w:color w:val="000000"/>
                <w:sz w:val="22"/>
              </w:rPr>
              <w:t>(98)</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55D7F96E" w14:textId="35A1FE36" w:rsidR="00A67238" w:rsidRPr="0035749B" w:rsidRDefault="001C2D65" w:rsidP="0035749B">
            <w:pPr>
              <w:rPr>
                <w:rFonts w:ascii="Arial" w:hAnsi="Arial" w:cs="Arial"/>
                <w:color w:val="000000"/>
                <w:sz w:val="22"/>
              </w:rPr>
            </w:pPr>
            <w:r w:rsidRPr="0035749B">
              <w:rPr>
                <w:rFonts w:ascii="Arial" w:hAnsi="Arial" w:cs="Arial"/>
                <w:color w:val="000000"/>
                <w:sz w:val="22"/>
              </w:rPr>
              <w:t>9.90</w:t>
            </w:r>
            <w:r w:rsidR="00A67238" w:rsidRPr="0035749B">
              <w:rPr>
                <w:rFonts w:ascii="Arial" w:hAnsi="Arial" w:cs="Arial"/>
                <w:color w:val="000000"/>
                <w:sz w:val="22"/>
              </w:rPr>
              <w:t>(57)</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5988DD75" w14:textId="2B57C66C" w:rsidR="00A67238" w:rsidRPr="0035749B" w:rsidRDefault="009C1FC8" w:rsidP="0035749B">
            <w:pPr>
              <w:rPr>
                <w:rFonts w:ascii="Arial" w:hAnsi="Arial" w:cs="Arial"/>
                <w:color w:val="000000"/>
                <w:sz w:val="22"/>
              </w:rPr>
            </w:pPr>
            <w:r w:rsidRPr="0035749B">
              <w:rPr>
                <w:rFonts w:ascii="Arial" w:hAnsi="Arial" w:cs="Arial"/>
                <w:color w:val="000000"/>
                <w:sz w:val="22"/>
              </w:rPr>
              <w:t>9.86</w:t>
            </w:r>
            <w:r w:rsidR="00A67238" w:rsidRPr="0035749B">
              <w:rPr>
                <w:rFonts w:ascii="Arial" w:hAnsi="Arial" w:cs="Arial"/>
                <w:color w:val="000000"/>
                <w:sz w:val="22"/>
              </w:rPr>
              <w:t>(31)</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72A4ABF1" w14:textId="7D732ECE" w:rsidR="00A67238" w:rsidRPr="0035749B" w:rsidRDefault="009C1FC8" w:rsidP="0035749B">
            <w:pPr>
              <w:rPr>
                <w:rFonts w:ascii="Arial" w:hAnsi="Arial" w:cs="Arial"/>
                <w:color w:val="000000"/>
                <w:sz w:val="22"/>
              </w:rPr>
            </w:pPr>
            <w:r w:rsidRPr="0035749B">
              <w:rPr>
                <w:rFonts w:ascii="Arial" w:hAnsi="Arial" w:cs="Arial"/>
                <w:color w:val="000000"/>
                <w:sz w:val="22"/>
              </w:rPr>
              <w:t>9.24</w:t>
            </w:r>
            <w:r w:rsidR="00A67238" w:rsidRPr="0035749B">
              <w:rPr>
                <w:rFonts w:ascii="Arial" w:hAnsi="Arial" w:cs="Arial"/>
                <w:color w:val="000000"/>
                <w:sz w:val="22"/>
              </w:rPr>
              <w:t>(22)</w:t>
            </w:r>
          </w:p>
        </w:tc>
      </w:tr>
      <w:tr w:rsidR="00A67238" w:rsidRPr="0035749B" w14:paraId="2AD4821C" w14:textId="77777777" w:rsidTr="00D45810">
        <w:trPr>
          <w:trHeight w:hRule="exact" w:val="340"/>
          <w:jc w:val="center"/>
        </w:trPr>
        <w:tc>
          <w:tcPr>
            <w:tcW w:w="1644" w:type="dxa"/>
            <w:vMerge/>
            <w:tcBorders>
              <w:left w:val="single" w:sz="8" w:space="0" w:color="auto"/>
              <w:right w:val="single" w:sz="8" w:space="0" w:color="auto"/>
            </w:tcBorders>
          </w:tcPr>
          <w:p w14:paraId="6C7A5C3E" w14:textId="77777777" w:rsidR="00A67238" w:rsidRPr="0035749B" w:rsidRDefault="00A67238" w:rsidP="0035749B">
            <w:pPr>
              <w:rPr>
                <w:rFonts w:ascii="Arial" w:hAnsi="Arial" w:cs="Arial"/>
                <w:color w:val="000000"/>
                <w:sz w:val="22"/>
              </w:rPr>
            </w:pPr>
          </w:p>
        </w:tc>
        <w:tc>
          <w:tcPr>
            <w:tcW w:w="164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2D3195AF"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SHANGHAI-TCM</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6248286C" w14:textId="0942B8CD" w:rsidR="00A67238" w:rsidRPr="0035749B" w:rsidRDefault="00F06153" w:rsidP="0035749B">
            <w:pPr>
              <w:rPr>
                <w:rFonts w:ascii="Arial" w:hAnsi="Arial" w:cs="Arial"/>
                <w:color w:val="000000"/>
                <w:sz w:val="22"/>
              </w:rPr>
            </w:pPr>
            <w:r w:rsidRPr="0035749B">
              <w:rPr>
                <w:rFonts w:ascii="Arial" w:hAnsi="Arial" w:cs="Arial"/>
                <w:color w:val="000000"/>
                <w:sz w:val="22"/>
              </w:rPr>
              <w:t>6.36</w:t>
            </w:r>
            <w:r w:rsidR="00A67238" w:rsidRPr="0035749B">
              <w:rPr>
                <w:rFonts w:ascii="Arial" w:hAnsi="Arial" w:cs="Arial"/>
                <w:color w:val="000000"/>
                <w:sz w:val="22"/>
              </w:rPr>
              <w:t>(235)</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0543ACE0" w14:textId="36D7309F" w:rsidR="00A67238" w:rsidRPr="0035749B" w:rsidRDefault="0072773E" w:rsidP="0035749B">
            <w:pPr>
              <w:rPr>
                <w:rFonts w:ascii="Arial" w:hAnsi="Arial" w:cs="Arial"/>
                <w:color w:val="000000"/>
                <w:sz w:val="22"/>
              </w:rPr>
            </w:pPr>
            <w:r w:rsidRPr="0035749B">
              <w:rPr>
                <w:rFonts w:ascii="Arial" w:hAnsi="Arial" w:cs="Arial"/>
                <w:color w:val="000000"/>
                <w:sz w:val="22"/>
              </w:rPr>
              <w:t>7.30</w:t>
            </w:r>
            <w:r w:rsidR="00A67238" w:rsidRPr="0035749B">
              <w:rPr>
                <w:rFonts w:ascii="Arial" w:hAnsi="Arial" w:cs="Arial"/>
                <w:color w:val="000000"/>
                <w:sz w:val="22"/>
              </w:rPr>
              <w:t>(180)</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tcPr>
          <w:p w14:paraId="104BC799" w14:textId="222B2848" w:rsidR="00A67238" w:rsidRPr="0035749B" w:rsidRDefault="001C2D65" w:rsidP="0035749B">
            <w:pPr>
              <w:rPr>
                <w:rFonts w:ascii="Arial" w:hAnsi="Arial" w:cs="Arial"/>
                <w:color w:val="000000"/>
                <w:sz w:val="22"/>
              </w:rPr>
            </w:pPr>
            <w:r w:rsidRPr="0035749B">
              <w:rPr>
                <w:rFonts w:ascii="Arial" w:hAnsi="Arial" w:cs="Arial"/>
                <w:color w:val="000000"/>
                <w:sz w:val="22"/>
              </w:rPr>
              <w:t>8.96</w:t>
            </w:r>
            <w:r w:rsidR="00A67238" w:rsidRPr="0035749B">
              <w:rPr>
                <w:rFonts w:ascii="Arial" w:hAnsi="Arial" w:cs="Arial"/>
                <w:color w:val="000000"/>
                <w:sz w:val="22"/>
              </w:rPr>
              <w:t>(127)</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4634F13A"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c>
          <w:tcPr>
            <w:tcW w:w="794" w:type="dxa"/>
            <w:tcBorders>
              <w:left w:val="single" w:sz="8" w:space="0" w:color="auto"/>
              <w:right w:val="single" w:sz="8" w:space="0" w:color="auto"/>
            </w:tcBorders>
            <w:shd w:val="clear" w:color="auto" w:fill="auto"/>
            <w:noWrap/>
            <w:tcMar>
              <w:top w:w="15" w:type="dxa"/>
              <w:left w:w="15" w:type="dxa"/>
              <w:bottom w:w="0" w:type="dxa"/>
              <w:right w:w="15" w:type="dxa"/>
            </w:tcMar>
            <w:vAlign w:val="center"/>
            <w:hideMark/>
          </w:tcPr>
          <w:p w14:paraId="78172432" w14:textId="77777777" w:rsidR="00A67238" w:rsidRPr="0035749B" w:rsidRDefault="00A67238" w:rsidP="0035749B">
            <w:pPr>
              <w:rPr>
                <w:rFonts w:ascii="Arial" w:hAnsi="Arial" w:cs="Arial"/>
                <w:color w:val="000000"/>
                <w:sz w:val="22"/>
              </w:rPr>
            </w:pPr>
            <w:r w:rsidRPr="0035749B">
              <w:rPr>
                <w:rFonts w:ascii="Arial" w:hAnsi="Arial" w:cs="Arial"/>
                <w:color w:val="000000"/>
                <w:sz w:val="22"/>
              </w:rPr>
              <w:t>/</w:t>
            </w:r>
          </w:p>
        </w:tc>
      </w:tr>
    </w:tbl>
    <w:p w14:paraId="2CCFE6DA" w14:textId="4A1AD937" w:rsidR="00A67238" w:rsidRPr="0035749B" w:rsidRDefault="00BF5B25" w:rsidP="0035749B">
      <w:pPr>
        <w:rPr>
          <w:rFonts w:ascii="Arial" w:hAnsi="Arial" w:cs="Arial"/>
          <w:sz w:val="22"/>
        </w:rPr>
      </w:pPr>
      <w:bookmarkStart w:id="9" w:name="_Toc506253656"/>
      <w:r w:rsidRPr="0035749B">
        <w:rPr>
          <w:rFonts w:ascii="Arial" w:hAnsi="Arial" w:cs="Arial"/>
          <w:sz w:val="22"/>
        </w:rPr>
        <w:t>5</w:t>
      </w:r>
      <w:r w:rsidR="00D3059C" w:rsidRPr="0035749B">
        <w:rPr>
          <w:rFonts w:ascii="Arial" w:hAnsi="Arial" w:cs="Arial"/>
          <w:sz w:val="22"/>
        </w:rPr>
        <w:t xml:space="preserve">.1 </w:t>
      </w:r>
      <w:r w:rsidR="00D826BF" w:rsidRPr="0035749B">
        <w:rPr>
          <w:rFonts w:ascii="Arial" w:hAnsi="Arial" w:cs="Arial"/>
          <w:sz w:val="22"/>
        </w:rPr>
        <w:t>Subjective deterministic forecasts</w:t>
      </w:r>
      <w:bookmarkEnd w:id="9"/>
    </w:p>
    <w:p w14:paraId="6BF2F119" w14:textId="4D53D6B2" w:rsidR="00D16540" w:rsidRPr="0035749B" w:rsidRDefault="005F6118" w:rsidP="0035749B">
      <w:pPr>
        <w:rPr>
          <w:rFonts w:ascii="Arial" w:hAnsi="Arial" w:cs="Arial"/>
          <w:sz w:val="22"/>
        </w:rPr>
      </w:pPr>
      <w:r w:rsidRPr="0035749B">
        <w:rPr>
          <w:rFonts w:ascii="Arial" w:hAnsi="Arial" w:cs="Arial"/>
          <w:sz w:val="22"/>
        </w:rPr>
        <w:t xml:space="preserve">Fig.15 shows the </w:t>
      </w:r>
      <w:r w:rsidR="00E97AD0" w:rsidRPr="0035749B">
        <w:rPr>
          <w:rFonts w:ascii="Arial" w:hAnsi="Arial" w:cs="Arial"/>
          <w:sz w:val="22"/>
        </w:rPr>
        <w:t>variation intervals</w:t>
      </w:r>
      <w:r w:rsidRPr="0035749B">
        <w:rPr>
          <w:rFonts w:ascii="Arial" w:hAnsi="Arial" w:cs="Arial"/>
          <w:sz w:val="22"/>
        </w:rPr>
        <w:t xml:space="preserve"> of intensity </w:t>
      </w:r>
      <w:r w:rsidR="00FB4243" w:rsidRPr="0035749B">
        <w:rPr>
          <w:rFonts w:ascii="Arial" w:hAnsi="Arial" w:cs="Arial"/>
          <w:sz w:val="22"/>
        </w:rPr>
        <w:t xml:space="preserve">errors </w:t>
      </w:r>
      <w:r w:rsidRPr="0035749B">
        <w:rPr>
          <w:rFonts w:ascii="Arial" w:hAnsi="Arial" w:cs="Arial"/>
          <w:sz w:val="22"/>
        </w:rPr>
        <w:t>for official guidances by referring to different TC best tracks or real-time operational intensity. It can be found from fig.15 that, the verification results may exist a 15% -25% difference by using different observation data as reference. This indicates compare to TC position, the differences of observed TC intensity among the best tracks or real-time operational records even larger.</w:t>
      </w:r>
    </w:p>
    <w:p w14:paraId="009BC640" w14:textId="299FA112" w:rsidR="00A67238" w:rsidRPr="0035749B" w:rsidRDefault="00DF0BDC" w:rsidP="0035749B">
      <w:pPr>
        <w:rPr>
          <w:rFonts w:ascii="Arial" w:hAnsi="Arial" w:cs="Arial"/>
          <w:sz w:val="22"/>
        </w:rPr>
      </w:pPr>
      <w:r w:rsidRPr="0035749B">
        <w:rPr>
          <w:rFonts w:ascii="Arial" w:hAnsi="Arial" w:cs="Arial"/>
          <w:noProof/>
          <w:sz w:val="22"/>
          <w:lang w:eastAsia="zh-TW"/>
        </w:rPr>
        <w:drawing>
          <wp:inline distT="0" distB="0" distL="0" distR="0" wp14:anchorId="49DBE135" wp14:editId="0A134C60">
            <wp:extent cx="2871470" cy="2030786"/>
            <wp:effectExtent l="0" t="0" r="5080" b="762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879599" cy="2036535"/>
                    </a:xfrm>
                    <a:prstGeom prst="rect">
                      <a:avLst/>
                    </a:prstGeom>
                    <a:noFill/>
                    <a:ln>
                      <a:noFill/>
                    </a:ln>
                  </pic:spPr>
                </pic:pic>
              </a:graphicData>
            </a:graphic>
          </wp:inline>
        </w:drawing>
      </w:r>
    </w:p>
    <w:p w14:paraId="4A427318" w14:textId="196C2C4E" w:rsidR="004E6E2C" w:rsidRPr="0035749B" w:rsidRDefault="004E6E2C" w:rsidP="0035749B">
      <w:pPr>
        <w:rPr>
          <w:rFonts w:ascii="Arial" w:hAnsi="Arial" w:cs="Arial"/>
          <w:sz w:val="22"/>
        </w:rPr>
      </w:pPr>
      <w:r w:rsidRPr="0035749B">
        <w:rPr>
          <w:rFonts w:ascii="Arial" w:hAnsi="Arial" w:cs="Arial"/>
          <w:sz w:val="22"/>
        </w:rPr>
        <w:t xml:space="preserve">Fig.15 </w:t>
      </w:r>
      <w:r w:rsidR="00E97AD0" w:rsidRPr="0035749B">
        <w:rPr>
          <w:rFonts w:ascii="Arial" w:hAnsi="Arial" w:cs="Arial"/>
          <w:sz w:val="22"/>
        </w:rPr>
        <w:t>Variation intervals</w:t>
      </w:r>
      <w:r w:rsidR="00DF0BDC" w:rsidRPr="0035749B">
        <w:rPr>
          <w:rFonts w:ascii="Arial" w:hAnsi="Arial" w:cs="Arial"/>
          <w:sz w:val="22"/>
        </w:rPr>
        <w:t xml:space="preserve"> of intensity </w:t>
      </w:r>
      <w:r w:rsidR="00FB4243" w:rsidRPr="0035749B">
        <w:rPr>
          <w:rFonts w:ascii="Arial" w:hAnsi="Arial" w:cs="Arial"/>
          <w:sz w:val="22"/>
        </w:rPr>
        <w:t xml:space="preserve">error </w:t>
      </w:r>
      <w:r w:rsidR="00DF0BDC" w:rsidRPr="0035749B">
        <w:rPr>
          <w:rFonts w:ascii="Arial" w:hAnsi="Arial" w:cs="Arial"/>
          <w:sz w:val="22"/>
        </w:rPr>
        <w:t>for official guidances by referring to differen</w:t>
      </w:r>
      <w:r w:rsidR="00193099" w:rsidRPr="0035749B">
        <w:rPr>
          <w:rFonts w:ascii="Arial" w:hAnsi="Arial" w:cs="Arial"/>
          <w:sz w:val="22"/>
        </w:rPr>
        <w:t>t</w:t>
      </w:r>
      <w:r w:rsidR="00DF0BDC" w:rsidRPr="0035749B">
        <w:rPr>
          <w:rFonts w:ascii="Arial" w:hAnsi="Arial" w:cs="Arial"/>
          <w:sz w:val="22"/>
        </w:rPr>
        <w:t xml:space="preserve"> TC best tracks or real-time operational </w:t>
      </w:r>
      <w:r w:rsidR="005F6118" w:rsidRPr="0035749B">
        <w:rPr>
          <w:rFonts w:ascii="Arial" w:hAnsi="Arial" w:cs="Arial"/>
          <w:sz w:val="22"/>
        </w:rPr>
        <w:t>intensity</w:t>
      </w:r>
      <w:r w:rsidR="00DF0BDC" w:rsidRPr="0035749B">
        <w:rPr>
          <w:rFonts w:ascii="Arial" w:hAnsi="Arial" w:cs="Arial"/>
          <w:sz w:val="22"/>
        </w:rPr>
        <w:t>.</w:t>
      </w:r>
    </w:p>
    <w:p w14:paraId="013F9297" w14:textId="5A9A5A7C" w:rsidR="004E6E2C" w:rsidRPr="0035749B" w:rsidRDefault="00CC6757" w:rsidP="0035749B">
      <w:pPr>
        <w:rPr>
          <w:rFonts w:ascii="Arial" w:hAnsi="Arial" w:cs="Arial"/>
          <w:sz w:val="22"/>
        </w:rPr>
      </w:pPr>
      <w:r w:rsidRPr="0035749B">
        <w:rPr>
          <w:rFonts w:ascii="Arial" w:hAnsi="Arial" w:cs="Arial"/>
          <w:sz w:val="22"/>
        </w:rPr>
        <w:t>In 2017, the intensity forecast skill scores of official guidances were almost positive at the lead time levels of 24 h and 48 h. However, the values of intensity forecast skill scores decreased by 5% - 45% over 2016.</w:t>
      </w:r>
    </w:p>
    <w:p w14:paraId="75E272F1" w14:textId="00B5D48C" w:rsidR="00A67238" w:rsidRPr="0035749B" w:rsidRDefault="00DF0BDC" w:rsidP="0035749B">
      <w:pPr>
        <w:rPr>
          <w:rFonts w:ascii="Arial" w:hAnsi="Arial" w:cs="Arial"/>
          <w:sz w:val="22"/>
        </w:rPr>
      </w:pPr>
      <w:r w:rsidRPr="0035749B">
        <w:rPr>
          <w:rFonts w:ascii="Arial" w:hAnsi="Arial" w:cs="Arial"/>
          <w:noProof/>
          <w:sz w:val="22"/>
          <w:lang w:eastAsia="zh-TW"/>
        </w:rPr>
        <w:drawing>
          <wp:inline distT="0" distB="0" distL="0" distR="0" wp14:anchorId="7A0BD0A6" wp14:editId="601BE9FE">
            <wp:extent cx="2586347" cy="1806389"/>
            <wp:effectExtent l="0" t="0" r="5080" b="381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97595" cy="1814245"/>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7A0CAD24" wp14:editId="2DA9BB21">
            <wp:extent cx="2593773" cy="1811574"/>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621070" cy="1830639"/>
                    </a:xfrm>
                    <a:prstGeom prst="rect">
                      <a:avLst/>
                    </a:prstGeom>
                    <a:noFill/>
                    <a:ln>
                      <a:noFill/>
                    </a:ln>
                  </pic:spPr>
                </pic:pic>
              </a:graphicData>
            </a:graphic>
          </wp:inline>
        </w:drawing>
      </w:r>
    </w:p>
    <w:p w14:paraId="5AA7A78B" w14:textId="73A9F1D8" w:rsidR="00DF0BDC" w:rsidRPr="0035749B" w:rsidRDefault="00DF0BDC" w:rsidP="0035749B">
      <w:pPr>
        <w:rPr>
          <w:rFonts w:ascii="Arial" w:hAnsi="Arial" w:cs="Arial"/>
          <w:sz w:val="22"/>
        </w:rPr>
      </w:pPr>
      <w:r w:rsidRPr="0035749B">
        <w:rPr>
          <w:rFonts w:ascii="Arial" w:hAnsi="Arial" w:cs="Arial"/>
          <w:sz w:val="22"/>
        </w:rPr>
        <w:t>Fig.16 Intensity forecast skill scores at the lead times of 24 h (left) and 48 h (right) for official guidances.</w:t>
      </w:r>
    </w:p>
    <w:p w14:paraId="58167E1B" w14:textId="4907031F" w:rsidR="00D826BF" w:rsidRPr="0035749B" w:rsidRDefault="00BF5B25" w:rsidP="0035749B">
      <w:pPr>
        <w:rPr>
          <w:rFonts w:ascii="Arial" w:hAnsi="Arial" w:cs="Arial"/>
          <w:sz w:val="22"/>
        </w:rPr>
      </w:pPr>
      <w:bookmarkStart w:id="10" w:name="_Toc506253657"/>
      <w:r w:rsidRPr="0035749B">
        <w:rPr>
          <w:rFonts w:ascii="Arial" w:hAnsi="Arial" w:cs="Arial"/>
          <w:sz w:val="22"/>
        </w:rPr>
        <w:t>5</w:t>
      </w:r>
      <w:r w:rsidR="00D826BF" w:rsidRPr="0035749B">
        <w:rPr>
          <w:rFonts w:ascii="Arial" w:hAnsi="Arial" w:cs="Arial"/>
          <w:sz w:val="22"/>
        </w:rPr>
        <w:t>.2 Objective deterministic forecasts</w:t>
      </w:r>
      <w:bookmarkEnd w:id="10"/>
    </w:p>
    <w:p w14:paraId="50BB0E36" w14:textId="4473AD4A" w:rsidR="007A3430" w:rsidRPr="0035749B" w:rsidRDefault="00593809" w:rsidP="0035749B">
      <w:pPr>
        <w:rPr>
          <w:rFonts w:ascii="Arial" w:hAnsi="Arial" w:cs="Arial"/>
          <w:sz w:val="22"/>
        </w:rPr>
      </w:pPr>
      <w:r w:rsidRPr="0035749B">
        <w:rPr>
          <w:rFonts w:ascii="Arial" w:hAnsi="Arial" w:cs="Arial"/>
          <w:sz w:val="22"/>
        </w:rPr>
        <w:t xml:space="preserve">As fig.15, fig.17 shows the </w:t>
      </w:r>
      <w:r w:rsidR="00E97AD0" w:rsidRPr="0035749B">
        <w:rPr>
          <w:rFonts w:ascii="Arial" w:hAnsi="Arial" w:cs="Arial"/>
          <w:sz w:val="22"/>
        </w:rPr>
        <w:t>variation intervals</w:t>
      </w:r>
      <w:r w:rsidRPr="0035749B">
        <w:rPr>
          <w:rFonts w:ascii="Arial" w:hAnsi="Arial" w:cs="Arial"/>
          <w:sz w:val="22"/>
        </w:rPr>
        <w:t xml:space="preserve"> of intensity </w:t>
      </w:r>
      <w:r w:rsidR="00BD0742" w:rsidRPr="0035749B">
        <w:rPr>
          <w:rFonts w:ascii="Arial" w:hAnsi="Arial" w:cs="Arial"/>
          <w:sz w:val="22"/>
        </w:rPr>
        <w:t xml:space="preserve">errors </w:t>
      </w:r>
      <w:r w:rsidRPr="0035749B">
        <w:rPr>
          <w:rFonts w:ascii="Arial" w:hAnsi="Arial" w:cs="Arial"/>
          <w:sz w:val="22"/>
        </w:rPr>
        <w:t xml:space="preserve">for regional (left) and global (right) models by referring to different TC best tracks or real-time operational </w:t>
      </w:r>
      <w:r w:rsidRPr="0035749B">
        <w:rPr>
          <w:rFonts w:ascii="Arial" w:hAnsi="Arial" w:cs="Arial"/>
          <w:sz w:val="22"/>
        </w:rPr>
        <w:lastRenderedPageBreak/>
        <w:t>intensity.</w:t>
      </w:r>
    </w:p>
    <w:p w14:paraId="25DAAF5F" w14:textId="6ABA94F6" w:rsidR="004F46DF" w:rsidRPr="0035749B" w:rsidRDefault="00B23240" w:rsidP="0035749B">
      <w:pPr>
        <w:rPr>
          <w:rFonts w:ascii="Arial" w:hAnsi="Arial" w:cs="Arial"/>
          <w:sz w:val="22"/>
        </w:rPr>
      </w:pPr>
      <w:r w:rsidRPr="0035749B">
        <w:rPr>
          <w:rFonts w:ascii="Arial" w:hAnsi="Arial" w:cs="Arial"/>
          <w:noProof/>
          <w:sz w:val="22"/>
          <w:lang w:eastAsia="zh-TW"/>
        </w:rPr>
        <w:drawing>
          <wp:inline distT="0" distB="0" distL="0" distR="0" wp14:anchorId="61D73DFC" wp14:editId="566E382C">
            <wp:extent cx="2602927" cy="1840865"/>
            <wp:effectExtent l="0" t="0" r="6985" b="698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615862" cy="1850013"/>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51EE733D" wp14:editId="11CF4DEC">
            <wp:extent cx="2621781" cy="1854200"/>
            <wp:effectExtent l="0" t="0" r="762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633377" cy="1862401"/>
                    </a:xfrm>
                    <a:prstGeom prst="rect">
                      <a:avLst/>
                    </a:prstGeom>
                    <a:noFill/>
                    <a:ln>
                      <a:noFill/>
                    </a:ln>
                  </pic:spPr>
                </pic:pic>
              </a:graphicData>
            </a:graphic>
          </wp:inline>
        </w:drawing>
      </w:r>
    </w:p>
    <w:p w14:paraId="12F18F71" w14:textId="136CDA91" w:rsidR="00DF0BDC" w:rsidRPr="0035749B" w:rsidRDefault="00DF0BDC" w:rsidP="0035749B">
      <w:pPr>
        <w:rPr>
          <w:rFonts w:ascii="Arial" w:hAnsi="Arial" w:cs="Arial"/>
          <w:sz w:val="22"/>
        </w:rPr>
      </w:pPr>
      <w:r w:rsidRPr="0035749B">
        <w:rPr>
          <w:rFonts w:ascii="Arial" w:hAnsi="Arial" w:cs="Arial"/>
          <w:sz w:val="22"/>
        </w:rPr>
        <w:t>Fig.17 Same as fig.15, but for regional and global models.</w:t>
      </w:r>
    </w:p>
    <w:p w14:paraId="532B0A1C" w14:textId="37ED7A2B" w:rsidR="00B23240" w:rsidRPr="0035749B" w:rsidRDefault="007370F5" w:rsidP="0035749B">
      <w:pPr>
        <w:rPr>
          <w:rFonts w:ascii="Arial" w:hAnsi="Arial" w:cs="Arial"/>
          <w:sz w:val="22"/>
        </w:rPr>
      </w:pPr>
      <w:r w:rsidRPr="0035749B">
        <w:rPr>
          <w:rFonts w:ascii="Arial" w:hAnsi="Arial" w:cs="Arial"/>
          <w:sz w:val="22"/>
        </w:rPr>
        <w:t xml:space="preserve">Fig.18 shows the intensity forecast skill score for </w:t>
      </w:r>
      <w:r w:rsidR="006A1CDE" w:rsidRPr="0035749B">
        <w:rPr>
          <w:rFonts w:ascii="Arial" w:hAnsi="Arial" w:cs="Arial"/>
          <w:sz w:val="22"/>
        </w:rPr>
        <w:t>regional and global models at 24 h and 48 h. In 2017, ECMWF-IFS and NCEP-GFS have made positive skills at 24 h, and NCEP-GFS and UKMO-</w:t>
      </w:r>
      <w:proofErr w:type="spellStart"/>
      <w:r w:rsidR="006A1CDE" w:rsidRPr="0035749B">
        <w:rPr>
          <w:rFonts w:ascii="Arial" w:hAnsi="Arial" w:cs="Arial"/>
          <w:sz w:val="22"/>
        </w:rPr>
        <w:t>MetUM</w:t>
      </w:r>
      <w:proofErr w:type="spellEnd"/>
      <w:r w:rsidR="006A1CDE" w:rsidRPr="0035749B">
        <w:rPr>
          <w:rFonts w:ascii="Arial" w:hAnsi="Arial" w:cs="Arial"/>
          <w:sz w:val="22"/>
        </w:rPr>
        <w:t xml:space="preserve"> have </w:t>
      </w:r>
      <w:r w:rsidR="00B36F09" w:rsidRPr="0035749B">
        <w:rPr>
          <w:rFonts w:ascii="Arial" w:hAnsi="Arial" w:cs="Arial"/>
          <w:sz w:val="22"/>
        </w:rPr>
        <w:t xml:space="preserve">also </w:t>
      </w:r>
      <w:r w:rsidR="006A1CDE" w:rsidRPr="0035749B">
        <w:rPr>
          <w:rFonts w:ascii="Arial" w:hAnsi="Arial" w:cs="Arial"/>
          <w:sz w:val="22"/>
        </w:rPr>
        <w:t xml:space="preserve">made positive skill at 48 h. In general, intensity forecast skill is increasing year by year from 2010. </w:t>
      </w:r>
    </w:p>
    <w:p w14:paraId="358919F7" w14:textId="5209B8BA" w:rsidR="004F46DF" w:rsidRPr="0035749B" w:rsidRDefault="00B81FCC" w:rsidP="0035749B">
      <w:pPr>
        <w:rPr>
          <w:rFonts w:ascii="Arial" w:hAnsi="Arial" w:cs="Arial"/>
          <w:sz w:val="22"/>
        </w:rPr>
      </w:pPr>
      <w:r w:rsidRPr="0035749B">
        <w:rPr>
          <w:rFonts w:ascii="Arial" w:hAnsi="Arial" w:cs="Arial"/>
          <w:noProof/>
          <w:sz w:val="22"/>
          <w:lang w:eastAsia="zh-TW"/>
        </w:rPr>
        <w:drawing>
          <wp:inline distT="0" distB="0" distL="0" distR="0" wp14:anchorId="32B5E4DB" wp14:editId="50B6F61E">
            <wp:extent cx="2546350" cy="1778452"/>
            <wp:effectExtent l="0" t="0" r="635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61953" cy="1789350"/>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0AF178D8" wp14:editId="2287786F">
            <wp:extent cx="2518429" cy="175895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530613" cy="1767460"/>
                    </a:xfrm>
                    <a:prstGeom prst="rect">
                      <a:avLst/>
                    </a:prstGeom>
                    <a:noFill/>
                    <a:ln>
                      <a:noFill/>
                    </a:ln>
                  </pic:spPr>
                </pic:pic>
              </a:graphicData>
            </a:graphic>
          </wp:inline>
        </w:drawing>
      </w:r>
    </w:p>
    <w:p w14:paraId="5A009F6B" w14:textId="41985F43" w:rsidR="00DF0BDC" w:rsidRPr="0035749B" w:rsidRDefault="00DF0BDC" w:rsidP="0035749B">
      <w:pPr>
        <w:rPr>
          <w:rFonts w:ascii="Arial" w:hAnsi="Arial" w:cs="Arial"/>
          <w:sz w:val="22"/>
        </w:rPr>
      </w:pPr>
      <w:r w:rsidRPr="0035749B">
        <w:rPr>
          <w:rFonts w:ascii="Arial" w:hAnsi="Arial" w:cs="Arial"/>
          <w:sz w:val="22"/>
        </w:rPr>
        <w:t>Fig.18 Same as fig.16, but for regional and global models.</w:t>
      </w:r>
    </w:p>
    <w:p w14:paraId="6A7A638C" w14:textId="3C993808" w:rsidR="004F46DF" w:rsidRPr="0035749B" w:rsidRDefault="00EE3A63" w:rsidP="0035749B">
      <w:pPr>
        <w:rPr>
          <w:rFonts w:ascii="Arial" w:hAnsi="Arial" w:cs="Arial"/>
          <w:sz w:val="22"/>
        </w:rPr>
      </w:pPr>
      <w:r w:rsidRPr="0035749B">
        <w:rPr>
          <w:rFonts w:ascii="Arial" w:hAnsi="Arial" w:cs="Arial"/>
          <w:sz w:val="22"/>
        </w:rPr>
        <w:t>Fig</w:t>
      </w:r>
      <w:r w:rsidR="00DE16D1" w:rsidRPr="0035749B">
        <w:rPr>
          <w:rFonts w:ascii="Arial" w:hAnsi="Arial" w:cs="Arial"/>
          <w:sz w:val="22"/>
        </w:rPr>
        <w:t>.19</w:t>
      </w:r>
      <w:r w:rsidRPr="0035749B">
        <w:rPr>
          <w:rFonts w:ascii="Arial" w:hAnsi="Arial" w:cs="Arial"/>
          <w:sz w:val="22"/>
        </w:rPr>
        <w:t xml:space="preserve"> presents two </w:t>
      </w:r>
      <w:proofErr w:type="spellStart"/>
      <w:r w:rsidR="00C13822" w:rsidRPr="0035749B">
        <w:rPr>
          <w:rFonts w:ascii="Arial" w:hAnsi="Arial" w:cs="Arial"/>
          <w:sz w:val="22"/>
        </w:rPr>
        <w:t>taylor</w:t>
      </w:r>
      <w:proofErr w:type="spellEnd"/>
      <w:r w:rsidR="00C13822" w:rsidRPr="0035749B">
        <w:rPr>
          <w:rFonts w:ascii="Arial" w:hAnsi="Arial" w:cs="Arial"/>
          <w:sz w:val="22"/>
        </w:rPr>
        <w:t xml:space="preserve"> </w:t>
      </w:r>
      <w:r w:rsidRPr="0035749B">
        <w:rPr>
          <w:rFonts w:ascii="Arial" w:hAnsi="Arial" w:cs="Arial"/>
          <w:sz w:val="22"/>
        </w:rPr>
        <w:t xml:space="preserve">diagrams to assess the performances of the </w:t>
      </w:r>
      <w:r w:rsidR="00DE16D1" w:rsidRPr="0035749B">
        <w:rPr>
          <w:rFonts w:ascii="Arial" w:hAnsi="Arial" w:cs="Arial"/>
          <w:sz w:val="22"/>
        </w:rPr>
        <w:t>maximum wind speed</w:t>
      </w:r>
      <w:r w:rsidRPr="0035749B">
        <w:rPr>
          <w:rFonts w:ascii="Arial" w:hAnsi="Arial" w:cs="Arial"/>
          <w:sz w:val="22"/>
        </w:rPr>
        <w:t xml:space="preserve"> forecasts</w:t>
      </w:r>
      <w:r w:rsidR="00DE16D1" w:rsidRPr="0035749B">
        <w:rPr>
          <w:rFonts w:ascii="Arial" w:hAnsi="Arial" w:cs="Arial"/>
          <w:sz w:val="22"/>
        </w:rPr>
        <w:t xml:space="preserve"> from both regional and global models</w:t>
      </w:r>
      <w:r w:rsidRPr="0035749B">
        <w:rPr>
          <w:rFonts w:ascii="Arial" w:hAnsi="Arial" w:cs="Arial"/>
          <w:sz w:val="22"/>
        </w:rPr>
        <w:t>. Taylor diagrams are used in the verification of TC intensity forecasts to analyze the internal relationships between the standardized deviation, the correlation coefficient, and the central different root-mean-square. The best prediction always has the highest correlation coefficient when with the “OBS”, and a standardized deviation and central different root-mean-square close to “1”. As seen in Fig</w:t>
      </w:r>
      <w:r w:rsidR="00DE16D1" w:rsidRPr="0035749B">
        <w:rPr>
          <w:rFonts w:ascii="Arial" w:hAnsi="Arial" w:cs="Arial"/>
          <w:sz w:val="22"/>
        </w:rPr>
        <w:t>.9</w:t>
      </w:r>
      <w:r w:rsidRPr="0035749B">
        <w:rPr>
          <w:rFonts w:ascii="Arial" w:hAnsi="Arial" w:cs="Arial"/>
          <w:sz w:val="22"/>
        </w:rPr>
        <w:t xml:space="preserve">, the </w:t>
      </w:r>
      <w:r w:rsidR="001C1EEA" w:rsidRPr="0035749B">
        <w:rPr>
          <w:rFonts w:ascii="Arial" w:hAnsi="Arial" w:cs="Arial"/>
          <w:sz w:val="22"/>
        </w:rPr>
        <w:t xml:space="preserve">center difference </w:t>
      </w:r>
      <w:r w:rsidRPr="0035749B">
        <w:rPr>
          <w:rFonts w:ascii="Arial" w:hAnsi="Arial" w:cs="Arial"/>
          <w:sz w:val="22"/>
        </w:rPr>
        <w:t>RMS errors of maximum wind speed were smallest at 0 h for JMA</w:t>
      </w:r>
      <w:r w:rsidR="00975AD8" w:rsidRPr="0035749B">
        <w:rPr>
          <w:rFonts w:ascii="Arial" w:hAnsi="Arial" w:cs="Arial"/>
          <w:sz w:val="22"/>
        </w:rPr>
        <w:t>-GSM and GRAPES-TYM, respectively</w:t>
      </w:r>
      <w:r w:rsidRPr="0035749B">
        <w:rPr>
          <w:rFonts w:ascii="Arial" w:hAnsi="Arial" w:cs="Arial"/>
          <w:sz w:val="22"/>
        </w:rPr>
        <w:t>. For most global models, the correlation coefficient</w:t>
      </w:r>
      <w:r w:rsidR="00975AD8" w:rsidRPr="0035749B">
        <w:rPr>
          <w:rFonts w:ascii="Arial" w:hAnsi="Arial" w:cs="Arial"/>
          <w:sz w:val="22"/>
        </w:rPr>
        <w:t>s</w:t>
      </w:r>
      <w:r w:rsidRPr="0035749B">
        <w:rPr>
          <w:rFonts w:ascii="Arial" w:hAnsi="Arial" w:cs="Arial"/>
          <w:sz w:val="22"/>
        </w:rPr>
        <w:t xml:space="preserve"> of the observed and forecast </w:t>
      </w:r>
      <w:r w:rsidR="00975AD8" w:rsidRPr="0035749B">
        <w:rPr>
          <w:rFonts w:ascii="Arial" w:hAnsi="Arial" w:cs="Arial"/>
          <w:sz w:val="22"/>
        </w:rPr>
        <w:t>maximum wind speed</w:t>
      </w:r>
      <w:r w:rsidRPr="0035749B">
        <w:rPr>
          <w:rFonts w:ascii="Arial" w:hAnsi="Arial" w:cs="Arial"/>
          <w:sz w:val="22"/>
        </w:rPr>
        <w:t xml:space="preserve"> were in the range of 0.6 to 0.9</w:t>
      </w:r>
      <w:r w:rsidR="00975AD8" w:rsidRPr="0035749B">
        <w:rPr>
          <w:rFonts w:ascii="Arial" w:hAnsi="Arial" w:cs="Arial"/>
          <w:sz w:val="22"/>
        </w:rPr>
        <w:t>, and the standardized deviations were in the range of 0.75 to 1.2</w:t>
      </w:r>
      <w:r w:rsidR="003D425E" w:rsidRPr="0035749B">
        <w:rPr>
          <w:rFonts w:ascii="Arial" w:hAnsi="Arial" w:cs="Arial"/>
          <w:sz w:val="22"/>
        </w:rPr>
        <w:t xml:space="preserve"> in 2017</w:t>
      </w:r>
      <w:r w:rsidRPr="0035749B">
        <w:rPr>
          <w:rFonts w:ascii="Arial" w:hAnsi="Arial" w:cs="Arial"/>
          <w:sz w:val="22"/>
        </w:rPr>
        <w:t>.</w:t>
      </w:r>
      <w:r w:rsidR="00975AD8" w:rsidRPr="0035749B">
        <w:rPr>
          <w:rFonts w:ascii="Arial" w:hAnsi="Arial" w:cs="Arial"/>
          <w:sz w:val="22"/>
        </w:rPr>
        <w:t xml:space="preserve"> For the regional models, the correlation coefficients of the observed and forecast maximum wind speed were in the range of 0.7 to 0.9, and the standardized deviations were in the range of 0.75 to 1.1</w:t>
      </w:r>
      <w:r w:rsidR="000C38AF" w:rsidRPr="0035749B">
        <w:rPr>
          <w:rFonts w:ascii="Arial" w:hAnsi="Arial" w:cs="Arial"/>
          <w:sz w:val="22"/>
        </w:rPr>
        <w:t xml:space="preserve"> in 2017</w:t>
      </w:r>
      <w:r w:rsidR="00975AD8" w:rsidRPr="0035749B">
        <w:rPr>
          <w:rFonts w:ascii="Arial" w:hAnsi="Arial" w:cs="Arial"/>
          <w:sz w:val="22"/>
        </w:rPr>
        <w:t>.</w:t>
      </w:r>
    </w:p>
    <w:p w14:paraId="5206766F" w14:textId="7259B9ED" w:rsidR="004F46DF" w:rsidRPr="0035749B" w:rsidRDefault="00B23240" w:rsidP="0035749B">
      <w:pPr>
        <w:rPr>
          <w:rFonts w:ascii="Arial" w:hAnsi="Arial" w:cs="Arial"/>
          <w:sz w:val="22"/>
        </w:rPr>
      </w:pPr>
      <w:r w:rsidRPr="0035749B">
        <w:rPr>
          <w:rFonts w:ascii="Arial" w:hAnsi="Arial" w:cs="Arial"/>
          <w:noProof/>
          <w:sz w:val="22"/>
          <w:lang w:eastAsia="zh-TW"/>
        </w:rPr>
        <w:lastRenderedPageBreak/>
        <w:drawing>
          <wp:inline distT="0" distB="0" distL="0" distR="0" wp14:anchorId="28B995C1" wp14:editId="22D3251D">
            <wp:extent cx="2484876" cy="2527300"/>
            <wp:effectExtent l="0" t="0" r="0" b="635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488605" cy="2531093"/>
                    </a:xfrm>
                    <a:prstGeom prst="rect">
                      <a:avLst/>
                    </a:prstGeom>
                    <a:noFill/>
                    <a:ln>
                      <a:noFill/>
                    </a:ln>
                  </pic:spPr>
                </pic:pic>
              </a:graphicData>
            </a:graphic>
          </wp:inline>
        </w:drawing>
      </w:r>
      <w:r w:rsidRPr="0035749B">
        <w:rPr>
          <w:rFonts w:ascii="Arial" w:hAnsi="Arial" w:cs="Arial"/>
          <w:noProof/>
          <w:sz w:val="22"/>
          <w:lang w:eastAsia="zh-TW"/>
        </w:rPr>
        <w:drawing>
          <wp:inline distT="0" distB="0" distL="0" distR="0" wp14:anchorId="76FFD49F" wp14:editId="5B02879A">
            <wp:extent cx="2515569" cy="2558518"/>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524679" cy="2567784"/>
                    </a:xfrm>
                    <a:prstGeom prst="rect">
                      <a:avLst/>
                    </a:prstGeom>
                    <a:noFill/>
                    <a:ln>
                      <a:noFill/>
                    </a:ln>
                  </pic:spPr>
                </pic:pic>
              </a:graphicData>
            </a:graphic>
          </wp:inline>
        </w:drawing>
      </w:r>
    </w:p>
    <w:p w14:paraId="773E9D0D" w14:textId="61592435" w:rsidR="00670355" w:rsidRPr="0035749B" w:rsidRDefault="00670355" w:rsidP="0035749B">
      <w:pPr>
        <w:rPr>
          <w:rFonts w:ascii="Arial" w:hAnsi="Arial" w:cs="Arial"/>
          <w:sz w:val="22"/>
        </w:rPr>
      </w:pPr>
      <w:r w:rsidRPr="0035749B">
        <w:rPr>
          <w:rFonts w:ascii="Arial" w:hAnsi="Arial" w:cs="Arial"/>
          <w:sz w:val="22"/>
        </w:rPr>
        <w:t>Fig.19 Taylor diagrams for the evaluation of TC maximum wind speed forecasts from models. Left: regional models, right: global models.</w:t>
      </w:r>
    </w:p>
    <w:p w14:paraId="76887215" w14:textId="047A5242" w:rsidR="007079D6" w:rsidRPr="0035749B" w:rsidRDefault="007079D6" w:rsidP="0035749B">
      <w:pPr>
        <w:rPr>
          <w:rFonts w:ascii="Arial" w:hAnsi="Arial" w:cs="Arial"/>
          <w:sz w:val="22"/>
        </w:rPr>
      </w:pPr>
      <w:bookmarkStart w:id="11" w:name="_Toc475014831"/>
      <w:bookmarkStart w:id="12" w:name="_Toc506253658"/>
      <w:r w:rsidRPr="0035749B">
        <w:rPr>
          <w:rFonts w:ascii="Arial" w:hAnsi="Arial" w:cs="Arial"/>
          <w:sz w:val="22"/>
        </w:rPr>
        <w:t>Future plans</w:t>
      </w:r>
      <w:bookmarkEnd w:id="11"/>
      <w:bookmarkEnd w:id="12"/>
    </w:p>
    <w:p w14:paraId="6B8D9513" w14:textId="77777777" w:rsidR="007079D6" w:rsidRPr="0035749B" w:rsidRDefault="007079D6" w:rsidP="0035749B">
      <w:pPr>
        <w:rPr>
          <w:rFonts w:ascii="Arial" w:hAnsi="Arial" w:cs="Arial"/>
          <w:sz w:val="22"/>
        </w:rPr>
      </w:pPr>
      <w:r w:rsidRPr="0035749B">
        <w:rPr>
          <w:rFonts w:ascii="Arial" w:hAnsi="Arial" w:cs="Arial"/>
          <w:sz w:val="22"/>
        </w:rPr>
        <w:t>Verification of TC forecasts is important for improving the NWP and official guides that underpin the forecasts; making the best use of this guidance in a forecasting context; and assisting the public, emergency managers, and other users of TC forecasts in developing appropriate levels of confidence in the forecasts.</w:t>
      </w:r>
    </w:p>
    <w:p w14:paraId="319CE713" w14:textId="77777777" w:rsidR="007079D6" w:rsidRPr="0035749B" w:rsidRDefault="007079D6" w:rsidP="0035749B">
      <w:pPr>
        <w:rPr>
          <w:rFonts w:ascii="Arial" w:hAnsi="Arial" w:cs="Arial"/>
          <w:sz w:val="22"/>
        </w:rPr>
      </w:pPr>
      <w:r w:rsidRPr="0035749B">
        <w:rPr>
          <w:rFonts w:ascii="Arial" w:hAnsi="Arial" w:cs="Arial"/>
          <w:sz w:val="22"/>
        </w:rPr>
        <w:t>This report briefly discussed the verification results and characteristic of tropical cyclone operational forecast in 2017. The verification results included TC track and intensity for both deterministic and ensemble forecast guides. In the future, at STI, we will not only focus on the evaluation of the basic TC attributes, such as track, intensity, and genesis but will also focus on verifying TC impact variables, such as precipitation, wind, and storm surge. We will continue to develop and improve methodologies for verifying forecast aspects of TC formation, structure, evolution, and motion, particularly for high-resolution and ensemble NWP models, which are currently the foundation for most operational TC forecasts.</w:t>
      </w:r>
    </w:p>
    <w:p w14:paraId="15FC9DE0" w14:textId="64ECE5FA" w:rsidR="004F46DF" w:rsidRPr="0035749B" w:rsidRDefault="004F46DF" w:rsidP="0035749B">
      <w:pPr>
        <w:rPr>
          <w:rFonts w:ascii="Arial" w:hAnsi="Arial" w:cs="Arial"/>
          <w:sz w:val="22"/>
        </w:rPr>
      </w:pPr>
    </w:p>
    <w:p w14:paraId="6F3F9D75" w14:textId="77777777" w:rsidR="007079D6" w:rsidRPr="0035749B" w:rsidRDefault="007079D6" w:rsidP="0035749B">
      <w:pPr>
        <w:rPr>
          <w:rFonts w:ascii="Arial" w:hAnsi="Arial" w:cs="Arial"/>
          <w:sz w:val="22"/>
        </w:rPr>
      </w:pPr>
    </w:p>
    <w:p w14:paraId="6510A814" w14:textId="77777777" w:rsidR="00621BA4" w:rsidRPr="0035749B" w:rsidRDefault="00621BA4" w:rsidP="0035749B">
      <w:pPr>
        <w:rPr>
          <w:rFonts w:ascii="Arial" w:hAnsi="Arial" w:cs="Arial"/>
          <w:sz w:val="22"/>
        </w:rPr>
        <w:sectPr w:rsidR="00621BA4" w:rsidRPr="0035749B" w:rsidSect="000C686F">
          <w:footerReference w:type="default" r:id="rId63"/>
          <w:pgSz w:w="11906" w:h="16838"/>
          <w:pgMar w:top="1440" w:right="1800" w:bottom="1440" w:left="1800" w:header="851" w:footer="992" w:gutter="0"/>
          <w:pgNumType w:start="1"/>
          <w:cols w:space="425"/>
          <w:docGrid w:type="lines" w:linePitch="312"/>
        </w:sectPr>
      </w:pPr>
    </w:p>
    <w:p w14:paraId="4B0CEFCA" w14:textId="77777777" w:rsidR="00621BA4" w:rsidRPr="0035749B" w:rsidRDefault="00621BA4" w:rsidP="0035749B">
      <w:pPr>
        <w:rPr>
          <w:rStyle w:val="Strong"/>
          <w:rFonts w:ascii="Arial" w:eastAsia="Calibri" w:hAnsi="Arial" w:cs="Arial"/>
          <w:b w:val="0"/>
          <w:bCs w:val="0"/>
          <w:sz w:val="22"/>
        </w:rPr>
      </w:pPr>
      <w:bookmarkStart w:id="13" w:name="_Toc475014873"/>
      <w:bookmarkStart w:id="14" w:name="_Toc506253659"/>
      <w:r w:rsidRPr="0035749B">
        <w:rPr>
          <w:rStyle w:val="Strong"/>
          <w:rFonts w:ascii="Arial" w:eastAsia="Calibri" w:hAnsi="Arial" w:cs="Arial"/>
          <w:sz w:val="22"/>
        </w:rPr>
        <w:lastRenderedPageBreak/>
        <w:t>Appendix: acronyms used in this report</w:t>
      </w:r>
      <w:bookmarkEnd w:id="13"/>
      <w:bookmarkEnd w:id="14"/>
    </w:p>
    <w:p w14:paraId="4A580122"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BoM</w:t>
      </w:r>
      <w:r w:rsidRPr="0035749B">
        <w:rPr>
          <w:rFonts w:ascii="Arial" w:hAnsi="Arial" w:cs="Arial"/>
          <w:sz w:val="22"/>
          <w:lang w:eastAsia="en-AU"/>
        </w:rPr>
        <w:tab/>
      </w:r>
      <w:r w:rsidRPr="0035749B">
        <w:rPr>
          <w:rFonts w:ascii="Arial" w:hAnsi="Arial" w:cs="Arial"/>
          <w:sz w:val="22"/>
          <w:lang w:eastAsia="en-AU"/>
        </w:rPr>
        <w:tab/>
        <w:t>Bureau of Meteorology (Australia)</w:t>
      </w:r>
    </w:p>
    <w:p w14:paraId="2D304CA5"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CMA</w:t>
      </w:r>
      <w:r w:rsidRPr="0035749B">
        <w:rPr>
          <w:rFonts w:ascii="Arial" w:hAnsi="Arial" w:cs="Arial"/>
          <w:sz w:val="22"/>
          <w:lang w:eastAsia="en-AU"/>
        </w:rPr>
        <w:tab/>
      </w:r>
      <w:r w:rsidRPr="0035749B">
        <w:rPr>
          <w:rFonts w:ascii="Arial" w:hAnsi="Arial" w:cs="Arial"/>
          <w:sz w:val="22"/>
          <w:lang w:eastAsia="en-AU"/>
        </w:rPr>
        <w:tab/>
        <w:t>China Meteorological Administration</w:t>
      </w:r>
    </w:p>
    <w:p w14:paraId="30F920DF" w14:textId="77777777" w:rsidR="00621BA4" w:rsidRPr="0035749B" w:rsidRDefault="00621BA4" w:rsidP="0035749B">
      <w:pPr>
        <w:rPr>
          <w:rFonts w:ascii="Arial" w:hAnsi="Arial" w:cs="Arial"/>
          <w:sz w:val="22"/>
        </w:rPr>
      </w:pPr>
      <w:r w:rsidRPr="0035749B">
        <w:rPr>
          <w:rFonts w:ascii="Arial" w:hAnsi="Arial" w:cs="Arial"/>
          <w:sz w:val="22"/>
          <w:lang w:eastAsia="en-AU"/>
        </w:rPr>
        <w:t>CMC</w:t>
      </w:r>
      <w:r w:rsidRPr="0035749B">
        <w:rPr>
          <w:rFonts w:ascii="Arial" w:hAnsi="Arial" w:cs="Arial"/>
          <w:sz w:val="22"/>
          <w:lang w:eastAsia="en-AU"/>
        </w:rPr>
        <w:tab/>
      </w:r>
      <w:r w:rsidRPr="0035749B">
        <w:rPr>
          <w:rFonts w:ascii="Arial" w:hAnsi="Arial" w:cs="Arial"/>
          <w:sz w:val="22"/>
          <w:lang w:eastAsia="en-AU"/>
        </w:rPr>
        <w:tab/>
        <w:t>Canadian Meteorological Center</w:t>
      </w:r>
    </w:p>
    <w:p w14:paraId="173D68AA" w14:textId="1DFFA099" w:rsidR="00621BA4" w:rsidRPr="0035749B" w:rsidRDefault="00621BA4" w:rsidP="0035749B">
      <w:pPr>
        <w:rPr>
          <w:rFonts w:ascii="Arial" w:hAnsi="Arial" w:cs="Arial"/>
          <w:sz w:val="22"/>
          <w:lang w:eastAsia="en-AU"/>
        </w:rPr>
      </w:pPr>
      <w:r w:rsidRPr="0035749B">
        <w:rPr>
          <w:rFonts w:ascii="Arial" w:hAnsi="Arial" w:cs="Arial"/>
          <w:sz w:val="22"/>
          <w:lang w:eastAsia="en-AU"/>
        </w:rPr>
        <w:t>ECMWF</w:t>
      </w:r>
      <w:r w:rsidRPr="0035749B">
        <w:rPr>
          <w:rFonts w:ascii="Arial" w:hAnsi="Arial" w:cs="Arial"/>
          <w:sz w:val="22"/>
          <w:lang w:eastAsia="en-AU"/>
        </w:rPr>
        <w:tab/>
      </w:r>
      <w:r w:rsidRPr="0035749B">
        <w:rPr>
          <w:rFonts w:ascii="Arial" w:hAnsi="Arial" w:cs="Arial"/>
          <w:sz w:val="22"/>
          <w:lang w:eastAsia="en-AU"/>
        </w:rPr>
        <w:tab/>
        <w:t>European Centre for Medium Range Weather Forecasting</w:t>
      </w:r>
    </w:p>
    <w:p w14:paraId="72C0E0D3" w14:textId="393E5C93" w:rsidR="006260DF" w:rsidRPr="0035749B" w:rsidRDefault="006260DF" w:rsidP="0035749B">
      <w:pPr>
        <w:rPr>
          <w:rFonts w:ascii="Arial" w:hAnsi="Arial" w:cs="Arial"/>
          <w:sz w:val="22"/>
        </w:rPr>
      </w:pPr>
      <w:r w:rsidRPr="0035749B">
        <w:rPr>
          <w:rFonts w:ascii="Arial" w:hAnsi="Arial" w:cs="Arial"/>
          <w:sz w:val="22"/>
        </w:rPr>
        <w:t>EMC</w:t>
      </w:r>
      <w:r w:rsidRPr="0035749B">
        <w:rPr>
          <w:rFonts w:ascii="Arial" w:hAnsi="Arial" w:cs="Arial"/>
          <w:sz w:val="22"/>
        </w:rPr>
        <w:tab/>
      </w:r>
      <w:r w:rsidRPr="0035749B">
        <w:rPr>
          <w:rFonts w:ascii="Arial" w:hAnsi="Arial" w:cs="Arial"/>
          <w:sz w:val="22"/>
        </w:rPr>
        <w:tab/>
        <w:t>Environmental Modeling Center</w:t>
      </w:r>
    </w:p>
    <w:p w14:paraId="29E51228" w14:textId="28724D51" w:rsidR="00621BA4" w:rsidRPr="0035749B" w:rsidRDefault="00621BA4" w:rsidP="0035749B">
      <w:pPr>
        <w:rPr>
          <w:rFonts w:ascii="Arial" w:hAnsi="Arial" w:cs="Arial"/>
          <w:sz w:val="22"/>
          <w:lang w:eastAsia="en-AU"/>
        </w:rPr>
      </w:pPr>
      <w:r w:rsidRPr="0035749B">
        <w:rPr>
          <w:rFonts w:ascii="Arial" w:hAnsi="Arial" w:cs="Arial"/>
          <w:sz w:val="22"/>
          <w:lang w:eastAsia="en-AU"/>
        </w:rPr>
        <w:t>EPS</w:t>
      </w:r>
      <w:r w:rsidRPr="0035749B">
        <w:rPr>
          <w:rFonts w:ascii="Arial" w:hAnsi="Arial" w:cs="Arial"/>
          <w:sz w:val="22"/>
          <w:lang w:eastAsia="en-AU"/>
        </w:rPr>
        <w:tab/>
      </w:r>
      <w:r w:rsidRPr="0035749B">
        <w:rPr>
          <w:rFonts w:ascii="Arial" w:hAnsi="Arial" w:cs="Arial"/>
          <w:sz w:val="22"/>
          <w:lang w:eastAsia="en-AU"/>
        </w:rPr>
        <w:tab/>
        <w:t>Ensemble Prediction System</w:t>
      </w:r>
    </w:p>
    <w:p w14:paraId="2D960EC8"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GEFS</w:t>
      </w:r>
      <w:r w:rsidRPr="0035749B">
        <w:rPr>
          <w:rFonts w:ascii="Arial" w:hAnsi="Arial" w:cs="Arial"/>
          <w:sz w:val="22"/>
          <w:lang w:eastAsia="en-AU"/>
        </w:rPr>
        <w:tab/>
      </w:r>
      <w:r w:rsidRPr="0035749B">
        <w:rPr>
          <w:rFonts w:ascii="Arial" w:hAnsi="Arial" w:cs="Arial"/>
          <w:sz w:val="22"/>
          <w:lang w:eastAsia="en-AU"/>
        </w:rPr>
        <w:tab/>
        <w:t>Global Ensemble Forecast System</w:t>
      </w:r>
    </w:p>
    <w:p w14:paraId="70C1D40A" w14:textId="440CF511" w:rsidR="00621BA4" w:rsidRPr="0035749B" w:rsidRDefault="00621BA4" w:rsidP="0035749B">
      <w:pPr>
        <w:rPr>
          <w:rFonts w:ascii="Arial" w:hAnsi="Arial" w:cs="Arial"/>
          <w:sz w:val="22"/>
          <w:lang w:eastAsia="en-AU"/>
        </w:rPr>
      </w:pPr>
      <w:r w:rsidRPr="0035749B">
        <w:rPr>
          <w:rFonts w:ascii="Arial" w:hAnsi="Arial" w:cs="Arial"/>
          <w:sz w:val="22"/>
          <w:lang w:eastAsia="en-AU"/>
        </w:rPr>
        <w:t>GFS</w:t>
      </w:r>
      <w:r w:rsidRPr="0035749B">
        <w:rPr>
          <w:rFonts w:ascii="Arial" w:hAnsi="Arial" w:cs="Arial"/>
          <w:sz w:val="22"/>
          <w:lang w:eastAsia="en-AU"/>
        </w:rPr>
        <w:tab/>
      </w:r>
      <w:r w:rsidRPr="0035749B">
        <w:rPr>
          <w:rFonts w:ascii="Arial" w:hAnsi="Arial" w:cs="Arial"/>
          <w:sz w:val="22"/>
          <w:lang w:eastAsia="en-AU"/>
        </w:rPr>
        <w:tab/>
        <w:t>Global Forecast System</w:t>
      </w:r>
    </w:p>
    <w:p w14:paraId="56F0651D" w14:textId="40226272" w:rsidR="00621BA4" w:rsidRPr="0035749B" w:rsidRDefault="00621BA4" w:rsidP="0035749B">
      <w:pPr>
        <w:rPr>
          <w:rFonts w:ascii="Arial" w:hAnsi="Arial" w:cs="Arial"/>
          <w:sz w:val="22"/>
          <w:lang w:eastAsia="en-AU"/>
        </w:rPr>
      </w:pPr>
      <w:r w:rsidRPr="0035749B">
        <w:rPr>
          <w:rFonts w:ascii="Arial" w:hAnsi="Arial" w:cs="Arial"/>
          <w:sz w:val="22"/>
          <w:lang w:eastAsia="en-AU"/>
        </w:rPr>
        <w:t>HKO</w:t>
      </w:r>
      <w:r w:rsidRPr="0035749B">
        <w:rPr>
          <w:rFonts w:ascii="Arial" w:hAnsi="Arial" w:cs="Arial"/>
          <w:sz w:val="22"/>
          <w:lang w:eastAsia="en-AU"/>
        </w:rPr>
        <w:tab/>
      </w:r>
      <w:r w:rsidRPr="0035749B">
        <w:rPr>
          <w:rFonts w:ascii="Arial" w:hAnsi="Arial" w:cs="Arial"/>
          <w:sz w:val="22"/>
          <w:lang w:eastAsia="en-AU"/>
        </w:rPr>
        <w:tab/>
        <w:t>Hong Kong Observatory</w:t>
      </w:r>
    </w:p>
    <w:p w14:paraId="2FC7058A" w14:textId="735265C8" w:rsidR="002D38DD" w:rsidRPr="0035749B" w:rsidRDefault="002D38DD" w:rsidP="0035749B">
      <w:pPr>
        <w:rPr>
          <w:rFonts w:ascii="Arial" w:hAnsi="Arial" w:cs="Arial"/>
          <w:sz w:val="22"/>
        </w:rPr>
      </w:pPr>
      <w:r w:rsidRPr="0035749B">
        <w:rPr>
          <w:rFonts w:ascii="Arial" w:hAnsi="Arial" w:cs="Arial"/>
          <w:sz w:val="22"/>
        </w:rPr>
        <w:t>ITMM</w:t>
      </w:r>
      <w:r w:rsidRPr="0035749B">
        <w:rPr>
          <w:rFonts w:ascii="Arial" w:hAnsi="Arial" w:cs="Arial"/>
          <w:sz w:val="22"/>
        </w:rPr>
        <w:tab/>
      </w:r>
      <w:r w:rsidRPr="0035749B">
        <w:rPr>
          <w:rFonts w:ascii="Arial" w:hAnsi="Arial" w:cs="Arial"/>
          <w:sz w:val="22"/>
        </w:rPr>
        <w:tab/>
      </w:r>
      <w:r w:rsidR="00E35654" w:rsidRPr="0035749B">
        <w:rPr>
          <w:rFonts w:ascii="Arial" w:hAnsi="Arial" w:cs="Arial"/>
          <w:sz w:val="22"/>
        </w:rPr>
        <w:t>Institute of Tropical and Marine Meteorology</w:t>
      </w:r>
    </w:p>
    <w:p w14:paraId="5F63EF83" w14:textId="02277E05" w:rsidR="00621BA4" w:rsidRPr="0035749B" w:rsidRDefault="00621BA4" w:rsidP="0035749B">
      <w:pPr>
        <w:rPr>
          <w:rFonts w:ascii="Arial" w:hAnsi="Arial" w:cs="Arial"/>
          <w:sz w:val="22"/>
          <w:lang w:eastAsia="en-AU"/>
        </w:rPr>
      </w:pPr>
      <w:r w:rsidRPr="0035749B">
        <w:rPr>
          <w:rFonts w:ascii="Arial" w:hAnsi="Arial" w:cs="Arial"/>
          <w:sz w:val="22"/>
          <w:lang w:eastAsia="en-AU"/>
        </w:rPr>
        <w:t>JMA</w:t>
      </w:r>
      <w:r w:rsidRPr="0035749B">
        <w:rPr>
          <w:rFonts w:ascii="Arial" w:hAnsi="Arial" w:cs="Arial"/>
          <w:sz w:val="22"/>
          <w:lang w:eastAsia="en-AU"/>
        </w:rPr>
        <w:tab/>
      </w:r>
      <w:r w:rsidRPr="0035749B">
        <w:rPr>
          <w:rFonts w:ascii="Arial" w:hAnsi="Arial" w:cs="Arial"/>
          <w:sz w:val="22"/>
          <w:lang w:eastAsia="en-AU"/>
        </w:rPr>
        <w:tab/>
        <w:t>Japan Meteorological Agency</w:t>
      </w:r>
    </w:p>
    <w:p w14:paraId="17E85699"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J</w:t>
      </w:r>
      <w:r w:rsidRPr="0035749B">
        <w:rPr>
          <w:rFonts w:ascii="Arial" w:hAnsi="Arial" w:cs="Arial"/>
          <w:sz w:val="22"/>
        </w:rPr>
        <w:t>T</w:t>
      </w:r>
      <w:r w:rsidRPr="0035749B">
        <w:rPr>
          <w:rFonts w:ascii="Arial" w:hAnsi="Arial" w:cs="Arial"/>
          <w:sz w:val="22"/>
          <w:lang w:eastAsia="en-AU"/>
        </w:rPr>
        <w:t>WC</w:t>
      </w:r>
      <w:r w:rsidRPr="0035749B">
        <w:rPr>
          <w:rFonts w:ascii="Arial" w:hAnsi="Arial" w:cs="Arial"/>
          <w:sz w:val="22"/>
          <w:lang w:eastAsia="en-AU"/>
        </w:rPr>
        <w:tab/>
      </w:r>
      <w:r w:rsidRPr="0035749B">
        <w:rPr>
          <w:rFonts w:ascii="Arial" w:hAnsi="Arial" w:cs="Arial"/>
          <w:sz w:val="22"/>
          <w:lang w:eastAsia="en-AU"/>
        </w:rPr>
        <w:tab/>
        <w:t>Joint Typhoon Warning Center</w:t>
      </w:r>
    </w:p>
    <w:p w14:paraId="474EF589"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KMA</w:t>
      </w:r>
      <w:r w:rsidRPr="0035749B">
        <w:rPr>
          <w:rFonts w:ascii="Arial" w:hAnsi="Arial" w:cs="Arial"/>
          <w:sz w:val="22"/>
          <w:lang w:eastAsia="en-AU"/>
        </w:rPr>
        <w:tab/>
      </w:r>
      <w:r w:rsidRPr="0035749B">
        <w:rPr>
          <w:rFonts w:ascii="Arial" w:hAnsi="Arial" w:cs="Arial"/>
          <w:sz w:val="22"/>
          <w:lang w:eastAsia="en-AU"/>
        </w:rPr>
        <w:tab/>
        <w:t>Korea Meteorological Administration</w:t>
      </w:r>
    </w:p>
    <w:p w14:paraId="3B2E6D53"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MAE</w:t>
      </w:r>
      <w:r w:rsidRPr="0035749B">
        <w:rPr>
          <w:rFonts w:ascii="Arial" w:hAnsi="Arial" w:cs="Arial"/>
          <w:sz w:val="22"/>
          <w:lang w:eastAsia="en-AU"/>
        </w:rPr>
        <w:tab/>
      </w:r>
      <w:r w:rsidRPr="0035749B">
        <w:rPr>
          <w:rFonts w:ascii="Arial" w:hAnsi="Arial" w:cs="Arial"/>
          <w:sz w:val="22"/>
          <w:lang w:eastAsia="en-AU"/>
        </w:rPr>
        <w:tab/>
        <w:t>Mean Absolute Error</w:t>
      </w:r>
    </w:p>
    <w:p w14:paraId="7F24D9D9"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ME</w:t>
      </w:r>
      <w:r w:rsidRPr="0035749B">
        <w:rPr>
          <w:rFonts w:ascii="Arial" w:hAnsi="Arial" w:cs="Arial"/>
          <w:sz w:val="22"/>
          <w:lang w:eastAsia="en-AU"/>
        </w:rPr>
        <w:tab/>
      </w:r>
      <w:r w:rsidRPr="0035749B">
        <w:rPr>
          <w:rFonts w:ascii="Arial" w:hAnsi="Arial" w:cs="Arial"/>
          <w:sz w:val="22"/>
          <w:lang w:eastAsia="en-AU"/>
        </w:rPr>
        <w:tab/>
      </w:r>
      <w:r w:rsidRPr="0035749B">
        <w:rPr>
          <w:rFonts w:ascii="Arial" w:hAnsi="Arial" w:cs="Arial"/>
          <w:sz w:val="22"/>
          <w:lang w:eastAsia="en-AU"/>
        </w:rPr>
        <w:tab/>
        <w:t>Mean Error</w:t>
      </w:r>
    </w:p>
    <w:p w14:paraId="43C64BB9" w14:textId="401A27AF" w:rsidR="00621BA4" w:rsidRPr="0035749B" w:rsidRDefault="00621BA4" w:rsidP="0035749B">
      <w:pPr>
        <w:rPr>
          <w:rFonts w:ascii="Arial" w:hAnsi="Arial" w:cs="Arial"/>
          <w:sz w:val="22"/>
          <w:lang w:eastAsia="en-AU"/>
        </w:rPr>
      </w:pPr>
      <w:r w:rsidRPr="0035749B">
        <w:rPr>
          <w:rFonts w:ascii="Arial" w:hAnsi="Arial" w:cs="Arial"/>
          <w:sz w:val="22"/>
          <w:lang w:eastAsia="en-AU"/>
        </w:rPr>
        <w:t>MSE</w:t>
      </w:r>
      <w:r w:rsidRPr="0035749B">
        <w:rPr>
          <w:rFonts w:ascii="Arial" w:hAnsi="Arial" w:cs="Arial"/>
          <w:sz w:val="22"/>
          <w:lang w:eastAsia="en-AU"/>
        </w:rPr>
        <w:tab/>
      </w:r>
      <w:r w:rsidRPr="0035749B">
        <w:rPr>
          <w:rFonts w:ascii="Arial" w:hAnsi="Arial" w:cs="Arial"/>
          <w:sz w:val="22"/>
          <w:lang w:eastAsia="en-AU"/>
        </w:rPr>
        <w:tab/>
      </w:r>
      <w:bookmarkStart w:id="15" w:name="_GoBack"/>
      <w:bookmarkEnd w:id="15"/>
      <w:r w:rsidRPr="0035749B">
        <w:rPr>
          <w:rFonts w:ascii="Arial" w:hAnsi="Arial" w:cs="Arial"/>
          <w:sz w:val="22"/>
          <w:lang w:eastAsia="en-AU"/>
        </w:rPr>
        <w:t>Mean Squared Error</w:t>
      </w:r>
    </w:p>
    <w:p w14:paraId="02EABD4C" w14:textId="7F22D894" w:rsidR="006260DF" w:rsidRPr="0035749B" w:rsidRDefault="006260DF" w:rsidP="0035749B">
      <w:pPr>
        <w:rPr>
          <w:rFonts w:ascii="Arial" w:hAnsi="Arial" w:cs="Arial"/>
          <w:sz w:val="22"/>
        </w:rPr>
      </w:pPr>
      <w:r w:rsidRPr="0035749B">
        <w:rPr>
          <w:rFonts w:ascii="Arial" w:hAnsi="Arial" w:cs="Arial"/>
          <w:sz w:val="22"/>
        </w:rPr>
        <w:t>NCEP</w:t>
      </w:r>
      <w:r w:rsidRPr="0035749B">
        <w:rPr>
          <w:rFonts w:ascii="Arial" w:hAnsi="Arial" w:cs="Arial"/>
          <w:sz w:val="22"/>
        </w:rPr>
        <w:tab/>
      </w:r>
      <w:r w:rsidRPr="0035749B">
        <w:rPr>
          <w:rFonts w:ascii="Arial" w:hAnsi="Arial" w:cs="Arial"/>
          <w:sz w:val="22"/>
        </w:rPr>
        <w:tab/>
        <w:t>National Centers for Environmental Prediction</w:t>
      </w:r>
    </w:p>
    <w:p w14:paraId="2953D5A5"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NWP</w:t>
      </w:r>
      <w:r w:rsidRPr="0035749B">
        <w:rPr>
          <w:rFonts w:ascii="Arial" w:hAnsi="Arial" w:cs="Arial"/>
          <w:sz w:val="22"/>
          <w:lang w:eastAsia="en-AU"/>
        </w:rPr>
        <w:tab/>
      </w:r>
      <w:r w:rsidRPr="0035749B">
        <w:rPr>
          <w:rFonts w:ascii="Arial" w:hAnsi="Arial" w:cs="Arial"/>
          <w:sz w:val="22"/>
          <w:lang w:eastAsia="en-AU"/>
        </w:rPr>
        <w:tab/>
        <w:t>Numerical weather prediction</w:t>
      </w:r>
    </w:p>
    <w:p w14:paraId="1037E1D4"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RMSE</w:t>
      </w:r>
      <w:r w:rsidRPr="0035749B">
        <w:rPr>
          <w:rFonts w:ascii="Arial" w:hAnsi="Arial" w:cs="Arial"/>
          <w:sz w:val="22"/>
          <w:lang w:eastAsia="en-AU"/>
        </w:rPr>
        <w:tab/>
      </w:r>
      <w:r w:rsidRPr="0035749B">
        <w:rPr>
          <w:rFonts w:ascii="Arial" w:hAnsi="Arial" w:cs="Arial"/>
          <w:sz w:val="22"/>
          <w:lang w:eastAsia="en-AU"/>
        </w:rPr>
        <w:tab/>
        <w:t>Root Mean Squared Error</w:t>
      </w:r>
    </w:p>
    <w:p w14:paraId="4ADF2F0C"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STI</w:t>
      </w:r>
      <w:r w:rsidRPr="0035749B">
        <w:rPr>
          <w:rFonts w:ascii="Arial" w:hAnsi="Arial" w:cs="Arial"/>
          <w:sz w:val="22"/>
          <w:lang w:eastAsia="en-AU"/>
        </w:rPr>
        <w:tab/>
      </w:r>
      <w:r w:rsidRPr="0035749B">
        <w:rPr>
          <w:rFonts w:ascii="Arial" w:hAnsi="Arial" w:cs="Arial"/>
          <w:sz w:val="22"/>
          <w:lang w:eastAsia="en-AU"/>
        </w:rPr>
        <w:tab/>
      </w:r>
      <w:r w:rsidRPr="0035749B">
        <w:rPr>
          <w:rFonts w:ascii="Arial" w:hAnsi="Arial" w:cs="Arial"/>
          <w:sz w:val="22"/>
          <w:lang w:eastAsia="en-AU"/>
        </w:rPr>
        <w:tab/>
        <w:t>Shanghai Typhoon Institute</w:t>
      </w:r>
    </w:p>
    <w:p w14:paraId="6F1CBF91"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TC</w:t>
      </w:r>
      <w:r w:rsidRPr="0035749B">
        <w:rPr>
          <w:rFonts w:ascii="Arial" w:hAnsi="Arial" w:cs="Arial"/>
          <w:sz w:val="22"/>
          <w:lang w:eastAsia="en-AU"/>
        </w:rPr>
        <w:tab/>
      </w:r>
      <w:r w:rsidRPr="0035749B">
        <w:rPr>
          <w:rFonts w:ascii="Arial" w:hAnsi="Arial" w:cs="Arial"/>
          <w:sz w:val="22"/>
          <w:lang w:eastAsia="en-AU"/>
        </w:rPr>
        <w:tab/>
      </w:r>
      <w:r w:rsidRPr="0035749B">
        <w:rPr>
          <w:rFonts w:ascii="Arial" w:hAnsi="Arial" w:cs="Arial"/>
          <w:sz w:val="22"/>
          <w:lang w:eastAsia="en-AU"/>
        </w:rPr>
        <w:tab/>
        <w:t>Tropical Cyclone</w:t>
      </w:r>
    </w:p>
    <w:p w14:paraId="3CEE0035" w14:textId="77777777" w:rsidR="00621BA4" w:rsidRPr="0035749B" w:rsidRDefault="00621BA4" w:rsidP="0035749B">
      <w:pPr>
        <w:rPr>
          <w:rFonts w:ascii="Arial" w:hAnsi="Arial" w:cs="Arial"/>
          <w:sz w:val="22"/>
          <w:lang w:eastAsia="en-AU"/>
        </w:rPr>
      </w:pPr>
      <w:r w:rsidRPr="0035749B">
        <w:rPr>
          <w:rFonts w:ascii="Arial" w:hAnsi="Arial" w:cs="Arial"/>
          <w:sz w:val="22"/>
          <w:lang w:eastAsia="en-AU"/>
        </w:rPr>
        <w:t>TIGGE</w:t>
      </w:r>
      <w:r w:rsidRPr="0035749B">
        <w:rPr>
          <w:rFonts w:ascii="Arial" w:hAnsi="Arial" w:cs="Arial"/>
          <w:sz w:val="22"/>
          <w:lang w:eastAsia="en-AU"/>
        </w:rPr>
        <w:tab/>
      </w:r>
      <w:r w:rsidRPr="0035749B">
        <w:rPr>
          <w:rFonts w:ascii="Arial" w:hAnsi="Arial" w:cs="Arial"/>
          <w:sz w:val="22"/>
          <w:lang w:eastAsia="en-AU"/>
        </w:rPr>
        <w:tab/>
        <w:t>THORPEX Interactive Grand Global Ensemble</w:t>
      </w:r>
    </w:p>
    <w:p w14:paraId="118AC5B4" w14:textId="77777777" w:rsidR="00621BA4" w:rsidRPr="0035749B" w:rsidRDefault="00621BA4" w:rsidP="0035749B">
      <w:pPr>
        <w:rPr>
          <w:rFonts w:ascii="Arial" w:hAnsi="Arial" w:cs="Arial"/>
          <w:sz w:val="22"/>
        </w:rPr>
      </w:pPr>
      <w:r w:rsidRPr="0035749B">
        <w:rPr>
          <w:rFonts w:ascii="Arial" w:hAnsi="Arial" w:cs="Arial"/>
          <w:sz w:val="22"/>
          <w:lang w:eastAsia="en-AU"/>
        </w:rPr>
        <w:t>WMO</w:t>
      </w:r>
      <w:r w:rsidRPr="0035749B">
        <w:rPr>
          <w:rFonts w:ascii="Arial" w:hAnsi="Arial" w:cs="Arial"/>
          <w:sz w:val="22"/>
          <w:lang w:eastAsia="en-AU"/>
        </w:rPr>
        <w:tab/>
      </w:r>
      <w:r w:rsidRPr="0035749B">
        <w:rPr>
          <w:rFonts w:ascii="Arial" w:hAnsi="Arial" w:cs="Arial"/>
          <w:sz w:val="22"/>
          <w:lang w:eastAsia="en-AU"/>
        </w:rPr>
        <w:tab/>
        <w:t>World Meteorological Organization</w:t>
      </w:r>
    </w:p>
    <w:p w14:paraId="42231589" w14:textId="6B1A252A" w:rsidR="004F46DF" w:rsidRPr="0035749B" w:rsidRDefault="004F46DF" w:rsidP="0035749B">
      <w:pPr>
        <w:rPr>
          <w:rFonts w:ascii="Arial" w:hAnsi="Arial" w:cs="Arial"/>
          <w:sz w:val="22"/>
        </w:rPr>
      </w:pPr>
    </w:p>
    <w:sectPr w:rsidR="004F46DF" w:rsidRPr="0035749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48512C" w14:textId="77777777" w:rsidR="00BE4222" w:rsidRDefault="00BE4222" w:rsidP="009506EC">
      <w:r>
        <w:separator/>
      </w:r>
    </w:p>
  </w:endnote>
  <w:endnote w:type="continuationSeparator" w:id="0">
    <w:p w14:paraId="6B6FDD32" w14:textId="77777777" w:rsidR="00BE4222" w:rsidRDefault="00BE4222" w:rsidP="009506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宋体"/>
    <w:panose1 w:val="00000000000000000000"/>
    <w:charset w:val="00"/>
    <w:family w:val="roman"/>
    <w:notTrueType/>
    <w:pitch w:val="default"/>
    <w:sig w:usb0="00000001" w:usb1="080E0000" w:usb2="00000010"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43344570"/>
      <w:docPartObj>
        <w:docPartGallery w:val="Page Numbers (Bottom of Page)"/>
        <w:docPartUnique/>
      </w:docPartObj>
    </w:sdtPr>
    <w:sdtEndPr/>
    <w:sdtContent>
      <w:p w14:paraId="339CFD87" w14:textId="1A13EB4C" w:rsidR="004E0C66" w:rsidRDefault="004E0C66">
        <w:pPr>
          <w:pStyle w:val="Footer"/>
          <w:jc w:val="center"/>
        </w:pPr>
        <w:r w:rsidRPr="009B136F">
          <w:rPr>
            <w:rFonts w:ascii="Calibri" w:hAnsi="Calibri"/>
          </w:rPr>
          <w:fldChar w:fldCharType="begin"/>
        </w:r>
        <w:r w:rsidRPr="009B136F">
          <w:rPr>
            <w:rFonts w:ascii="Calibri" w:hAnsi="Calibri"/>
          </w:rPr>
          <w:instrText>PAGE   \* MERGEFORMAT</w:instrText>
        </w:r>
        <w:r w:rsidRPr="009B136F">
          <w:rPr>
            <w:rFonts w:ascii="Calibri" w:hAnsi="Calibri"/>
          </w:rPr>
          <w:fldChar w:fldCharType="separate"/>
        </w:r>
        <w:r w:rsidR="0035749B" w:rsidRPr="0035749B">
          <w:rPr>
            <w:rFonts w:ascii="Calibri" w:hAnsi="Calibri"/>
            <w:noProof/>
            <w:lang w:val="zh-CN"/>
          </w:rPr>
          <w:t>2</w:t>
        </w:r>
        <w:r w:rsidRPr="009B136F">
          <w:rPr>
            <w:rFonts w:ascii="Calibri" w:hAnsi="Calibri"/>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AEE4C7" w14:textId="77777777" w:rsidR="00BE4222" w:rsidRDefault="00BE4222" w:rsidP="009506EC">
      <w:r>
        <w:separator/>
      </w:r>
    </w:p>
  </w:footnote>
  <w:footnote w:type="continuationSeparator" w:id="0">
    <w:p w14:paraId="1DCA927D" w14:textId="77777777" w:rsidR="00BE4222" w:rsidRDefault="00BE4222" w:rsidP="009506EC">
      <w:r>
        <w:continuationSeparator/>
      </w:r>
    </w:p>
  </w:footnote>
  <w:footnote w:id="1">
    <w:p w14:paraId="1B44B622" w14:textId="4D0DBC8F" w:rsidR="004E0C66" w:rsidRDefault="004E0C66">
      <w:pPr>
        <w:pStyle w:val="FootnoteText"/>
      </w:pPr>
      <w:r>
        <w:rPr>
          <w:rStyle w:val="FootnoteReference"/>
        </w:rPr>
        <w:footnoteRef/>
      </w:r>
      <w:r>
        <w:t xml:space="preserve"> </w:t>
      </w:r>
      <w:r w:rsidRPr="009506EC">
        <w:rPr>
          <w:rFonts w:ascii="Calibri" w:hAnsi="Calibri" w:cs="Calibri" w:hint="eastAsia"/>
          <w:sz w:val="15"/>
        </w:rPr>
        <w:t>Guidelines for converting between various wind averaging periods in tropical cyclone conditions. Wo</w:t>
      </w:r>
      <w:r>
        <w:rPr>
          <w:rFonts w:ascii="Calibri" w:hAnsi="Calibri" w:cs="Calibri"/>
          <w:sz w:val="15"/>
        </w:rPr>
        <w:t>r</w:t>
      </w:r>
      <w:r w:rsidRPr="009506EC">
        <w:rPr>
          <w:rFonts w:ascii="Calibri" w:hAnsi="Calibri" w:cs="Calibri" w:hint="eastAsia"/>
          <w:sz w:val="15"/>
        </w:rPr>
        <w:t>ld Meteorological Organization, TCP Sub-Project Report, WMO/TD-No.1555.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5B2008"/>
    <w:multiLevelType w:val="hybridMultilevel"/>
    <w:tmpl w:val="9820A234"/>
    <w:lvl w:ilvl="0" w:tplc="FCEE02D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E085021"/>
    <w:multiLevelType w:val="multilevel"/>
    <w:tmpl w:val="488A4C8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 w15:restartNumberingAfterBreak="0">
    <w:nsid w:val="304B5FE0"/>
    <w:multiLevelType w:val="hybridMultilevel"/>
    <w:tmpl w:val="D834D912"/>
    <w:lvl w:ilvl="0" w:tplc="3D0EC31E">
      <w:start w:val="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61D61C5E"/>
    <w:multiLevelType w:val="hybridMultilevel"/>
    <w:tmpl w:val="CC08ECAA"/>
    <w:lvl w:ilvl="0" w:tplc="8ED03530">
      <w:start w:val="6"/>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72D0774A"/>
    <w:multiLevelType w:val="multilevel"/>
    <w:tmpl w:val="425C23B6"/>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 w15:restartNumberingAfterBreak="0">
    <w:nsid w:val="733D2967"/>
    <w:multiLevelType w:val="hybridMultilevel"/>
    <w:tmpl w:val="C166ED3E"/>
    <w:lvl w:ilvl="0" w:tplc="3E546AE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7B442E5E"/>
    <w:multiLevelType w:val="hybridMultilevel"/>
    <w:tmpl w:val="281C297C"/>
    <w:lvl w:ilvl="0" w:tplc="EE9EDF46">
      <w:start w:val="1"/>
      <w:numFmt w:val="decimal"/>
      <w:lvlText w:val="%1."/>
      <w:lvlJc w:val="left"/>
      <w:pPr>
        <w:ind w:left="360" w:hanging="360"/>
      </w:pPr>
      <w:rPr>
        <w:rFonts w:ascii="Calibri" w:eastAsiaTheme="minorEastAsia" w:hAnsi="Calibri" w:cs="Calibri"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4"/>
  </w:num>
  <w:num w:numId="3">
    <w:abstractNumId w:val="5"/>
  </w:num>
  <w:num w:numId="4">
    <w:abstractNumId w:val="2"/>
  </w:num>
  <w:num w:numId="5">
    <w:abstractNumId w:val="3"/>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1AFC"/>
    <w:rsid w:val="000072E3"/>
    <w:rsid w:val="00057D85"/>
    <w:rsid w:val="000606A0"/>
    <w:rsid w:val="0006595F"/>
    <w:rsid w:val="00092E2B"/>
    <w:rsid w:val="000B4F3B"/>
    <w:rsid w:val="000C08B6"/>
    <w:rsid w:val="000C38AF"/>
    <w:rsid w:val="000C46F1"/>
    <w:rsid w:val="000C686F"/>
    <w:rsid w:val="000D162F"/>
    <w:rsid w:val="000E3E39"/>
    <w:rsid w:val="000E76B1"/>
    <w:rsid w:val="000F6A4B"/>
    <w:rsid w:val="001021C0"/>
    <w:rsid w:val="001308CC"/>
    <w:rsid w:val="00132A79"/>
    <w:rsid w:val="00135A20"/>
    <w:rsid w:val="00142452"/>
    <w:rsid w:val="001431A2"/>
    <w:rsid w:val="001441AE"/>
    <w:rsid w:val="00185428"/>
    <w:rsid w:val="00193099"/>
    <w:rsid w:val="00195D1A"/>
    <w:rsid w:val="00195FF7"/>
    <w:rsid w:val="00196FAC"/>
    <w:rsid w:val="001A320D"/>
    <w:rsid w:val="001B1AA1"/>
    <w:rsid w:val="001C1EEA"/>
    <w:rsid w:val="001C2D65"/>
    <w:rsid w:val="001C5178"/>
    <w:rsid w:val="00200911"/>
    <w:rsid w:val="002273C5"/>
    <w:rsid w:val="00252F36"/>
    <w:rsid w:val="00261D57"/>
    <w:rsid w:val="00274FE9"/>
    <w:rsid w:val="0027776D"/>
    <w:rsid w:val="00284022"/>
    <w:rsid w:val="002869AE"/>
    <w:rsid w:val="00290E13"/>
    <w:rsid w:val="002A4C3A"/>
    <w:rsid w:val="002B0C10"/>
    <w:rsid w:val="002D38DD"/>
    <w:rsid w:val="0030592A"/>
    <w:rsid w:val="0033504C"/>
    <w:rsid w:val="00342EB5"/>
    <w:rsid w:val="00345BE0"/>
    <w:rsid w:val="0035749B"/>
    <w:rsid w:val="00363279"/>
    <w:rsid w:val="003653A1"/>
    <w:rsid w:val="00377546"/>
    <w:rsid w:val="003912FE"/>
    <w:rsid w:val="003946EE"/>
    <w:rsid w:val="003A2103"/>
    <w:rsid w:val="003A4F4C"/>
    <w:rsid w:val="003C375E"/>
    <w:rsid w:val="003C7AF6"/>
    <w:rsid w:val="003D425E"/>
    <w:rsid w:val="003E2BFC"/>
    <w:rsid w:val="003F5D56"/>
    <w:rsid w:val="00400508"/>
    <w:rsid w:val="00421A0E"/>
    <w:rsid w:val="00435258"/>
    <w:rsid w:val="0044235B"/>
    <w:rsid w:val="004425D5"/>
    <w:rsid w:val="00451AFC"/>
    <w:rsid w:val="004557ED"/>
    <w:rsid w:val="0045756C"/>
    <w:rsid w:val="004708B9"/>
    <w:rsid w:val="00471DA9"/>
    <w:rsid w:val="004853B9"/>
    <w:rsid w:val="00493B67"/>
    <w:rsid w:val="004949E2"/>
    <w:rsid w:val="00495B85"/>
    <w:rsid w:val="004A1AC6"/>
    <w:rsid w:val="004A5C27"/>
    <w:rsid w:val="004A6D69"/>
    <w:rsid w:val="004A7200"/>
    <w:rsid w:val="004B31B3"/>
    <w:rsid w:val="004D0D4C"/>
    <w:rsid w:val="004D4290"/>
    <w:rsid w:val="004E0714"/>
    <w:rsid w:val="004E0C66"/>
    <w:rsid w:val="004E5068"/>
    <w:rsid w:val="004E6E2C"/>
    <w:rsid w:val="004F3F1B"/>
    <w:rsid w:val="004F46DF"/>
    <w:rsid w:val="004F576B"/>
    <w:rsid w:val="005079AA"/>
    <w:rsid w:val="005142AC"/>
    <w:rsid w:val="00517D6E"/>
    <w:rsid w:val="00530AAF"/>
    <w:rsid w:val="00542273"/>
    <w:rsid w:val="005466BD"/>
    <w:rsid w:val="00556BAC"/>
    <w:rsid w:val="00566E10"/>
    <w:rsid w:val="00567738"/>
    <w:rsid w:val="005923B8"/>
    <w:rsid w:val="00593809"/>
    <w:rsid w:val="005A49F1"/>
    <w:rsid w:val="005A53AD"/>
    <w:rsid w:val="005C0CB7"/>
    <w:rsid w:val="005D51C7"/>
    <w:rsid w:val="005E12C9"/>
    <w:rsid w:val="005E3927"/>
    <w:rsid w:val="005F6118"/>
    <w:rsid w:val="006011A2"/>
    <w:rsid w:val="006063FC"/>
    <w:rsid w:val="00621BA4"/>
    <w:rsid w:val="006260DF"/>
    <w:rsid w:val="006320F3"/>
    <w:rsid w:val="00637DD8"/>
    <w:rsid w:val="0065745E"/>
    <w:rsid w:val="006650B4"/>
    <w:rsid w:val="00670355"/>
    <w:rsid w:val="006712D6"/>
    <w:rsid w:val="006776C1"/>
    <w:rsid w:val="00686184"/>
    <w:rsid w:val="0069119B"/>
    <w:rsid w:val="006918A3"/>
    <w:rsid w:val="006974B9"/>
    <w:rsid w:val="006A1CDE"/>
    <w:rsid w:val="006C785E"/>
    <w:rsid w:val="006D3D4E"/>
    <w:rsid w:val="006D75F7"/>
    <w:rsid w:val="0070616A"/>
    <w:rsid w:val="007079D6"/>
    <w:rsid w:val="00716BBE"/>
    <w:rsid w:val="007247BA"/>
    <w:rsid w:val="00726872"/>
    <w:rsid w:val="0072773E"/>
    <w:rsid w:val="0073520A"/>
    <w:rsid w:val="007370F5"/>
    <w:rsid w:val="00752097"/>
    <w:rsid w:val="0076154A"/>
    <w:rsid w:val="0077018E"/>
    <w:rsid w:val="007752D3"/>
    <w:rsid w:val="007839E3"/>
    <w:rsid w:val="007935E2"/>
    <w:rsid w:val="007952EA"/>
    <w:rsid w:val="00795766"/>
    <w:rsid w:val="007A20F6"/>
    <w:rsid w:val="007A3430"/>
    <w:rsid w:val="007B4508"/>
    <w:rsid w:val="007C3827"/>
    <w:rsid w:val="007C38A4"/>
    <w:rsid w:val="007D074D"/>
    <w:rsid w:val="007D0CB0"/>
    <w:rsid w:val="007D7DF8"/>
    <w:rsid w:val="007F59FA"/>
    <w:rsid w:val="00802C8A"/>
    <w:rsid w:val="00807942"/>
    <w:rsid w:val="00813F1C"/>
    <w:rsid w:val="00821930"/>
    <w:rsid w:val="00825095"/>
    <w:rsid w:val="00830980"/>
    <w:rsid w:val="00831063"/>
    <w:rsid w:val="00831AD1"/>
    <w:rsid w:val="00841228"/>
    <w:rsid w:val="00862AF0"/>
    <w:rsid w:val="00864FF6"/>
    <w:rsid w:val="0086576E"/>
    <w:rsid w:val="00865E7A"/>
    <w:rsid w:val="00867BFB"/>
    <w:rsid w:val="008740F4"/>
    <w:rsid w:val="0087594B"/>
    <w:rsid w:val="00891D1B"/>
    <w:rsid w:val="008968BD"/>
    <w:rsid w:val="008C040B"/>
    <w:rsid w:val="008C2B86"/>
    <w:rsid w:val="008C2D05"/>
    <w:rsid w:val="008D0193"/>
    <w:rsid w:val="008E5578"/>
    <w:rsid w:val="008E5D19"/>
    <w:rsid w:val="009024CC"/>
    <w:rsid w:val="00926D3E"/>
    <w:rsid w:val="00936A1E"/>
    <w:rsid w:val="009506EC"/>
    <w:rsid w:val="0095746E"/>
    <w:rsid w:val="009635CF"/>
    <w:rsid w:val="00966C0E"/>
    <w:rsid w:val="00967FA1"/>
    <w:rsid w:val="00975A8D"/>
    <w:rsid w:val="00975AD8"/>
    <w:rsid w:val="00977AF9"/>
    <w:rsid w:val="009903D6"/>
    <w:rsid w:val="00992CED"/>
    <w:rsid w:val="009A7CE5"/>
    <w:rsid w:val="009B136F"/>
    <w:rsid w:val="009C1FC8"/>
    <w:rsid w:val="009D2688"/>
    <w:rsid w:val="009E1813"/>
    <w:rsid w:val="009F2DE2"/>
    <w:rsid w:val="009F7D3A"/>
    <w:rsid w:val="00A0632E"/>
    <w:rsid w:val="00A21DD1"/>
    <w:rsid w:val="00A223F6"/>
    <w:rsid w:val="00A27DFA"/>
    <w:rsid w:val="00A558B4"/>
    <w:rsid w:val="00A63957"/>
    <w:rsid w:val="00A67238"/>
    <w:rsid w:val="00A708DD"/>
    <w:rsid w:val="00A721F5"/>
    <w:rsid w:val="00A90449"/>
    <w:rsid w:val="00AA5CAC"/>
    <w:rsid w:val="00AB0A6D"/>
    <w:rsid w:val="00AC5A46"/>
    <w:rsid w:val="00AC5CAE"/>
    <w:rsid w:val="00AD5479"/>
    <w:rsid w:val="00AE0256"/>
    <w:rsid w:val="00AE0E81"/>
    <w:rsid w:val="00AE5684"/>
    <w:rsid w:val="00AE5818"/>
    <w:rsid w:val="00AE5881"/>
    <w:rsid w:val="00AE6314"/>
    <w:rsid w:val="00B04F6A"/>
    <w:rsid w:val="00B10414"/>
    <w:rsid w:val="00B23240"/>
    <w:rsid w:val="00B365A1"/>
    <w:rsid w:val="00B36F09"/>
    <w:rsid w:val="00B47655"/>
    <w:rsid w:val="00B64B52"/>
    <w:rsid w:val="00B71BF9"/>
    <w:rsid w:val="00B81FCC"/>
    <w:rsid w:val="00B92993"/>
    <w:rsid w:val="00BA4579"/>
    <w:rsid w:val="00BA76DA"/>
    <w:rsid w:val="00BC7ADA"/>
    <w:rsid w:val="00BD0742"/>
    <w:rsid w:val="00BD2EB5"/>
    <w:rsid w:val="00BD4B5B"/>
    <w:rsid w:val="00BD7877"/>
    <w:rsid w:val="00BE178A"/>
    <w:rsid w:val="00BE4222"/>
    <w:rsid w:val="00BF0EAE"/>
    <w:rsid w:val="00BF5B25"/>
    <w:rsid w:val="00C13400"/>
    <w:rsid w:val="00C13822"/>
    <w:rsid w:val="00C139B2"/>
    <w:rsid w:val="00C175F1"/>
    <w:rsid w:val="00C21C8D"/>
    <w:rsid w:val="00C24A5A"/>
    <w:rsid w:val="00C27D90"/>
    <w:rsid w:val="00C402F3"/>
    <w:rsid w:val="00C46C9B"/>
    <w:rsid w:val="00C562D0"/>
    <w:rsid w:val="00C56EE0"/>
    <w:rsid w:val="00C60ABD"/>
    <w:rsid w:val="00C66F99"/>
    <w:rsid w:val="00C741A5"/>
    <w:rsid w:val="00C80F9F"/>
    <w:rsid w:val="00C92AE3"/>
    <w:rsid w:val="00C93412"/>
    <w:rsid w:val="00C9758C"/>
    <w:rsid w:val="00CB2C43"/>
    <w:rsid w:val="00CC0321"/>
    <w:rsid w:val="00CC2FAB"/>
    <w:rsid w:val="00CC64BF"/>
    <w:rsid w:val="00CC6757"/>
    <w:rsid w:val="00CD66F6"/>
    <w:rsid w:val="00CE4EAD"/>
    <w:rsid w:val="00CF6566"/>
    <w:rsid w:val="00D03BB8"/>
    <w:rsid w:val="00D11D04"/>
    <w:rsid w:val="00D16540"/>
    <w:rsid w:val="00D3059C"/>
    <w:rsid w:val="00D32DCC"/>
    <w:rsid w:val="00D35403"/>
    <w:rsid w:val="00D45810"/>
    <w:rsid w:val="00D61420"/>
    <w:rsid w:val="00D7249B"/>
    <w:rsid w:val="00D80717"/>
    <w:rsid w:val="00D826BF"/>
    <w:rsid w:val="00DA1329"/>
    <w:rsid w:val="00DA45FC"/>
    <w:rsid w:val="00DB6C87"/>
    <w:rsid w:val="00DC25FA"/>
    <w:rsid w:val="00DC4DA5"/>
    <w:rsid w:val="00DD06EF"/>
    <w:rsid w:val="00DD72DA"/>
    <w:rsid w:val="00DE16D1"/>
    <w:rsid w:val="00DE5B8E"/>
    <w:rsid w:val="00DE63F2"/>
    <w:rsid w:val="00DF0BDC"/>
    <w:rsid w:val="00E1776B"/>
    <w:rsid w:val="00E217F2"/>
    <w:rsid w:val="00E26EF6"/>
    <w:rsid w:val="00E35654"/>
    <w:rsid w:val="00E40ACC"/>
    <w:rsid w:val="00E419BD"/>
    <w:rsid w:val="00E427A0"/>
    <w:rsid w:val="00E42A73"/>
    <w:rsid w:val="00E433CA"/>
    <w:rsid w:val="00E5000C"/>
    <w:rsid w:val="00E62429"/>
    <w:rsid w:val="00E72B66"/>
    <w:rsid w:val="00E82D5B"/>
    <w:rsid w:val="00E91F72"/>
    <w:rsid w:val="00E97AD0"/>
    <w:rsid w:val="00E97DC6"/>
    <w:rsid w:val="00EB0921"/>
    <w:rsid w:val="00EC46BD"/>
    <w:rsid w:val="00ED5F4C"/>
    <w:rsid w:val="00EE3A63"/>
    <w:rsid w:val="00EF42F6"/>
    <w:rsid w:val="00EF695E"/>
    <w:rsid w:val="00EF77AE"/>
    <w:rsid w:val="00F06153"/>
    <w:rsid w:val="00F11B0F"/>
    <w:rsid w:val="00F15627"/>
    <w:rsid w:val="00F179E3"/>
    <w:rsid w:val="00F24666"/>
    <w:rsid w:val="00F31858"/>
    <w:rsid w:val="00F40BE7"/>
    <w:rsid w:val="00F45486"/>
    <w:rsid w:val="00F57CE2"/>
    <w:rsid w:val="00F60523"/>
    <w:rsid w:val="00F71776"/>
    <w:rsid w:val="00F80214"/>
    <w:rsid w:val="00F80876"/>
    <w:rsid w:val="00F91621"/>
    <w:rsid w:val="00F93985"/>
    <w:rsid w:val="00FB4243"/>
    <w:rsid w:val="00FC2332"/>
    <w:rsid w:val="00FE40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7DF7238"/>
  <w15:chartTrackingRefBased/>
  <w15:docId w15:val="{07678069-7AE0-49A5-BA31-9A646796C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style>
  <w:style w:type="paragraph" w:styleId="Heading1">
    <w:name w:val="heading 1"/>
    <w:basedOn w:val="Normal"/>
    <w:next w:val="Normal"/>
    <w:link w:val="Heading1Char"/>
    <w:uiPriority w:val="9"/>
    <w:qFormat/>
    <w:rsid w:val="0077018E"/>
    <w:pPr>
      <w:keepNext/>
      <w:keepLines/>
      <w:spacing w:beforeLines="50" w:before="50" w:afterLines="50" w:after="50"/>
      <w:jc w:val="left"/>
      <w:outlineLvl w:val="0"/>
    </w:pPr>
    <w:rPr>
      <w:rFonts w:eastAsia="Calibri"/>
      <w:b/>
      <w:bCs/>
      <w:kern w:val="44"/>
      <w:sz w:val="24"/>
      <w:szCs w:val="44"/>
    </w:rPr>
  </w:style>
  <w:style w:type="paragraph" w:styleId="Heading2">
    <w:name w:val="heading 2"/>
    <w:basedOn w:val="Normal"/>
    <w:next w:val="Normal"/>
    <w:link w:val="Heading2Char"/>
    <w:uiPriority w:val="9"/>
    <w:unhideWhenUsed/>
    <w:qFormat/>
    <w:rsid w:val="000C686F"/>
    <w:pPr>
      <w:keepNext/>
      <w:keepLines/>
      <w:spacing w:before="120" w:after="120"/>
      <w:jc w:val="left"/>
      <w:outlineLvl w:val="1"/>
    </w:pPr>
    <w:rPr>
      <w:rFonts w:asciiTheme="majorHAnsi" w:eastAsia="Calibri" w:hAnsiTheme="majorHAnsi" w:cstheme="majorBidi"/>
      <w:b/>
      <w:bCs/>
      <w:sz w:val="2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4666"/>
    <w:pPr>
      <w:ind w:firstLineChars="200" w:firstLine="420"/>
    </w:pPr>
  </w:style>
  <w:style w:type="table" w:styleId="TableGrid">
    <w:name w:val="Table Grid"/>
    <w:basedOn w:val="TableNormal"/>
    <w:uiPriority w:val="39"/>
    <w:rsid w:val="001441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77018E"/>
    <w:rPr>
      <w:rFonts w:eastAsia="Calibri"/>
      <w:b/>
      <w:bCs/>
      <w:kern w:val="44"/>
      <w:sz w:val="24"/>
      <w:szCs w:val="44"/>
    </w:rPr>
  </w:style>
  <w:style w:type="table" w:styleId="PlainTable3">
    <w:name w:val="Plain Table 3"/>
    <w:basedOn w:val="TableNormal"/>
    <w:uiPriority w:val="43"/>
    <w:rsid w:val="006650B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Strong">
    <w:name w:val="Strong"/>
    <w:basedOn w:val="DefaultParagraphFont"/>
    <w:uiPriority w:val="22"/>
    <w:qFormat/>
    <w:rsid w:val="00621BA4"/>
    <w:rPr>
      <w:rFonts w:eastAsiaTheme="minorEastAsia"/>
      <w:b/>
      <w:bCs/>
      <w:sz w:val="24"/>
    </w:rPr>
  </w:style>
  <w:style w:type="paragraph" w:styleId="NoSpacing">
    <w:name w:val="No Spacing"/>
    <w:uiPriority w:val="1"/>
    <w:qFormat/>
    <w:rsid w:val="00621BA4"/>
    <w:pPr>
      <w:widowControl w:val="0"/>
      <w:jc w:val="both"/>
    </w:pPr>
  </w:style>
  <w:style w:type="paragraph" w:styleId="FootnoteText">
    <w:name w:val="footnote text"/>
    <w:basedOn w:val="Normal"/>
    <w:link w:val="FootnoteTextChar"/>
    <w:uiPriority w:val="99"/>
    <w:semiHidden/>
    <w:unhideWhenUsed/>
    <w:rsid w:val="009506EC"/>
    <w:pPr>
      <w:snapToGrid w:val="0"/>
      <w:jc w:val="left"/>
    </w:pPr>
    <w:rPr>
      <w:sz w:val="18"/>
      <w:szCs w:val="18"/>
    </w:rPr>
  </w:style>
  <w:style w:type="character" w:customStyle="1" w:styleId="FootnoteTextChar">
    <w:name w:val="Footnote Text Char"/>
    <w:basedOn w:val="DefaultParagraphFont"/>
    <w:link w:val="FootnoteText"/>
    <w:uiPriority w:val="99"/>
    <w:semiHidden/>
    <w:rsid w:val="009506EC"/>
    <w:rPr>
      <w:sz w:val="18"/>
      <w:szCs w:val="18"/>
    </w:rPr>
  </w:style>
  <w:style w:type="character" w:styleId="FootnoteReference">
    <w:name w:val="footnote reference"/>
    <w:basedOn w:val="DefaultParagraphFont"/>
    <w:uiPriority w:val="99"/>
    <w:semiHidden/>
    <w:unhideWhenUsed/>
    <w:rsid w:val="009506EC"/>
    <w:rPr>
      <w:vertAlign w:val="superscript"/>
    </w:rPr>
  </w:style>
  <w:style w:type="paragraph" w:styleId="Header">
    <w:name w:val="header"/>
    <w:basedOn w:val="Normal"/>
    <w:link w:val="HeaderChar"/>
    <w:uiPriority w:val="99"/>
    <w:unhideWhenUsed/>
    <w:rsid w:val="000C686F"/>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0C686F"/>
    <w:rPr>
      <w:sz w:val="18"/>
      <w:szCs w:val="18"/>
    </w:rPr>
  </w:style>
  <w:style w:type="paragraph" w:styleId="Footer">
    <w:name w:val="footer"/>
    <w:basedOn w:val="Normal"/>
    <w:link w:val="FooterChar"/>
    <w:uiPriority w:val="99"/>
    <w:unhideWhenUsed/>
    <w:rsid w:val="000C686F"/>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rsid w:val="000C686F"/>
    <w:rPr>
      <w:sz w:val="18"/>
      <w:szCs w:val="18"/>
    </w:rPr>
  </w:style>
  <w:style w:type="paragraph" w:styleId="TOCHeading">
    <w:name w:val="TOC Heading"/>
    <w:basedOn w:val="Heading1"/>
    <w:next w:val="Normal"/>
    <w:uiPriority w:val="39"/>
    <w:unhideWhenUsed/>
    <w:qFormat/>
    <w:rsid w:val="000C686F"/>
    <w:pPr>
      <w:widowControl/>
      <w:spacing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Normal"/>
    <w:next w:val="Normal"/>
    <w:autoRedefine/>
    <w:uiPriority w:val="39"/>
    <w:unhideWhenUsed/>
    <w:rsid w:val="000C686F"/>
  </w:style>
  <w:style w:type="character" w:styleId="Hyperlink">
    <w:name w:val="Hyperlink"/>
    <w:basedOn w:val="DefaultParagraphFont"/>
    <w:uiPriority w:val="99"/>
    <w:unhideWhenUsed/>
    <w:rsid w:val="000C686F"/>
    <w:rPr>
      <w:color w:val="0563C1" w:themeColor="hyperlink"/>
      <w:u w:val="single"/>
    </w:rPr>
  </w:style>
  <w:style w:type="character" w:customStyle="1" w:styleId="Heading2Char">
    <w:name w:val="Heading 2 Char"/>
    <w:basedOn w:val="DefaultParagraphFont"/>
    <w:link w:val="Heading2"/>
    <w:uiPriority w:val="9"/>
    <w:rsid w:val="000C686F"/>
    <w:rPr>
      <w:rFonts w:asciiTheme="majorHAnsi" w:eastAsia="Calibri" w:hAnsiTheme="majorHAnsi" w:cstheme="majorBidi"/>
      <w:b/>
      <w:bCs/>
      <w:sz w:val="22"/>
      <w:szCs w:val="32"/>
    </w:rPr>
  </w:style>
  <w:style w:type="paragraph" w:styleId="TOC2">
    <w:name w:val="toc 2"/>
    <w:basedOn w:val="Normal"/>
    <w:next w:val="Normal"/>
    <w:autoRedefine/>
    <w:uiPriority w:val="39"/>
    <w:unhideWhenUsed/>
    <w:rsid w:val="00566E10"/>
    <w:pPr>
      <w:tabs>
        <w:tab w:val="right" w:leader="dot" w:pos="8296"/>
      </w:tabs>
      <w:spacing w:line="360" w:lineRule="auto"/>
      <w:ind w:leftChars="200" w:left="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5085158">
      <w:bodyDiv w:val="1"/>
      <w:marLeft w:val="0"/>
      <w:marRight w:val="0"/>
      <w:marTop w:val="0"/>
      <w:marBottom w:val="0"/>
      <w:divBdr>
        <w:top w:val="none" w:sz="0" w:space="0" w:color="auto"/>
        <w:left w:val="none" w:sz="0" w:space="0" w:color="auto"/>
        <w:bottom w:val="none" w:sz="0" w:space="0" w:color="auto"/>
        <w:right w:val="none" w:sz="0" w:space="0" w:color="auto"/>
      </w:divBdr>
      <w:divsChild>
        <w:div w:id="18139063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B87045-C530-4350-B023-51FA89BB7C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4017</Words>
  <Characters>22901</Characters>
  <Application>Microsoft Office Word</Application>
  <DocSecurity>0</DocSecurity>
  <Lines>190</Lines>
  <Paragraphs>53</Paragraphs>
  <ScaleCrop>false</ScaleCrop>
  <Company/>
  <LinksUpToDate>false</LinksUpToDate>
  <CharactersWithSpaces>26865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ST國民</dc:creator>
  <cp:keywords/>
  <dc:description/>
  <cp:lastModifiedBy>Typhoon Committee Secretariat</cp:lastModifiedBy>
  <cp:revision>3</cp:revision>
  <dcterms:created xsi:type="dcterms:W3CDTF">2018-03-12T04:34:00Z</dcterms:created>
  <dcterms:modified xsi:type="dcterms:W3CDTF">2018-03-22T05:20:00Z</dcterms:modified>
</cp:coreProperties>
</file>