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3546C" w14:textId="0BE5D13B" w:rsidR="002B4BFD" w:rsidRPr="000958C0" w:rsidRDefault="002B4BFD" w:rsidP="002B4BFD">
      <w:pPr>
        <w:widowControl/>
        <w:jc w:val="center"/>
        <w:rPr>
          <w:rFonts w:ascii="Arial" w:eastAsiaTheme="majorHAnsi" w:hAnsi="Arial" w:cs="Arial"/>
          <w:b/>
          <w:sz w:val="28"/>
          <w:lang w:eastAsia="zh-HK"/>
        </w:rPr>
      </w:pPr>
      <w:bookmarkStart w:id="0" w:name="_GoBack"/>
      <w:r w:rsidRPr="000958C0">
        <w:rPr>
          <w:rFonts w:ascii="Arial" w:eastAsiaTheme="majorHAnsi" w:hAnsi="Arial" w:cs="Arial"/>
          <w:b/>
          <w:sz w:val="28"/>
          <w:lang w:eastAsia="zh-HK"/>
        </w:rPr>
        <w:t xml:space="preserve">APPENDIX </w:t>
      </w:r>
      <w:r w:rsidR="000958C0" w:rsidRPr="000958C0">
        <w:rPr>
          <w:rFonts w:ascii="Arial" w:eastAsiaTheme="majorHAnsi" w:hAnsi="Arial" w:cs="Arial"/>
          <w:b/>
          <w:sz w:val="28"/>
          <w:lang w:eastAsia="zh-HK"/>
        </w:rPr>
        <w:t>IX</w:t>
      </w:r>
    </w:p>
    <w:bookmarkEnd w:id="0"/>
    <w:p w14:paraId="6EB409B8" w14:textId="77777777" w:rsidR="000958C0" w:rsidRPr="000958C0" w:rsidRDefault="000958C0" w:rsidP="002B4BFD">
      <w:pPr>
        <w:widowControl/>
        <w:jc w:val="center"/>
        <w:rPr>
          <w:rFonts w:ascii="Arial" w:eastAsiaTheme="majorHAnsi" w:hAnsi="Arial" w:cs="Arial"/>
          <w:b/>
          <w:sz w:val="22"/>
          <w:lang w:eastAsia="zh-HK"/>
        </w:rPr>
      </w:pPr>
    </w:p>
    <w:p w14:paraId="0A9881CE" w14:textId="77777777" w:rsidR="000958C0" w:rsidRPr="000958C0" w:rsidRDefault="000958C0" w:rsidP="002B4BFD">
      <w:pPr>
        <w:widowControl/>
        <w:jc w:val="center"/>
        <w:rPr>
          <w:rFonts w:ascii="Arial" w:eastAsiaTheme="majorHAnsi" w:hAnsi="Arial" w:cs="Arial"/>
          <w:b/>
          <w:sz w:val="22"/>
          <w:lang w:eastAsia="zh-HK"/>
        </w:rPr>
      </w:pPr>
    </w:p>
    <w:p w14:paraId="438A9C49" w14:textId="4A27C052" w:rsidR="002B4BFD" w:rsidRPr="000958C0" w:rsidRDefault="002B4BFD" w:rsidP="002B4BFD">
      <w:pPr>
        <w:jc w:val="center"/>
        <w:rPr>
          <w:rFonts w:ascii="Arial" w:eastAsiaTheme="majorHAnsi" w:hAnsi="Arial" w:cs="Arial"/>
          <w:b/>
          <w:sz w:val="22"/>
        </w:rPr>
      </w:pPr>
      <w:r w:rsidRPr="000958C0">
        <w:rPr>
          <w:rFonts w:ascii="Arial" w:eastAsiaTheme="majorHAnsi" w:hAnsi="Arial" w:cs="Arial"/>
          <w:b/>
          <w:bCs/>
          <w:sz w:val="22"/>
        </w:rPr>
        <w:t>SSOP PHASE II: IMPLEMENTATION OF SYNERGIZED STANDARD OPERATING PROCEDURES (SSOP) FOR COASTAL MULTI-HAZARDS EARLY WARNING SYSTEM</w:t>
      </w:r>
    </w:p>
    <w:p w14:paraId="379A6952" w14:textId="482B6D5A" w:rsidR="002B4BFD" w:rsidRPr="000958C0" w:rsidRDefault="002B4BFD" w:rsidP="002B4BFD">
      <w:pPr>
        <w:jc w:val="center"/>
        <w:rPr>
          <w:rFonts w:ascii="Arial" w:hAnsi="Arial" w:cs="Arial"/>
          <w:b/>
          <w:sz w:val="22"/>
        </w:rPr>
      </w:pPr>
      <w:r w:rsidRPr="000958C0">
        <w:rPr>
          <w:rFonts w:ascii="Arial" w:eastAsiaTheme="majorHAnsi" w:hAnsi="Arial" w:cs="Arial"/>
          <w:b/>
          <w:sz w:val="22"/>
        </w:rPr>
        <w:t>PROGRESS REPORT</w:t>
      </w:r>
    </w:p>
    <w:p w14:paraId="39C74F99" w14:textId="77777777" w:rsidR="002B4BFD" w:rsidRPr="000958C0" w:rsidRDefault="002B4BFD" w:rsidP="002B4BFD">
      <w:pPr>
        <w:jc w:val="center"/>
        <w:rPr>
          <w:rFonts w:ascii="Arial" w:hAnsi="Arial" w:cs="Arial"/>
          <w:sz w:val="22"/>
        </w:rPr>
      </w:pPr>
    </w:p>
    <w:p w14:paraId="2E456E22" w14:textId="74FB3A39" w:rsidR="002B4BFD" w:rsidRPr="000958C0" w:rsidRDefault="002B4BFD" w:rsidP="002B4BFD">
      <w:pPr>
        <w:jc w:val="center"/>
        <w:rPr>
          <w:rFonts w:ascii="Arial" w:hAnsi="Arial" w:cs="Arial"/>
          <w:sz w:val="22"/>
        </w:rPr>
      </w:pPr>
      <w:r w:rsidRPr="000958C0">
        <w:rPr>
          <w:rFonts w:ascii="Arial" w:hAnsi="Arial" w:cs="Arial"/>
          <w:sz w:val="22"/>
        </w:rPr>
        <w:t>Tom Evans (SSOP-II Project Manager)</w:t>
      </w:r>
    </w:p>
    <w:p w14:paraId="389EE81E" w14:textId="44CED062" w:rsidR="002B4BFD" w:rsidRPr="000958C0" w:rsidRDefault="002B4BFD" w:rsidP="002B4BFD">
      <w:pPr>
        <w:jc w:val="center"/>
        <w:rPr>
          <w:rFonts w:ascii="Arial" w:hAnsi="Arial" w:cs="Arial"/>
          <w:sz w:val="22"/>
        </w:rPr>
      </w:pPr>
      <w:r w:rsidRPr="000958C0">
        <w:rPr>
          <w:rFonts w:ascii="Arial" w:hAnsi="Arial" w:cs="Arial"/>
          <w:sz w:val="22"/>
        </w:rPr>
        <w:t>United States of America</w:t>
      </w:r>
    </w:p>
    <w:p w14:paraId="2E63D9C6" w14:textId="77777777" w:rsidR="002B4BFD" w:rsidRPr="000958C0" w:rsidRDefault="002B4BFD" w:rsidP="002B4BFD">
      <w:pPr>
        <w:tabs>
          <w:tab w:val="left" w:pos="540"/>
        </w:tabs>
        <w:kinsoku w:val="0"/>
        <w:wordWrap/>
        <w:overflowPunct w:val="0"/>
        <w:ind w:firstLine="0"/>
        <w:rPr>
          <w:rFonts w:ascii="Arial" w:hAnsi="Arial" w:cs="Arial"/>
          <w:color w:val="373737"/>
          <w:sz w:val="22"/>
          <w:shd w:val="clear" w:color="auto" w:fill="FFFFFF"/>
        </w:rPr>
      </w:pPr>
    </w:p>
    <w:p w14:paraId="16AC635D" w14:textId="2508BBBA" w:rsidR="00D665F9" w:rsidRPr="000958C0" w:rsidRDefault="002B4BFD" w:rsidP="002B4BFD">
      <w:pPr>
        <w:pStyle w:val="ListParagraph"/>
        <w:numPr>
          <w:ilvl w:val="0"/>
          <w:numId w:val="15"/>
        </w:numPr>
        <w:tabs>
          <w:tab w:val="left" w:pos="540"/>
        </w:tabs>
        <w:kinsoku w:val="0"/>
        <w:wordWrap/>
        <w:overflowPunct w:val="0"/>
        <w:ind w:leftChars="0"/>
        <w:rPr>
          <w:rFonts w:ascii="Arial" w:hAnsi="Arial" w:cs="Arial"/>
          <w:color w:val="373737"/>
          <w:sz w:val="22"/>
          <w:shd w:val="clear" w:color="auto" w:fill="FFFFFF"/>
        </w:rPr>
      </w:pPr>
      <w:r w:rsidRPr="000958C0">
        <w:rPr>
          <w:rFonts w:ascii="Arial" w:hAnsi="Arial" w:cs="Arial"/>
          <w:color w:val="373737"/>
          <w:sz w:val="22"/>
          <w:shd w:val="clear" w:color="auto" w:fill="FFFFFF"/>
        </w:rPr>
        <w:t>Introduction</w:t>
      </w:r>
    </w:p>
    <w:p w14:paraId="0299723D" w14:textId="14B55BED" w:rsidR="00D51D46" w:rsidRPr="000958C0" w:rsidRDefault="00D51D46" w:rsidP="00D51D46">
      <w:pPr>
        <w:tabs>
          <w:tab w:val="left" w:pos="540"/>
        </w:tabs>
        <w:kinsoku w:val="0"/>
        <w:wordWrap/>
        <w:overflowPunct w:val="0"/>
        <w:ind w:firstLineChars="354" w:firstLine="779"/>
        <w:rPr>
          <w:rFonts w:ascii="Arial" w:hAnsi="Arial" w:cs="Arial"/>
          <w:color w:val="373737"/>
          <w:sz w:val="22"/>
          <w:shd w:val="clear" w:color="auto" w:fill="FFFFFF"/>
        </w:rPr>
      </w:pPr>
    </w:p>
    <w:p w14:paraId="4B0E1088" w14:textId="653EEC01" w:rsidR="00D51D46" w:rsidRPr="000958C0" w:rsidRDefault="00D51D46" w:rsidP="00D51D46">
      <w:pPr>
        <w:tabs>
          <w:tab w:val="left" w:pos="540"/>
        </w:tabs>
        <w:kinsoku w:val="0"/>
        <w:wordWrap/>
        <w:overflowPunct w:val="0"/>
        <w:ind w:left="810" w:hanging="2"/>
        <w:rPr>
          <w:rFonts w:ascii="Arial" w:hAnsi="Arial" w:cs="Arial"/>
          <w:color w:val="373737"/>
          <w:sz w:val="22"/>
          <w:shd w:val="clear" w:color="auto" w:fill="FFFFFF"/>
        </w:rPr>
      </w:pPr>
      <w:r w:rsidRPr="000958C0">
        <w:rPr>
          <w:rFonts w:ascii="Arial" w:hAnsi="Arial" w:cs="Arial"/>
          <w:color w:val="373737"/>
          <w:sz w:val="22"/>
          <w:shd w:val="clear" w:color="auto" w:fill="FFFFFF"/>
        </w:rPr>
        <w:tab/>
      </w:r>
      <w:r w:rsidRPr="000958C0">
        <w:rPr>
          <w:rFonts w:ascii="Arial" w:hAnsi="Arial" w:cs="Arial"/>
          <w:color w:val="373737"/>
          <w:sz w:val="22"/>
          <w:shd w:val="clear" w:color="auto" w:fill="FFFFFF"/>
        </w:rPr>
        <w:tab/>
        <w:t>The purpose of the SSOP Phase II: Implementation of Synergized Standard Operating Procedures (SSOP) for Coastal Multi-Hazards Early Warning System is mainly focused on training how to establish an appropriate standard operating procedure based on the published SSOP Manual.  So, the project concentrates on training the “mechanism” of preparing and implementing synergized standard operating procedures for coastal multi-hazards early warning systems in beneficiary countries with the goal of promoting the capacity of coastal community resilience to coastal multi-hazards.</w:t>
      </w:r>
    </w:p>
    <w:p w14:paraId="39F0DE5F" w14:textId="2642AC77" w:rsidR="002B4BFD" w:rsidRPr="000958C0" w:rsidRDefault="002B4BFD" w:rsidP="00D51D46">
      <w:pPr>
        <w:tabs>
          <w:tab w:val="left" w:pos="540"/>
        </w:tabs>
        <w:kinsoku w:val="0"/>
        <w:wordWrap/>
        <w:overflowPunct w:val="0"/>
        <w:ind w:left="810" w:hanging="2"/>
        <w:rPr>
          <w:rFonts w:ascii="Arial" w:hAnsi="Arial" w:cs="Arial"/>
          <w:color w:val="373737"/>
          <w:sz w:val="22"/>
          <w:shd w:val="clear" w:color="auto" w:fill="FFFFFF"/>
        </w:rPr>
      </w:pPr>
    </w:p>
    <w:p w14:paraId="66DF08AD" w14:textId="44AE9F8D" w:rsidR="002B4BFD" w:rsidRPr="000958C0" w:rsidRDefault="002B4BFD" w:rsidP="002B4BFD">
      <w:pPr>
        <w:pStyle w:val="ListParagraph"/>
        <w:numPr>
          <w:ilvl w:val="0"/>
          <w:numId w:val="15"/>
        </w:numPr>
        <w:tabs>
          <w:tab w:val="left" w:pos="540"/>
        </w:tabs>
        <w:kinsoku w:val="0"/>
        <w:wordWrap/>
        <w:overflowPunct w:val="0"/>
        <w:ind w:leftChars="0"/>
        <w:rPr>
          <w:rFonts w:ascii="Arial" w:hAnsi="Arial" w:cs="Arial"/>
          <w:color w:val="373737"/>
          <w:sz w:val="22"/>
          <w:shd w:val="clear" w:color="auto" w:fill="FFFFFF"/>
        </w:rPr>
      </w:pPr>
      <w:r w:rsidRPr="000958C0">
        <w:rPr>
          <w:rFonts w:ascii="Arial" w:hAnsi="Arial" w:cs="Arial"/>
          <w:color w:val="373737"/>
          <w:sz w:val="22"/>
          <w:shd w:val="clear" w:color="auto" w:fill="FFFFFF"/>
        </w:rPr>
        <w:t>Major SSOP-II Activities Completed</w:t>
      </w:r>
    </w:p>
    <w:p w14:paraId="301E4D49" w14:textId="77777777" w:rsidR="00D51D46" w:rsidRPr="000958C0" w:rsidRDefault="00D51D46" w:rsidP="00D51D46">
      <w:pPr>
        <w:tabs>
          <w:tab w:val="left" w:pos="540"/>
        </w:tabs>
        <w:kinsoku w:val="0"/>
        <w:wordWrap/>
        <w:overflowPunct w:val="0"/>
        <w:ind w:left="810" w:hanging="2"/>
        <w:rPr>
          <w:rFonts w:ascii="Arial" w:hAnsi="Arial" w:cs="Arial"/>
          <w:color w:val="373737"/>
          <w:sz w:val="22"/>
          <w:shd w:val="clear" w:color="auto" w:fill="FFFFFF"/>
        </w:rPr>
      </w:pPr>
    </w:p>
    <w:p w14:paraId="53C1ACFE" w14:textId="5849938E" w:rsidR="002B4BFD" w:rsidRPr="000958C0" w:rsidRDefault="00D51D46" w:rsidP="00D51D46">
      <w:pPr>
        <w:tabs>
          <w:tab w:val="left" w:pos="540"/>
        </w:tabs>
        <w:kinsoku w:val="0"/>
        <w:wordWrap/>
        <w:overflowPunct w:val="0"/>
        <w:ind w:left="810" w:hanging="2"/>
        <w:rPr>
          <w:rFonts w:ascii="Arial" w:hAnsi="Arial" w:cs="Arial"/>
          <w:color w:val="373737"/>
          <w:sz w:val="22"/>
          <w:shd w:val="clear" w:color="auto" w:fill="FFFFFF"/>
        </w:rPr>
      </w:pPr>
      <w:r w:rsidRPr="000958C0">
        <w:rPr>
          <w:rFonts w:ascii="Arial" w:hAnsi="Arial" w:cs="Arial"/>
          <w:color w:val="373737"/>
          <w:sz w:val="22"/>
          <w:shd w:val="clear" w:color="auto" w:fill="FFFFFF"/>
        </w:rPr>
        <w:tab/>
      </w:r>
      <w:r w:rsidRPr="000958C0">
        <w:rPr>
          <w:rFonts w:ascii="Arial" w:hAnsi="Arial" w:cs="Arial"/>
          <w:color w:val="373737"/>
          <w:sz w:val="22"/>
          <w:shd w:val="clear" w:color="auto" w:fill="FFFFFF"/>
        </w:rPr>
        <w:tab/>
        <w:t>Two of the three major activ</w:t>
      </w:r>
      <w:r w:rsidR="00514669" w:rsidRPr="000958C0">
        <w:rPr>
          <w:rFonts w:ascii="Arial" w:hAnsi="Arial" w:cs="Arial"/>
          <w:color w:val="373737"/>
          <w:sz w:val="22"/>
          <w:shd w:val="clear" w:color="auto" w:fill="FFFFFF"/>
        </w:rPr>
        <w:t>iti</w:t>
      </w:r>
      <w:r w:rsidRPr="000958C0">
        <w:rPr>
          <w:rFonts w:ascii="Arial" w:hAnsi="Arial" w:cs="Arial"/>
          <w:color w:val="373737"/>
          <w:sz w:val="22"/>
          <w:shd w:val="clear" w:color="auto" w:fill="FFFFFF"/>
        </w:rPr>
        <w:t xml:space="preserve">es for this project have been completed.  </w:t>
      </w:r>
      <w:r w:rsidR="00514669" w:rsidRPr="000958C0">
        <w:rPr>
          <w:rFonts w:ascii="Arial" w:hAnsi="Arial" w:cs="Arial"/>
          <w:color w:val="373737"/>
          <w:sz w:val="22"/>
          <w:shd w:val="clear" w:color="auto" w:fill="FFFFFF"/>
        </w:rPr>
        <w:t>The first major activity completed was the SSOP</w:t>
      </w:r>
      <w:r w:rsidR="00B34BF1" w:rsidRPr="000958C0">
        <w:rPr>
          <w:rFonts w:ascii="Arial" w:hAnsi="Arial" w:cs="Arial"/>
          <w:color w:val="373737"/>
          <w:sz w:val="22"/>
          <w:shd w:val="clear" w:color="auto" w:fill="FFFFFF"/>
        </w:rPr>
        <w:t>-II</w:t>
      </w:r>
      <w:r w:rsidR="00514669" w:rsidRPr="000958C0">
        <w:rPr>
          <w:rFonts w:ascii="Arial" w:hAnsi="Arial" w:cs="Arial"/>
          <w:color w:val="373737"/>
          <w:sz w:val="22"/>
          <w:shd w:val="clear" w:color="auto" w:fill="FFFFFF"/>
        </w:rPr>
        <w:t xml:space="preserve"> </w:t>
      </w:r>
      <w:r w:rsidRPr="000958C0">
        <w:rPr>
          <w:rFonts w:ascii="Arial" w:hAnsi="Arial" w:cs="Arial"/>
          <w:color w:val="373737"/>
          <w:sz w:val="22"/>
          <w:shd w:val="clear" w:color="auto" w:fill="FFFFFF"/>
        </w:rPr>
        <w:t xml:space="preserve">training course for coastal multi-hazards EWS </w:t>
      </w:r>
      <w:r w:rsidR="00514669" w:rsidRPr="000958C0">
        <w:rPr>
          <w:rFonts w:ascii="Arial" w:hAnsi="Arial" w:cs="Arial"/>
          <w:color w:val="373737"/>
          <w:sz w:val="22"/>
          <w:shd w:val="clear" w:color="auto" w:fill="FFFFFF"/>
        </w:rPr>
        <w:t xml:space="preserve">held </w:t>
      </w:r>
      <w:r w:rsidRPr="000958C0">
        <w:rPr>
          <w:rFonts w:ascii="Arial" w:hAnsi="Arial" w:cs="Arial"/>
          <w:color w:val="373737"/>
          <w:sz w:val="22"/>
          <w:shd w:val="clear" w:color="auto" w:fill="FFFFFF"/>
        </w:rPr>
        <w:t>for Disaster Risk Reduction (DRR) experts and warning experts at the WMO Regional Training Center in Nanjing, China from October 24-26, 2017.  Eight of the ten beneficiary country sent representatives to the training course which included Lao PDR, Maldives, Myanmar, Pakistan, Philippines, Sri Lanka, Thailand, and Viet Nam.  Also, China sent representatives to participate in the training.  The workshop focused on the current state of the beneficiary countries standard operating procedures, how to use the Manu</w:t>
      </w:r>
      <w:r w:rsidR="00B34BF1" w:rsidRPr="000958C0">
        <w:rPr>
          <w:rFonts w:ascii="Arial" w:hAnsi="Arial" w:cs="Arial"/>
          <w:color w:val="373737"/>
          <w:sz w:val="22"/>
          <w:shd w:val="clear" w:color="auto" w:fill="FFFFFF"/>
        </w:rPr>
        <w:t xml:space="preserve">al on </w:t>
      </w:r>
      <w:r w:rsidRPr="000958C0">
        <w:rPr>
          <w:rFonts w:ascii="Arial" w:hAnsi="Arial" w:cs="Arial"/>
          <w:color w:val="373737"/>
          <w:sz w:val="22"/>
          <w:shd w:val="clear" w:color="auto" w:fill="FFFFFF"/>
        </w:rPr>
        <w:t>SSOPs for Coastal Multi-</w:t>
      </w:r>
      <w:proofErr w:type="gramStart"/>
      <w:r w:rsidRPr="000958C0">
        <w:rPr>
          <w:rFonts w:ascii="Arial" w:hAnsi="Arial" w:cs="Arial"/>
          <w:color w:val="373737"/>
          <w:sz w:val="22"/>
          <w:shd w:val="clear" w:color="auto" w:fill="FFFFFF"/>
        </w:rPr>
        <w:t>hazards</w:t>
      </w:r>
      <w:proofErr w:type="gramEnd"/>
      <w:r w:rsidRPr="000958C0">
        <w:rPr>
          <w:rFonts w:ascii="Arial" w:hAnsi="Arial" w:cs="Arial"/>
          <w:color w:val="373737"/>
          <w:sz w:val="22"/>
          <w:shd w:val="clear" w:color="auto" w:fill="FFFFFF"/>
        </w:rPr>
        <w:t xml:space="preserve"> Early Warning System and its companion, the Quick Reference Guide on SSOPs for Coastal Multi-hazards Early Warning System, and practical application through table top discussions of real-world problems.</w:t>
      </w:r>
    </w:p>
    <w:p w14:paraId="1745BF91" w14:textId="6CDF6DBC" w:rsidR="00D51D46" w:rsidRPr="000958C0" w:rsidRDefault="002B4BFD" w:rsidP="00D51D46">
      <w:pPr>
        <w:tabs>
          <w:tab w:val="left" w:pos="540"/>
        </w:tabs>
        <w:kinsoku w:val="0"/>
        <w:wordWrap/>
        <w:overflowPunct w:val="0"/>
        <w:ind w:left="810" w:hanging="2"/>
        <w:rPr>
          <w:rFonts w:ascii="Arial" w:hAnsi="Arial" w:cs="Arial"/>
          <w:color w:val="373737"/>
          <w:sz w:val="22"/>
          <w:shd w:val="clear" w:color="auto" w:fill="FFFFFF"/>
        </w:rPr>
      </w:pPr>
      <w:r w:rsidRPr="000958C0">
        <w:rPr>
          <w:rFonts w:ascii="Arial" w:hAnsi="Arial" w:cs="Arial"/>
          <w:color w:val="373737"/>
          <w:sz w:val="22"/>
          <w:shd w:val="clear" w:color="auto" w:fill="FFFFFF"/>
        </w:rPr>
        <w:tab/>
      </w:r>
      <w:r w:rsidRPr="000958C0">
        <w:rPr>
          <w:rFonts w:ascii="Arial" w:hAnsi="Arial" w:cs="Arial"/>
          <w:color w:val="373737"/>
          <w:sz w:val="22"/>
          <w:shd w:val="clear" w:color="auto" w:fill="FFFFFF"/>
        </w:rPr>
        <w:tab/>
      </w:r>
      <w:r w:rsidR="00D51D46" w:rsidRPr="000958C0">
        <w:rPr>
          <w:rFonts w:ascii="Arial" w:hAnsi="Arial" w:cs="Arial"/>
          <w:color w:val="373737"/>
          <w:sz w:val="22"/>
          <w:shd w:val="clear" w:color="auto" w:fill="FFFFFF"/>
        </w:rPr>
        <w:t xml:space="preserve">Two instructors, Jim </w:t>
      </w:r>
      <w:proofErr w:type="spellStart"/>
      <w:r w:rsidR="00D51D46" w:rsidRPr="000958C0">
        <w:rPr>
          <w:rFonts w:ascii="Arial" w:hAnsi="Arial" w:cs="Arial"/>
          <w:color w:val="373737"/>
          <w:sz w:val="22"/>
          <w:shd w:val="clear" w:color="auto" w:fill="FFFFFF"/>
        </w:rPr>
        <w:t>Weyman</w:t>
      </w:r>
      <w:proofErr w:type="spellEnd"/>
      <w:r w:rsidR="00D51D46" w:rsidRPr="000958C0">
        <w:rPr>
          <w:rFonts w:ascii="Arial" w:hAnsi="Arial" w:cs="Arial"/>
          <w:color w:val="373737"/>
          <w:sz w:val="22"/>
          <w:shd w:val="clear" w:color="auto" w:fill="FFFFFF"/>
        </w:rPr>
        <w:t xml:space="preserve"> and Ken </w:t>
      </w:r>
      <w:proofErr w:type="spellStart"/>
      <w:r w:rsidR="00D51D46" w:rsidRPr="000958C0">
        <w:rPr>
          <w:rFonts w:ascii="Arial" w:hAnsi="Arial" w:cs="Arial"/>
          <w:color w:val="373737"/>
          <w:sz w:val="22"/>
          <w:shd w:val="clear" w:color="auto" w:fill="FFFFFF"/>
        </w:rPr>
        <w:t>Kleeschulte</w:t>
      </w:r>
      <w:proofErr w:type="spellEnd"/>
      <w:r w:rsidR="00D51D46" w:rsidRPr="000958C0">
        <w:rPr>
          <w:rFonts w:ascii="Arial" w:hAnsi="Arial" w:cs="Arial"/>
          <w:color w:val="373737"/>
          <w:sz w:val="22"/>
          <w:shd w:val="clear" w:color="auto" w:fill="FFFFFF"/>
        </w:rPr>
        <w:t>, and one facilitator/project manager, Tom Evans, provided training on the use and applica</w:t>
      </w:r>
      <w:r w:rsidR="00B34BF1" w:rsidRPr="000958C0">
        <w:rPr>
          <w:rFonts w:ascii="Arial" w:hAnsi="Arial" w:cs="Arial"/>
          <w:color w:val="373737"/>
          <w:sz w:val="22"/>
          <w:shd w:val="clear" w:color="auto" w:fill="FFFFFF"/>
        </w:rPr>
        <w:t xml:space="preserve">tion of the Manual on SSOPs </w:t>
      </w:r>
      <w:r w:rsidR="00D51D46" w:rsidRPr="000958C0">
        <w:rPr>
          <w:rFonts w:ascii="Arial" w:hAnsi="Arial" w:cs="Arial"/>
          <w:color w:val="373737"/>
          <w:sz w:val="22"/>
          <w:shd w:val="clear" w:color="auto" w:fill="FFFFFF"/>
        </w:rPr>
        <w:t>for Coastal Multi-</w:t>
      </w:r>
      <w:proofErr w:type="gramStart"/>
      <w:r w:rsidR="00D51D46" w:rsidRPr="000958C0">
        <w:rPr>
          <w:rFonts w:ascii="Arial" w:hAnsi="Arial" w:cs="Arial"/>
          <w:color w:val="373737"/>
          <w:sz w:val="22"/>
          <w:shd w:val="clear" w:color="auto" w:fill="FFFFFF"/>
        </w:rPr>
        <w:t>hazards</w:t>
      </w:r>
      <w:proofErr w:type="gramEnd"/>
      <w:r w:rsidR="00D51D46" w:rsidRPr="000958C0">
        <w:rPr>
          <w:rFonts w:ascii="Arial" w:hAnsi="Arial" w:cs="Arial"/>
          <w:color w:val="373737"/>
          <w:sz w:val="22"/>
          <w:shd w:val="clear" w:color="auto" w:fill="FFFFFF"/>
        </w:rPr>
        <w:t xml:space="preserve"> Early Warning System and its companion, the Qui</w:t>
      </w:r>
      <w:r w:rsidR="00B34BF1" w:rsidRPr="000958C0">
        <w:rPr>
          <w:rFonts w:ascii="Arial" w:hAnsi="Arial" w:cs="Arial"/>
          <w:color w:val="373737"/>
          <w:sz w:val="22"/>
          <w:shd w:val="clear" w:color="auto" w:fill="FFFFFF"/>
        </w:rPr>
        <w:t xml:space="preserve">ck Reference Guide on </w:t>
      </w:r>
      <w:r w:rsidR="00D51D46" w:rsidRPr="000958C0">
        <w:rPr>
          <w:rFonts w:ascii="Arial" w:hAnsi="Arial" w:cs="Arial"/>
          <w:color w:val="373737"/>
          <w:sz w:val="22"/>
          <w:shd w:val="clear" w:color="auto" w:fill="FFFFFF"/>
        </w:rPr>
        <w:t>SSOPs for Coastal Multi-hazards Early Warning System.  Also, participants from each country presented on their country’s National Meteorological and Hydrological Services Agency, Disaster Management Office, current state of SSOP and expectations for the workshop.  As one would imagine, these four items were quite diverse.  However, a few themes emerged allowing us to focus on the needs of the participants.  For example, many participants wanted to focus on updating and improving their SOPs along with developing better synergized SOPs among their country’s agencies.</w:t>
      </w:r>
      <w:r w:rsidR="00514669" w:rsidRPr="000958C0">
        <w:rPr>
          <w:rFonts w:ascii="Arial" w:hAnsi="Arial" w:cs="Arial"/>
          <w:color w:val="373737"/>
          <w:sz w:val="22"/>
          <w:shd w:val="clear" w:color="auto" w:fill="FFFFFF"/>
        </w:rPr>
        <w:t xml:space="preserve">  </w:t>
      </w:r>
      <w:r w:rsidR="00D51D46" w:rsidRPr="000958C0">
        <w:rPr>
          <w:rFonts w:ascii="Arial" w:hAnsi="Arial" w:cs="Arial"/>
          <w:color w:val="373737"/>
          <w:sz w:val="22"/>
          <w:shd w:val="clear" w:color="auto" w:fill="FFFFFF"/>
        </w:rPr>
        <w:t xml:space="preserve">The training consisted of lectures, presentations and training scenarios along with active discussions among participants, representatives of the beneficiary countries, and lecturers/trainers.  The Workshop was attended by 23 participants from the beneficiary countries </w:t>
      </w:r>
      <w:r w:rsidR="00514669" w:rsidRPr="000958C0">
        <w:rPr>
          <w:rFonts w:ascii="Arial" w:hAnsi="Arial" w:cs="Arial"/>
          <w:color w:val="373737"/>
          <w:sz w:val="22"/>
          <w:shd w:val="clear" w:color="auto" w:fill="FFFFFF"/>
        </w:rPr>
        <w:t xml:space="preserve">and 3 participants from China.  </w:t>
      </w:r>
      <w:r w:rsidR="00D51D46" w:rsidRPr="000958C0">
        <w:rPr>
          <w:rFonts w:ascii="Arial" w:hAnsi="Arial" w:cs="Arial"/>
          <w:color w:val="373737"/>
          <w:sz w:val="22"/>
          <w:shd w:val="clear" w:color="auto" w:fill="FFFFFF"/>
        </w:rPr>
        <w:t>On the third day of the workshop exercises were conducted based on two separate scenarios.  The first scenario had the groups work through a series of questions to guide them in the strengthening of their standard operating procedures and synergize with other agencies in order to reduce confusing/conflicting messages and increase efficiencies.  The groups produced the components of an SSOP based on their discussions.  The second scenario had the same groups look at how to quickly disseminate warnings, especially to remote, underserved and those hard to</w:t>
      </w:r>
      <w:r w:rsidR="00B34BF1" w:rsidRPr="000958C0">
        <w:rPr>
          <w:rFonts w:ascii="Arial" w:hAnsi="Arial" w:cs="Arial"/>
          <w:color w:val="373737"/>
          <w:sz w:val="22"/>
          <w:shd w:val="clear" w:color="auto" w:fill="FFFFFF"/>
        </w:rPr>
        <w:t xml:space="preserve"> communicate with populations.</w:t>
      </w:r>
      <w:r w:rsidR="00514669" w:rsidRPr="000958C0">
        <w:rPr>
          <w:rFonts w:ascii="Arial" w:hAnsi="Arial" w:cs="Arial"/>
          <w:color w:val="373737"/>
          <w:sz w:val="22"/>
          <w:shd w:val="clear" w:color="auto" w:fill="FFFFFF"/>
        </w:rPr>
        <w:t xml:space="preserve">  </w:t>
      </w:r>
      <w:r w:rsidR="00D51D46" w:rsidRPr="000958C0">
        <w:rPr>
          <w:rFonts w:ascii="Arial" w:hAnsi="Arial" w:cs="Arial"/>
          <w:color w:val="373737"/>
          <w:sz w:val="22"/>
          <w:shd w:val="clear" w:color="auto" w:fill="FFFFFF"/>
        </w:rPr>
        <w:t xml:space="preserve">The interaction of the participants at the workshop provided opportunities for countries to </w:t>
      </w:r>
      <w:r w:rsidR="00D51D46" w:rsidRPr="000958C0">
        <w:rPr>
          <w:rFonts w:ascii="Arial" w:hAnsi="Arial" w:cs="Arial"/>
          <w:color w:val="373737"/>
          <w:sz w:val="22"/>
          <w:shd w:val="clear" w:color="auto" w:fill="FFFFFF"/>
        </w:rPr>
        <w:lastRenderedPageBreak/>
        <w:t>better understand their neighbors and their neighbors’ procedures, share experience and knowledge, and understand the complexities or simplicity of the decision making processes.  Several participants noted that the discussion during the workshop, especially during the scenarios, was valuable and will consider using how others have approached issues to work toward solutions in their own countries.</w:t>
      </w:r>
    </w:p>
    <w:p w14:paraId="40A72BA3" w14:textId="3D05B7A9" w:rsidR="00514669" w:rsidRPr="000958C0" w:rsidRDefault="00514669" w:rsidP="00D51D46">
      <w:pPr>
        <w:tabs>
          <w:tab w:val="left" w:pos="540"/>
        </w:tabs>
        <w:kinsoku w:val="0"/>
        <w:wordWrap/>
        <w:overflowPunct w:val="0"/>
        <w:ind w:left="810" w:hanging="2"/>
        <w:rPr>
          <w:rFonts w:ascii="Arial" w:hAnsi="Arial" w:cs="Arial"/>
          <w:color w:val="373737"/>
          <w:sz w:val="22"/>
          <w:shd w:val="clear" w:color="auto" w:fill="FFFFFF"/>
        </w:rPr>
      </w:pPr>
    </w:p>
    <w:p w14:paraId="1F6392CE" w14:textId="28AD8EBB" w:rsidR="00514669" w:rsidRPr="000958C0" w:rsidRDefault="00514669" w:rsidP="00D51D46">
      <w:pPr>
        <w:tabs>
          <w:tab w:val="left" w:pos="540"/>
        </w:tabs>
        <w:kinsoku w:val="0"/>
        <w:wordWrap/>
        <w:overflowPunct w:val="0"/>
        <w:ind w:left="810" w:hanging="2"/>
        <w:rPr>
          <w:rFonts w:ascii="Arial" w:hAnsi="Arial" w:cs="Arial"/>
          <w:color w:val="373737"/>
          <w:sz w:val="22"/>
          <w:shd w:val="clear" w:color="auto" w:fill="FFFFFF"/>
        </w:rPr>
      </w:pPr>
      <w:r w:rsidRPr="000958C0">
        <w:rPr>
          <w:rFonts w:ascii="Arial" w:hAnsi="Arial" w:cs="Arial"/>
          <w:color w:val="373737"/>
          <w:sz w:val="22"/>
          <w:shd w:val="clear" w:color="auto" w:fill="FFFFFF"/>
        </w:rPr>
        <w:tab/>
      </w:r>
      <w:r w:rsidRPr="000958C0">
        <w:rPr>
          <w:rFonts w:ascii="Arial" w:hAnsi="Arial" w:cs="Arial"/>
          <w:color w:val="373737"/>
          <w:sz w:val="22"/>
          <w:shd w:val="clear" w:color="auto" w:fill="FFFFFF"/>
        </w:rPr>
        <w:tab/>
        <w:t>The second major activity completed was the Attachment Training hosted by RSMC Tokyo.</w:t>
      </w:r>
      <w:r w:rsidR="00347DF3" w:rsidRPr="000958C0">
        <w:rPr>
          <w:rFonts w:ascii="Arial" w:hAnsi="Arial" w:cs="Arial"/>
          <w:color w:val="373737"/>
          <w:sz w:val="22"/>
          <w:shd w:val="clear" w:color="auto" w:fill="FFFFFF"/>
        </w:rPr>
        <w:t xml:space="preserve">  In addition to hosting three operational forecasters from the Typhoon Committee</w:t>
      </w:r>
      <w:r w:rsidR="00B34BF1" w:rsidRPr="000958C0">
        <w:rPr>
          <w:rFonts w:ascii="Arial" w:hAnsi="Arial" w:cs="Arial"/>
          <w:color w:val="373737"/>
          <w:sz w:val="22"/>
          <w:shd w:val="clear" w:color="auto" w:fill="FFFFFF"/>
        </w:rPr>
        <w:t xml:space="preserve"> (TC)</w:t>
      </w:r>
      <w:r w:rsidR="00347DF3" w:rsidRPr="000958C0">
        <w:rPr>
          <w:rFonts w:ascii="Arial" w:hAnsi="Arial" w:cs="Arial"/>
          <w:color w:val="373737"/>
          <w:sz w:val="22"/>
          <w:shd w:val="clear" w:color="auto" w:fill="FFFFFF"/>
        </w:rPr>
        <w:t xml:space="preserve"> Members, three operational forecasters from Members of the Panel on Tropical Cyclones </w:t>
      </w:r>
      <w:r w:rsidR="00B34BF1" w:rsidRPr="000958C0">
        <w:rPr>
          <w:rFonts w:ascii="Arial" w:hAnsi="Arial" w:cs="Arial"/>
          <w:color w:val="373737"/>
          <w:sz w:val="22"/>
          <w:shd w:val="clear" w:color="auto" w:fill="FFFFFF"/>
        </w:rPr>
        <w:t xml:space="preserve">(PTC) </w:t>
      </w:r>
      <w:r w:rsidR="00347DF3" w:rsidRPr="000958C0">
        <w:rPr>
          <w:rFonts w:ascii="Arial" w:hAnsi="Arial" w:cs="Arial"/>
          <w:color w:val="373737"/>
          <w:sz w:val="22"/>
          <w:shd w:val="clear" w:color="auto" w:fill="FFFFFF"/>
        </w:rPr>
        <w:t>participated.  The Attachment Training occurred D</w:t>
      </w:r>
      <w:r w:rsidRPr="000958C0">
        <w:rPr>
          <w:rFonts w:ascii="Arial" w:hAnsi="Arial" w:cs="Arial"/>
          <w:color w:val="373737"/>
          <w:sz w:val="22"/>
          <w:shd w:val="clear" w:color="auto" w:fill="FFFFFF"/>
        </w:rPr>
        <w:t>ecember 11-21, 2017 at the JMA Headquarters in Tokyo.</w:t>
      </w:r>
    </w:p>
    <w:p w14:paraId="326A7EFB" w14:textId="1001E5C7" w:rsidR="002B4BFD" w:rsidRPr="000958C0" w:rsidRDefault="002B4BFD" w:rsidP="00D51D46">
      <w:pPr>
        <w:tabs>
          <w:tab w:val="left" w:pos="540"/>
        </w:tabs>
        <w:kinsoku w:val="0"/>
        <w:wordWrap/>
        <w:overflowPunct w:val="0"/>
        <w:ind w:left="810" w:hanging="2"/>
        <w:rPr>
          <w:rFonts w:ascii="Arial" w:hAnsi="Arial" w:cs="Arial"/>
          <w:color w:val="373737"/>
          <w:sz w:val="22"/>
          <w:shd w:val="clear" w:color="auto" w:fill="FFFFFF"/>
        </w:rPr>
      </w:pPr>
    </w:p>
    <w:p w14:paraId="33D8AFE0" w14:textId="0A3E75DA" w:rsidR="002B4BFD" w:rsidRPr="000958C0" w:rsidRDefault="002B4BFD" w:rsidP="002B4BFD">
      <w:pPr>
        <w:pStyle w:val="ListParagraph"/>
        <w:numPr>
          <w:ilvl w:val="0"/>
          <w:numId w:val="15"/>
        </w:numPr>
        <w:tabs>
          <w:tab w:val="left" w:pos="540"/>
        </w:tabs>
        <w:kinsoku w:val="0"/>
        <w:wordWrap/>
        <w:overflowPunct w:val="0"/>
        <w:ind w:leftChars="0"/>
        <w:rPr>
          <w:rFonts w:ascii="Arial" w:hAnsi="Arial" w:cs="Arial"/>
          <w:color w:val="373737"/>
          <w:sz w:val="22"/>
          <w:shd w:val="clear" w:color="auto" w:fill="FFFFFF"/>
        </w:rPr>
      </w:pPr>
      <w:r w:rsidRPr="000958C0">
        <w:rPr>
          <w:rFonts w:ascii="Arial" w:hAnsi="Arial" w:cs="Arial"/>
          <w:color w:val="373737"/>
          <w:sz w:val="22"/>
          <w:shd w:val="clear" w:color="auto" w:fill="FFFFFF"/>
        </w:rPr>
        <w:t>Future and Final Activity</w:t>
      </w:r>
    </w:p>
    <w:p w14:paraId="46A57282" w14:textId="77777777" w:rsidR="00D51D46" w:rsidRPr="000958C0" w:rsidRDefault="00D51D46" w:rsidP="00D51D46">
      <w:pPr>
        <w:tabs>
          <w:tab w:val="left" w:pos="540"/>
        </w:tabs>
        <w:kinsoku w:val="0"/>
        <w:wordWrap/>
        <w:overflowPunct w:val="0"/>
        <w:ind w:left="810" w:hanging="2"/>
        <w:rPr>
          <w:rFonts w:ascii="Arial" w:hAnsi="Arial" w:cs="Arial"/>
          <w:color w:val="373737"/>
          <w:sz w:val="22"/>
          <w:shd w:val="clear" w:color="auto" w:fill="FFFFFF"/>
        </w:rPr>
      </w:pPr>
    </w:p>
    <w:p w14:paraId="3FE855C2" w14:textId="575AC4E8" w:rsidR="00347DF3" w:rsidRPr="000958C0" w:rsidRDefault="00D51D46" w:rsidP="00D51D46">
      <w:pPr>
        <w:tabs>
          <w:tab w:val="left" w:pos="540"/>
        </w:tabs>
        <w:kinsoku w:val="0"/>
        <w:wordWrap/>
        <w:overflowPunct w:val="0"/>
        <w:ind w:left="810" w:hanging="2"/>
        <w:rPr>
          <w:rFonts w:ascii="Arial" w:hAnsi="Arial" w:cs="Arial"/>
          <w:color w:val="373737"/>
          <w:sz w:val="22"/>
          <w:shd w:val="clear" w:color="auto" w:fill="FFFFFF"/>
        </w:rPr>
      </w:pPr>
      <w:r w:rsidRPr="000958C0">
        <w:rPr>
          <w:rFonts w:ascii="Arial" w:hAnsi="Arial" w:cs="Arial"/>
          <w:color w:val="373737"/>
          <w:sz w:val="22"/>
          <w:shd w:val="clear" w:color="auto" w:fill="FFFFFF"/>
        </w:rPr>
        <w:tab/>
      </w:r>
      <w:r w:rsidRPr="000958C0">
        <w:rPr>
          <w:rFonts w:ascii="Arial" w:hAnsi="Arial" w:cs="Arial"/>
          <w:color w:val="373737"/>
          <w:sz w:val="22"/>
          <w:shd w:val="clear" w:color="auto" w:fill="FFFFFF"/>
        </w:rPr>
        <w:tab/>
      </w:r>
      <w:r w:rsidR="00347DF3" w:rsidRPr="000958C0">
        <w:rPr>
          <w:rFonts w:ascii="Arial" w:hAnsi="Arial" w:cs="Arial"/>
          <w:color w:val="373737"/>
          <w:sz w:val="22"/>
          <w:shd w:val="clear" w:color="auto" w:fill="FFFFFF"/>
        </w:rPr>
        <w:t xml:space="preserve">The final major activity will be to conduct in-country consultation workshops with two to three Member Countries from each of the regions (2-3 from TC and 2-3 from PTC). </w:t>
      </w:r>
      <w:r w:rsidR="007462FB" w:rsidRPr="000958C0">
        <w:rPr>
          <w:rFonts w:ascii="Arial" w:hAnsi="Arial" w:cs="Arial"/>
          <w:color w:val="373737"/>
          <w:sz w:val="22"/>
          <w:shd w:val="clear" w:color="auto" w:fill="FFFFFF"/>
        </w:rPr>
        <w:t xml:space="preserve">These workshops are designed to strengthen their SSOPs by helping them identify gaps, encourage synergy and cooperation among agencies and detect possible areas for efficiencies.  Also, the synergy of multiple agencies (warning issuers, disaster management, media, social scientists and decision makers), will allow the project to assist in sustainability by ensuring parallel, integrated activities motivate each other to perform and update tasks in the future.  By developing a synergized approach to standard operating procedures national, district, and community/local level personnel within the system will be able to reach the last mile/kilometer where the need is vital and again assists to motivate each other at different levels.  </w:t>
      </w:r>
      <w:r w:rsidR="00347DF3" w:rsidRPr="000958C0">
        <w:rPr>
          <w:rFonts w:ascii="Arial" w:hAnsi="Arial" w:cs="Arial"/>
          <w:color w:val="373737"/>
          <w:sz w:val="22"/>
          <w:shd w:val="clear" w:color="auto" w:fill="FFFFFF"/>
        </w:rPr>
        <w:t xml:space="preserve">At least two of these workshops will be conducted in each region with a third possible depending on our interaction with </w:t>
      </w:r>
      <w:r w:rsidR="00B34BF1" w:rsidRPr="000958C0">
        <w:rPr>
          <w:rFonts w:ascii="Arial" w:hAnsi="Arial" w:cs="Arial"/>
          <w:color w:val="373737"/>
          <w:sz w:val="22"/>
          <w:shd w:val="clear" w:color="auto" w:fill="FFFFFF"/>
        </w:rPr>
        <w:t>Regional Integrated Multi-Hazard Early Warning System for Africa and Asia (</w:t>
      </w:r>
      <w:r w:rsidR="00347DF3" w:rsidRPr="000958C0">
        <w:rPr>
          <w:rFonts w:ascii="Arial" w:hAnsi="Arial" w:cs="Arial"/>
          <w:color w:val="373737"/>
          <w:sz w:val="22"/>
          <w:shd w:val="clear" w:color="auto" w:fill="FFFFFF"/>
        </w:rPr>
        <w:t>RIMES</w:t>
      </w:r>
      <w:r w:rsidR="00B34BF1" w:rsidRPr="000958C0">
        <w:rPr>
          <w:rFonts w:ascii="Arial" w:hAnsi="Arial" w:cs="Arial"/>
          <w:color w:val="373737"/>
          <w:sz w:val="22"/>
          <w:shd w:val="clear" w:color="auto" w:fill="FFFFFF"/>
        </w:rPr>
        <w:t>)</w:t>
      </w:r>
      <w:r w:rsidR="00347DF3" w:rsidRPr="000958C0">
        <w:rPr>
          <w:rFonts w:ascii="Arial" w:hAnsi="Arial" w:cs="Arial"/>
          <w:color w:val="373737"/>
          <w:sz w:val="22"/>
          <w:shd w:val="clear" w:color="auto" w:fill="FFFFFF"/>
        </w:rPr>
        <w:t>.  However, we have been unable to communicate with RIMES.  Although we have attempted to contact RIMES several times, there has not been any responses.  Our hope was to address in-country workshop alongside the Monsoon Forums.</w:t>
      </w:r>
    </w:p>
    <w:p w14:paraId="1E95D6EC" w14:textId="5116D928" w:rsidR="00494C20" w:rsidRPr="000958C0" w:rsidRDefault="00494C20" w:rsidP="007462FB">
      <w:pPr>
        <w:tabs>
          <w:tab w:val="left" w:pos="540"/>
        </w:tabs>
        <w:kinsoku w:val="0"/>
        <w:wordWrap/>
        <w:overflowPunct w:val="0"/>
        <w:ind w:firstLine="0"/>
        <w:rPr>
          <w:rFonts w:ascii="Arial" w:hAnsi="Arial" w:cs="Arial"/>
          <w:color w:val="373737"/>
          <w:sz w:val="22"/>
          <w:shd w:val="clear" w:color="auto" w:fill="FFFFFF"/>
        </w:rPr>
      </w:pPr>
    </w:p>
    <w:p w14:paraId="5488A812" w14:textId="7CFFB193" w:rsidR="00153215" w:rsidRPr="000958C0" w:rsidRDefault="00153215" w:rsidP="00B34BF1">
      <w:pPr>
        <w:widowControl/>
        <w:wordWrap/>
        <w:autoSpaceDE/>
        <w:autoSpaceDN/>
        <w:ind w:firstLine="0"/>
        <w:rPr>
          <w:rFonts w:ascii="Arial" w:eastAsiaTheme="majorEastAsia" w:hAnsi="Arial" w:cs="Arial"/>
          <w:b/>
          <w:sz w:val="22"/>
        </w:rPr>
      </w:pPr>
    </w:p>
    <w:sectPr w:rsidR="00153215" w:rsidRPr="000958C0" w:rsidSect="00DA7BDB">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CD0E7" w14:textId="77777777" w:rsidR="00AA04E4" w:rsidRDefault="00AA04E4" w:rsidP="0090418D">
      <w:r>
        <w:separator/>
      </w:r>
    </w:p>
  </w:endnote>
  <w:endnote w:type="continuationSeparator" w:id="0">
    <w:p w14:paraId="66073324" w14:textId="77777777" w:rsidR="00AA04E4" w:rsidRDefault="00AA04E4"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맑은 고딕">
    <w:charset w:val="81"/>
    <w:family w:val="auto"/>
    <w:pitch w:val="variable"/>
    <w:sig w:usb0="9000002F" w:usb1="29D77CFB" w:usb2="00000012" w:usb3="00000000" w:csb0="00080001" w:csb1="00000000"/>
  </w:font>
  <w:font w:name="新細明體">
    <w:charset w:val="88"/>
    <w:family w:val="auto"/>
    <w:pitch w:val="variable"/>
    <w:sig w:usb0="A00002FF" w:usb1="28CFFCFA" w:usb2="00000016" w:usb3="00000000" w:csb0="00100001"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0932318"/>
      <w:docPartObj>
        <w:docPartGallery w:val="Page Numbers (Bottom of Page)"/>
        <w:docPartUnique/>
      </w:docPartObj>
    </w:sdtPr>
    <w:sdtEndPr>
      <w:rPr>
        <w:noProof/>
      </w:rPr>
    </w:sdtEndPr>
    <w:sdtContent>
      <w:p w14:paraId="530A1E83" w14:textId="6D8948CE" w:rsidR="002B4BFD" w:rsidRDefault="002B4BFD">
        <w:pPr>
          <w:pStyle w:val="Footer"/>
          <w:jc w:val="right"/>
        </w:pPr>
        <w:r>
          <w:fldChar w:fldCharType="begin"/>
        </w:r>
        <w:r>
          <w:instrText xml:space="preserve"> PAGE   \* MERGEFORMAT </w:instrText>
        </w:r>
        <w:r>
          <w:fldChar w:fldCharType="separate"/>
        </w:r>
        <w:r w:rsidR="000958C0">
          <w:rPr>
            <w:noProof/>
          </w:rPr>
          <w:t>1</w:t>
        </w:r>
        <w:r>
          <w:rPr>
            <w:noProof/>
          </w:rPr>
          <w:fldChar w:fldCharType="end"/>
        </w:r>
      </w:p>
    </w:sdtContent>
  </w:sdt>
  <w:p w14:paraId="46417104" w14:textId="77777777" w:rsidR="002B4BFD" w:rsidRDefault="002B4B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8145E" w14:textId="77777777" w:rsidR="00AA04E4" w:rsidRDefault="00AA04E4" w:rsidP="0090418D">
      <w:r>
        <w:separator/>
      </w:r>
    </w:p>
  </w:footnote>
  <w:footnote w:type="continuationSeparator" w:id="0">
    <w:p w14:paraId="55DBA833" w14:textId="77777777" w:rsidR="00AA04E4" w:rsidRDefault="00AA04E4" w:rsidP="009041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6">
    <w:nsid w:val="4372267E"/>
    <w:multiLevelType w:val="hybridMultilevel"/>
    <w:tmpl w:val="F47AB368"/>
    <w:lvl w:ilvl="0" w:tplc="C08C4F08">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C32DA1"/>
    <w:multiLevelType w:val="hybridMultilevel"/>
    <w:tmpl w:val="8C5ADC42"/>
    <w:lvl w:ilvl="0" w:tplc="21180B6C">
      <w:start w:val="1"/>
      <w:numFmt w:val="decimal"/>
      <w:lvlText w:val="%1."/>
      <w:lvlJc w:val="left"/>
      <w:pPr>
        <w:ind w:left="1139" w:hanging="360"/>
      </w:pPr>
      <w:rPr>
        <w:rFonts w:hint="default"/>
      </w:rPr>
    </w:lvl>
    <w:lvl w:ilvl="1" w:tplc="04090019" w:tentative="1">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11">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3">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4">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num w:numId="1">
    <w:abstractNumId w:val="5"/>
  </w:num>
  <w:num w:numId="2">
    <w:abstractNumId w:val="13"/>
  </w:num>
  <w:num w:numId="3">
    <w:abstractNumId w:val="1"/>
  </w:num>
  <w:num w:numId="4">
    <w:abstractNumId w:val="7"/>
  </w:num>
  <w:num w:numId="5">
    <w:abstractNumId w:val="2"/>
  </w:num>
  <w:num w:numId="6">
    <w:abstractNumId w:val="3"/>
  </w:num>
  <w:num w:numId="7">
    <w:abstractNumId w:val="12"/>
  </w:num>
  <w:num w:numId="8">
    <w:abstractNumId w:val="4"/>
  </w:num>
  <w:num w:numId="9">
    <w:abstractNumId w:val="11"/>
  </w:num>
  <w:num w:numId="10">
    <w:abstractNumId w:val="9"/>
  </w:num>
  <w:num w:numId="11">
    <w:abstractNumId w:val="8"/>
  </w:num>
  <w:num w:numId="12">
    <w:abstractNumId w:val="0"/>
  </w:num>
  <w:num w:numId="13">
    <w:abstractNumId w:val="6"/>
  </w:num>
  <w:num w:numId="14">
    <w:abstractNumId w:val="14"/>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332"/>
    <w:rsid w:val="000003BE"/>
    <w:rsid w:val="00001E67"/>
    <w:rsid w:val="0000215C"/>
    <w:rsid w:val="00006FDE"/>
    <w:rsid w:val="0002210E"/>
    <w:rsid w:val="0002277F"/>
    <w:rsid w:val="00032E5E"/>
    <w:rsid w:val="00042DA9"/>
    <w:rsid w:val="000436C6"/>
    <w:rsid w:val="0004555D"/>
    <w:rsid w:val="00051112"/>
    <w:rsid w:val="0006193F"/>
    <w:rsid w:val="0006491B"/>
    <w:rsid w:val="000729F7"/>
    <w:rsid w:val="00082A15"/>
    <w:rsid w:val="0008348B"/>
    <w:rsid w:val="00087FA0"/>
    <w:rsid w:val="00091AD2"/>
    <w:rsid w:val="00094147"/>
    <w:rsid w:val="000945C3"/>
    <w:rsid w:val="000958C0"/>
    <w:rsid w:val="000B1347"/>
    <w:rsid w:val="000B47C0"/>
    <w:rsid w:val="000B4EB4"/>
    <w:rsid w:val="000B7D94"/>
    <w:rsid w:val="000B7E87"/>
    <w:rsid w:val="000C0249"/>
    <w:rsid w:val="000C242C"/>
    <w:rsid w:val="000C4265"/>
    <w:rsid w:val="000C4390"/>
    <w:rsid w:val="000D5522"/>
    <w:rsid w:val="000F07AD"/>
    <w:rsid w:val="000F2687"/>
    <w:rsid w:val="000F632E"/>
    <w:rsid w:val="001069B9"/>
    <w:rsid w:val="00127B6E"/>
    <w:rsid w:val="00153215"/>
    <w:rsid w:val="0015538B"/>
    <w:rsid w:val="00187085"/>
    <w:rsid w:val="001910BB"/>
    <w:rsid w:val="00191409"/>
    <w:rsid w:val="001A0B0A"/>
    <w:rsid w:val="001A3357"/>
    <w:rsid w:val="001B7C02"/>
    <w:rsid w:val="001C403C"/>
    <w:rsid w:val="001C5354"/>
    <w:rsid w:val="001D1379"/>
    <w:rsid w:val="001F41F1"/>
    <w:rsid w:val="002057C1"/>
    <w:rsid w:val="00206A41"/>
    <w:rsid w:val="00213EFF"/>
    <w:rsid w:val="002150B1"/>
    <w:rsid w:val="002176E9"/>
    <w:rsid w:val="00217DCD"/>
    <w:rsid w:val="002207F2"/>
    <w:rsid w:val="00220927"/>
    <w:rsid w:val="002229B9"/>
    <w:rsid w:val="00226A64"/>
    <w:rsid w:val="002301DF"/>
    <w:rsid w:val="00232517"/>
    <w:rsid w:val="00236F25"/>
    <w:rsid w:val="00243332"/>
    <w:rsid w:val="00254804"/>
    <w:rsid w:val="00257FC6"/>
    <w:rsid w:val="00266CCE"/>
    <w:rsid w:val="0026740D"/>
    <w:rsid w:val="002A6E06"/>
    <w:rsid w:val="002B4BFD"/>
    <w:rsid w:val="002C6FE7"/>
    <w:rsid w:val="002C75ED"/>
    <w:rsid w:val="002D0DE9"/>
    <w:rsid w:val="002D10FC"/>
    <w:rsid w:val="002E3216"/>
    <w:rsid w:val="002F05E0"/>
    <w:rsid w:val="003276FA"/>
    <w:rsid w:val="00347DF3"/>
    <w:rsid w:val="00360BD6"/>
    <w:rsid w:val="00361770"/>
    <w:rsid w:val="003702F1"/>
    <w:rsid w:val="00376F65"/>
    <w:rsid w:val="0038135D"/>
    <w:rsid w:val="00385F2E"/>
    <w:rsid w:val="003A6CFC"/>
    <w:rsid w:val="003B28EA"/>
    <w:rsid w:val="003B2E41"/>
    <w:rsid w:val="003B4756"/>
    <w:rsid w:val="003C6FEB"/>
    <w:rsid w:val="003E1B2A"/>
    <w:rsid w:val="003F07C4"/>
    <w:rsid w:val="003F4313"/>
    <w:rsid w:val="00401344"/>
    <w:rsid w:val="00407434"/>
    <w:rsid w:val="0042587A"/>
    <w:rsid w:val="00432491"/>
    <w:rsid w:val="0043492D"/>
    <w:rsid w:val="00436189"/>
    <w:rsid w:val="00436D6F"/>
    <w:rsid w:val="0046247E"/>
    <w:rsid w:val="0046794D"/>
    <w:rsid w:val="00477CB8"/>
    <w:rsid w:val="00482639"/>
    <w:rsid w:val="004864D0"/>
    <w:rsid w:val="00494C20"/>
    <w:rsid w:val="004A354B"/>
    <w:rsid w:val="004A494B"/>
    <w:rsid w:val="004B265E"/>
    <w:rsid w:val="004B6900"/>
    <w:rsid w:val="004B7469"/>
    <w:rsid w:val="004C45A3"/>
    <w:rsid w:val="004D35D0"/>
    <w:rsid w:val="004D417B"/>
    <w:rsid w:val="004D7A07"/>
    <w:rsid w:val="004E013C"/>
    <w:rsid w:val="004E4B2B"/>
    <w:rsid w:val="00507EB7"/>
    <w:rsid w:val="00514669"/>
    <w:rsid w:val="005209B7"/>
    <w:rsid w:val="00522CAC"/>
    <w:rsid w:val="005234DF"/>
    <w:rsid w:val="005242A1"/>
    <w:rsid w:val="00530DB2"/>
    <w:rsid w:val="00534644"/>
    <w:rsid w:val="0055730C"/>
    <w:rsid w:val="0055766D"/>
    <w:rsid w:val="005626ED"/>
    <w:rsid w:val="00570E51"/>
    <w:rsid w:val="005748A4"/>
    <w:rsid w:val="005875F9"/>
    <w:rsid w:val="005903B1"/>
    <w:rsid w:val="005962C0"/>
    <w:rsid w:val="005A420A"/>
    <w:rsid w:val="005A62E1"/>
    <w:rsid w:val="005B7B9A"/>
    <w:rsid w:val="005C61DF"/>
    <w:rsid w:val="005E0F07"/>
    <w:rsid w:val="005E286A"/>
    <w:rsid w:val="005E7087"/>
    <w:rsid w:val="005E7851"/>
    <w:rsid w:val="00607DA1"/>
    <w:rsid w:val="006131E9"/>
    <w:rsid w:val="00620193"/>
    <w:rsid w:val="00631096"/>
    <w:rsid w:val="00645F93"/>
    <w:rsid w:val="00653FF7"/>
    <w:rsid w:val="006566F3"/>
    <w:rsid w:val="00662C34"/>
    <w:rsid w:val="00670447"/>
    <w:rsid w:val="00680AF8"/>
    <w:rsid w:val="00685018"/>
    <w:rsid w:val="00690A45"/>
    <w:rsid w:val="00693321"/>
    <w:rsid w:val="006A2C87"/>
    <w:rsid w:val="006B50BF"/>
    <w:rsid w:val="006F4BC5"/>
    <w:rsid w:val="007025AC"/>
    <w:rsid w:val="00711DC1"/>
    <w:rsid w:val="007140A5"/>
    <w:rsid w:val="00723C64"/>
    <w:rsid w:val="007462FB"/>
    <w:rsid w:val="007542BC"/>
    <w:rsid w:val="00760D9A"/>
    <w:rsid w:val="00767E31"/>
    <w:rsid w:val="0079440C"/>
    <w:rsid w:val="00794698"/>
    <w:rsid w:val="007A6DC4"/>
    <w:rsid w:val="007B5D0D"/>
    <w:rsid w:val="007B76CD"/>
    <w:rsid w:val="007D71F2"/>
    <w:rsid w:val="007D768C"/>
    <w:rsid w:val="007E1931"/>
    <w:rsid w:val="007E4667"/>
    <w:rsid w:val="007F1BE6"/>
    <w:rsid w:val="007F24E6"/>
    <w:rsid w:val="007F6151"/>
    <w:rsid w:val="007F67ED"/>
    <w:rsid w:val="00800A5B"/>
    <w:rsid w:val="008073C2"/>
    <w:rsid w:val="00814756"/>
    <w:rsid w:val="0081673F"/>
    <w:rsid w:val="00825FB5"/>
    <w:rsid w:val="0082609D"/>
    <w:rsid w:val="00851AA9"/>
    <w:rsid w:val="008616BC"/>
    <w:rsid w:val="00871BDF"/>
    <w:rsid w:val="00875BC1"/>
    <w:rsid w:val="008805B6"/>
    <w:rsid w:val="0088775B"/>
    <w:rsid w:val="008900B8"/>
    <w:rsid w:val="0089304D"/>
    <w:rsid w:val="008A3418"/>
    <w:rsid w:val="008B1D24"/>
    <w:rsid w:val="008B4C60"/>
    <w:rsid w:val="008E4992"/>
    <w:rsid w:val="008E4C95"/>
    <w:rsid w:val="008F52D4"/>
    <w:rsid w:val="0090418D"/>
    <w:rsid w:val="00911508"/>
    <w:rsid w:val="00925ED7"/>
    <w:rsid w:val="00932025"/>
    <w:rsid w:val="00946A60"/>
    <w:rsid w:val="00953486"/>
    <w:rsid w:val="0095462F"/>
    <w:rsid w:val="00961C77"/>
    <w:rsid w:val="00974217"/>
    <w:rsid w:val="0097604C"/>
    <w:rsid w:val="009818C8"/>
    <w:rsid w:val="009A05A8"/>
    <w:rsid w:val="009A3236"/>
    <w:rsid w:val="009B151A"/>
    <w:rsid w:val="009C2F38"/>
    <w:rsid w:val="009C4CB7"/>
    <w:rsid w:val="009D2488"/>
    <w:rsid w:val="009D2FD5"/>
    <w:rsid w:val="009D3721"/>
    <w:rsid w:val="009D756F"/>
    <w:rsid w:val="009F0914"/>
    <w:rsid w:val="009F262A"/>
    <w:rsid w:val="009F2764"/>
    <w:rsid w:val="00A006FB"/>
    <w:rsid w:val="00A07658"/>
    <w:rsid w:val="00A13C37"/>
    <w:rsid w:val="00A1415F"/>
    <w:rsid w:val="00A17148"/>
    <w:rsid w:val="00A177DD"/>
    <w:rsid w:val="00A328BB"/>
    <w:rsid w:val="00A36B90"/>
    <w:rsid w:val="00A50A23"/>
    <w:rsid w:val="00A54C69"/>
    <w:rsid w:val="00A7738D"/>
    <w:rsid w:val="00A9748A"/>
    <w:rsid w:val="00AA04E4"/>
    <w:rsid w:val="00AA50F1"/>
    <w:rsid w:val="00AB7DA1"/>
    <w:rsid w:val="00AC4FAF"/>
    <w:rsid w:val="00AC50A6"/>
    <w:rsid w:val="00AC5B7B"/>
    <w:rsid w:val="00AF28AB"/>
    <w:rsid w:val="00AF5984"/>
    <w:rsid w:val="00B06A1D"/>
    <w:rsid w:val="00B17472"/>
    <w:rsid w:val="00B279D4"/>
    <w:rsid w:val="00B30332"/>
    <w:rsid w:val="00B34876"/>
    <w:rsid w:val="00B34BF1"/>
    <w:rsid w:val="00B37EDA"/>
    <w:rsid w:val="00B41EF4"/>
    <w:rsid w:val="00B51622"/>
    <w:rsid w:val="00B52787"/>
    <w:rsid w:val="00B5522E"/>
    <w:rsid w:val="00B56009"/>
    <w:rsid w:val="00B646D8"/>
    <w:rsid w:val="00B70574"/>
    <w:rsid w:val="00B77D7C"/>
    <w:rsid w:val="00B845B9"/>
    <w:rsid w:val="00B8495C"/>
    <w:rsid w:val="00B91965"/>
    <w:rsid w:val="00B92F18"/>
    <w:rsid w:val="00B95D00"/>
    <w:rsid w:val="00B95FDB"/>
    <w:rsid w:val="00BC29C0"/>
    <w:rsid w:val="00BC2A95"/>
    <w:rsid w:val="00BC4E1A"/>
    <w:rsid w:val="00BC7694"/>
    <w:rsid w:val="00BD3BCE"/>
    <w:rsid w:val="00BD483E"/>
    <w:rsid w:val="00BF4229"/>
    <w:rsid w:val="00BF539B"/>
    <w:rsid w:val="00C0624B"/>
    <w:rsid w:val="00C10D74"/>
    <w:rsid w:val="00C14C76"/>
    <w:rsid w:val="00C2437C"/>
    <w:rsid w:val="00C261B8"/>
    <w:rsid w:val="00C271D1"/>
    <w:rsid w:val="00C30F89"/>
    <w:rsid w:val="00C30F98"/>
    <w:rsid w:val="00C32F08"/>
    <w:rsid w:val="00C368CE"/>
    <w:rsid w:val="00C43716"/>
    <w:rsid w:val="00C57BD8"/>
    <w:rsid w:val="00C60252"/>
    <w:rsid w:val="00C60729"/>
    <w:rsid w:val="00C62F00"/>
    <w:rsid w:val="00C63021"/>
    <w:rsid w:val="00C6578A"/>
    <w:rsid w:val="00C70B5F"/>
    <w:rsid w:val="00C73CEF"/>
    <w:rsid w:val="00CA1AB4"/>
    <w:rsid w:val="00CA1CE9"/>
    <w:rsid w:val="00CD527B"/>
    <w:rsid w:val="00CD5962"/>
    <w:rsid w:val="00CE698F"/>
    <w:rsid w:val="00CF1009"/>
    <w:rsid w:val="00CF36E0"/>
    <w:rsid w:val="00D00CCA"/>
    <w:rsid w:val="00D03AD1"/>
    <w:rsid w:val="00D04FF9"/>
    <w:rsid w:val="00D13CE4"/>
    <w:rsid w:val="00D13FA5"/>
    <w:rsid w:val="00D21030"/>
    <w:rsid w:val="00D434C2"/>
    <w:rsid w:val="00D44470"/>
    <w:rsid w:val="00D4460F"/>
    <w:rsid w:val="00D45AD7"/>
    <w:rsid w:val="00D4682D"/>
    <w:rsid w:val="00D51D46"/>
    <w:rsid w:val="00D61851"/>
    <w:rsid w:val="00D665F9"/>
    <w:rsid w:val="00D92FAF"/>
    <w:rsid w:val="00D9629F"/>
    <w:rsid w:val="00D97EFF"/>
    <w:rsid w:val="00DA3806"/>
    <w:rsid w:val="00DA39F4"/>
    <w:rsid w:val="00DA6A30"/>
    <w:rsid w:val="00DA7656"/>
    <w:rsid w:val="00DA7BDB"/>
    <w:rsid w:val="00DD65FD"/>
    <w:rsid w:val="00DE4FA7"/>
    <w:rsid w:val="00DF2B48"/>
    <w:rsid w:val="00E023E0"/>
    <w:rsid w:val="00E11568"/>
    <w:rsid w:val="00E15ADE"/>
    <w:rsid w:val="00E16B26"/>
    <w:rsid w:val="00E204D6"/>
    <w:rsid w:val="00E231A3"/>
    <w:rsid w:val="00E25329"/>
    <w:rsid w:val="00E35979"/>
    <w:rsid w:val="00E40D2B"/>
    <w:rsid w:val="00E51CA2"/>
    <w:rsid w:val="00E53BBB"/>
    <w:rsid w:val="00E54ACA"/>
    <w:rsid w:val="00E55E77"/>
    <w:rsid w:val="00E616B9"/>
    <w:rsid w:val="00E65091"/>
    <w:rsid w:val="00E67C58"/>
    <w:rsid w:val="00E84FB8"/>
    <w:rsid w:val="00E900A0"/>
    <w:rsid w:val="00EA0C9E"/>
    <w:rsid w:val="00EA2A87"/>
    <w:rsid w:val="00EA75AA"/>
    <w:rsid w:val="00EB7133"/>
    <w:rsid w:val="00ED7251"/>
    <w:rsid w:val="00EF51B1"/>
    <w:rsid w:val="00EF746E"/>
    <w:rsid w:val="00F03223"/>
    <w:rsid w:val="00F04838"/>
    <w:rsid w:val="00F1019E"/>
    <w:rsid w:val="00F16A1A"/>
    <w:rsid w:val="00F2736F"/>
    <w:rsid w:val="00F33F07"/>
    <w:rsid w:val="00F455A5"/>
    <w:rsid w:val="00F52A51"/>
    <w:rsid w:val="00F54442"/>
    <w:rsid w:val="00F57089"/>
    <w:rsid w:val="00F574EC"/>
    <w:rsid w:val="00F5760E"/>
    <w:rsid w:val="00F654FE"/>
    <w:rsid w:val="00F72F74"/>
    <w:rsid w:val="00F75332"/>
    <w:rsid w:val="00F75B20"/>
    <w:rsid w:val="00F93D03"/>
    <w:rsid w:val="00FA0106"/>
    <w:rsid w:val="00FA2200"/>
    <w:rsid w:val="00FA3004"/>
    <w:rsid w:val="00FA696F"/>
    <w:rsid w:val="00FB237A"/>
    <w:rsid w:val="00FB2E61"/>
    <w:rsid w:val="00FC3AF9"/>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B39E-F539-B64B-8354-2A1BB510A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856</Words>
  <Characters>4885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2015-01-08T03:44:00Z</cp:lastPrinted>
  <dcterms:created xsi:type="dcterms:W3CDTF">2018-03-12T04:39:00Z</dcterms:created>
  <dcterms:modified xsi:type="dcterms:W3CDTF">2018-03-12T04:39:00Z</dcterms:modified>
</cp:coreProperties>
</file>