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A7231" w14:textId="053CC340" w:rsidR="00DD0C5B" w:rsidRPr="00D76DF2" w:rsidRDefault="00C169FB" w:rsidP="00D76DF2">
      <w:pPr>
        <w:pStyle w:val="Heading1"/>
        <w:spacing w:before="100" w:beforeAutospacing="1" w:after="100" w:afterAutospacing="1"/>
        <w:ind w:left="0" w:firstLine="720"/>
        <w:rPr>
          <w:rFonts w:ascii="Arial" w:hAnsi="Arial" w:cs="Arial"/>
          <w:szCs w:val="24"/>
        </w:rPr>
      </w:pPr>
      <w:r w:rsidRPr="00D76DF2">
        <w:rPr>
          <w:rFonts w:ascii="Arial" w:hAnsi="Arial" w:cs="Arial"/>
          <w:szCs w:val="24"/>
        </w:rPr>
        <w:t xml:space="preserve">APPENDIX </w:t>
      </w:r>
      <w:r w:rsidR="00D76DF2" w:rsidRPr="00D76DF2">
        <w:rPr>
          <w:rFonts w:ascii="Arial" w:hAnsi="Arial" w:cs="Arial"/>
          <w:szCs w:val="24"/>
        </w:rPr>
        <w:t>XXI</w:t>
      </w:r>
    </w:p>
    <w:p w14:paraId="5B1B9D36" w14:textId="77777777" w:rsidR="00DD0C5B" w:rsidRPr="00D76DF2" w:rsidRDefault="00C169FB" w:rsidP="00D3277C">
      <w:pPr>
        <w:spacing w:before="100" w:beforeAutospacing="1" w:after="100" w:afterAutospacing="1"/>
        <w:ind w:left="1292" w:right="1287"/>
        <w:jc w:val="center"/>
        <w:rPr>
          <w:rFonts w:ascii="Arial" w:hAnsi="Arial" w:cs="Arial"/>
          <w:b/>
          <w:sz w:val="24"/>
          <w:szCs w:val="24"/>
        </w:rPr>
      </w:pPr>
      <w:r w:rsidRPr="00D76DF2">
        <w:rPr>
          <w:rFonts w:ascii="Arial" w:hAnsi="Arial" w:cs="Arial"/>
          <w:b/>
          <w:sz w:val="24"/>
          <w:szCs w:val="24"/>
        </w:rPr>
        <w:t>ADVISORY WORKING</w:t>
      </w:r>
      <w:r w:rsidR="009B08F2" w:rsidRPr="00D76DF2">
        <w:rPr>
          <w:rFonts w:ascii="Arial" w:hAnsi="Arial" w:cs="Arial"/>
          <w:b/>
          <w:sz w:val="24"/>
          <w:szCs w:val="24"/>
        </w:rPr>
        <w:t xml:space="preserve"> GROUP ANNUAL REPORT 2017</w:t>
      </w:r>
    </w:p>
    <w:p w14:paraId="4D6B1189" w14:textId="77777777" w:rsidR="00DD0C5B" w:rsidRPr="00D76DF2" w:rsidRDefault="00DD0C5B" w:rsidP="00D3277C">
      <w:pPr>
        <w:pStyle w:val="BodyText"/>
        <w:spacing w:before="100" w:beforeAutospacing="1" w:after="100" w:afterAutospacing="1"/>
        <w:rPr>
          <w:rFonts w:ascii="Arial" w:hAnsi="Arial" w:cs="Arial"/>
          <w:b/>
          <w:sz w:val="24"/>
          <w:szCs w:val="24"/>
        </w:rPr>
      </w:pPr>
    </w:p>
    <w:p w14:paraId="1F8C8458" w14:textId="77777777" w:rsidR="00DD0C5B" w:rsidRPr="00D76DF2" w:rsidRDefault="00C169FB" w:rsidP="005F4AA9">
      <w:pPr>
        <w:pStyle w:val="ListParagraph"/>
        <w:numPr>
          <w:ilvl w:val="0"/>
          <w:numId w:val="7"/>
        </w:numPr>
        <w:tabs>
          <w:tab w:val="left" w:pos="915"/>
          <w:tab w:val="left" w:pos="916"/>
        </w:tabs>
        <w:rPr>
          <w:rFonts w:ascii="Arial" w:hAnsi="Arial" w:cs="Arial"/>
          <w:b/>
          <w:sz w:val="24"/>
          <w:szCs w:val="24"/>
        </w:rPr>
      </w:pPr>
      <w:r w:rsidRPr="00D76DF2">
        <w:rPr>
          <w:rFonts w:ascii="Arial" w:hAnsi="Arial" w:cs="Arial"/>
          <w:b/>
          <w:sz w:val="24"/>
          <w:szCs w:val="24"/>
        </w:rPr>
        <w:t>Introduction</w:t>
      </w:r>
    </w:p>
    <w:p w14:paraId="6CBDFA0F" w14:textId="77777777" w:rsidR="00DD0C5B" w:rsidRPr="00D76DF2" w:rsidRDefault="00DD0C5B" w:rsidP="005F4AA9">
      <w:pPr>
        <w:pStyle w:val="BodyText"/>
        <w:rPr>
          <w:rFonts w:ascii="Arial" w:hAnsi="Arial" w:cs="Arial"/>
          <w:b/>
          <w:sz w:val="24"/>
          <w:szCs w:val="24"/>
        </w:rPr>
      </w:pPr>
    </w:p>
    <w:p w14:paraId="4F2F0656" w14:textId="77777777" w:rsidR="00DD0C5B" w:rsidRPr="00D76DF2" w:rsidRDefault="00C169FB" w:rsidP="005F4AA9">
      <w:pPr>
        <w:pStyle w:val="BodyText"/>
        <w:ind w:left="115" w:right="108" w:firstLine="779"/>
        <w:jc w:val="both"/>
        <w:rPr>
          <w:rFonts w:ascii="Arial" w:hAnsi="Arial" w:cs="Arial"/>
          <w:sz w:val="24"/>
          <w:szCs w:val="24"/>
        </w:rPr>
      </w:pPr>
      <w:r w:rsidRPr="00D76DF2">
        <w:rPr>
          <w:rFonts w:ascii="Arial" w:hAnsi="Arial" w:cs="Arial"/>
          <w:w w:val="105"/>
          <w:sz w:val="24"/>
          <w:szCs w:val="24"/>
        </w:rPr>
        <w:t xml:space="preserve">In accordance with its Terms of Reference, AWG aims to </w:t>
      </w:r>
      <w:r w:rsidRPr="00D76DF2">
        <w:rPr>
          <w:rFonts w:ascii="Arial" w:hAnsi="Arial" w:cs="Arial"/>
          <w:color w:val="373737"/>
          <w:w w:val="105"/>
          <w:sz w:val="24"/>
          <w:szCs w:val="24"/>
        </w:rPr>
        <w:t>assist the Chairperson of the Typhoon Committee (TC) and the TC Secretary to coordinate the implementation of TC decisions. AWG also serves as a “Think Tank/Steering Group” to advise and offer options or proposals, as required, to TC Chairperson, TC Secretary and TC Members.</w:t>
      </w:r>
      <w:bookmarkStart w:id="0" w:name="_GoBack"/>
      <w:bookmarkEnd w:id="0"/>
    </w:p>
    <w:p w14:paraId="5A12F8DE" w14:textId="77777777" w:rsidR="00DD0C5B" w:rsidRPr="00D76DF2" w:rsidRDefault="00DD0C5B" w:rsidP="005F4AA9">
      <w:pPr>
        <w:pStyle w:val="BodyText"/>
        <w:rPr>
          <w:rFonts w:ascii="Arial" w:hAnsi="Arial" w:cs="Arial"/>
          <w:sz w:val="24"/>
          <w:szCs w:val="24"/>
        </w:rPr>
      </w:pPr>
    </w:p>
    <w:p w14:paraId="24E23E82" w14:textId="77777777" w:rsidR="00DD0C5B" w:rsidRPr="00D76DF2" w:rsidRDefault="00DD0C5B" w:rsidP="005F4AA9">
      <w:pPr>
        <w:pStyle w:val="BodyText"/>
        <w:rPr>
          <w:rFonts w:ascii="Arial" w:hAnsi="Arial" w:cs="Arial"/>
          <w:sz w:val="24"/>
          <w:szCs w:val="24"/>
        </w:rPr>
      </w:pPr>
    </w:p>
    <w:p w14:paraId="1684BD3F" w14:textId="77777777" w:rsidR="00DD0C5B" w:rsidRPr="00D76DF2" w:rsidRDefault="00C169FB" w:rsidP="005F4AA9">
      <w:pPr>
        <w:pStyle w:val="Heading4"/>
        <w:numPr>
          <w:ilvl w:val="0"/>
          <w:numId w:val="7"/>
        </w:numPr>
        <w:tabs>
          <w:tab w:val="left" w:pos="915"/>
          <w:tab w:val="left" w:pos="916"/>
        </w:tabs>
        <w:rPr>
          <w:rFonts w:ascii="Arial" w:hAnsi="Arial" w:cs="Arial"/>
          <w:sz w:val="24"/>
          <w:szCs w:val="24"/>
        </w:rPr>
      </w:pPr>
      <w:r w:rsidRPr="00D76DF2">
        <w:rPr>
          <w:rFonts w:ascii="Arial" w:hAnsi="Arial" w:cs="Arial"/>
          <w:spacing w:val="-4"/>
          <w:w w:val="105"/>
          <w:sz w:val="24"/>
          <w:szCs w:val="24"/>
        </w:rPr>
        <w:t>AWG</w:t>
      </w:r>
      <w:r w:rsidRPr="00D76DF2">
        <w:rPr>
          <w:rFonts w:ascii="Arial" w:hAnsi="Arial" w:cs="Arial"/>
          <w:spacing w:val="-18"/>
          <w:w w:val="105"/>
          <w:sz w:val="24"/>
          <w:szCs w:val="24"/>
        </w:rPr>
        <w:t xml:space="preserve"> </w:t>
      </w:r>
      <w:r w:rsidRPr="00D76DF2">
        <w:rPr>
          <w:rFonts w:ascii="Arial" w:hAnsi="Arial" w:cs="Arial"/>
          <w:w w:val="105"/>
          <w:sz w:val="24"/>
          <w:szCs w:val="24"/>
        </w:rPr>
        <w:t>Membership</w:t>
      </w:r>
    </w:p>
    <w:p w14:paraId="34BB2592" w14:textId="77777777" w:rsidR="005F4AA9" w:rsidRPr="00D76DF2" w:rsidRDefault="00C169FB" w:rsidP="005F4AA9">
      <w:pPr>
        <w:pStyle w:val="BodyText"/>
        <w:tabs>
          <w:tab w:val="left" w:pos="4410"/>
        </w:tabs>
        <w:ind w:left="914" w:right="951"/>
        <w:rPr>
          <w:rFonts w:ascii="Arial" w:hAnsi="Arial" w:cs="Arial"/>
          <w:w w:val="105"/>
          <w:sz w:val="24"/>
          <w:szCs w:val="24"/>
        </w:rPr>
      </w:pPr>
      <w:r w:rsidRPr="00D76DF2">
        <w:rPr>
          <w:rFonts w:ascii="Arial" w:hAnsi="Arial" w:cs="Arial"/>
          <w:w w:val="105"/>
          <w:sz w:val="24"/>
          <w:szCs w:val="24"/>
        </w:rPr>
        <w:t xml:space="preserve">The current composition of AWG is: </w:t>
      </w:r>
    </w:p>
    <w:p w14:paraId="7D5CE051" w14:textId="2269179A" w:rsidR="00DD0C5B" w:rsidRPr="00D76DF2" w:rsidRDefault="00C169FB" w:rsidP="005F4AA9">
      <w:pPr>
        <w:pStyle w:val="BodyText"/>
        <w:tabs>
          <w:tab w:val="left" w:pos="4410"/>
        </w:tabs>
        <w:ind w:left="914" w:right="951"/>
        <w:rPr>
          <w:rFonts w:ascii="Arial" w:hAnsi="Arial" w:cs="Arial"/>
          <w:sz w:val="24"/>
          <w:szCs w:val="24"/>
        </w:rPr>
      </w:pPr>
      <w:r w:rsidRPr="00D76DF2">
        <w:rPr>
          <w:rFonts w:ascii="Arial" w:hAnsi="Arial" w:cs="Arial"/>
          <w:w w:val="105"/>
          <w:sz w:val="24"/>
          <w:szCs w:val="24"/>
        </w:rPr>
        <w:t xml:space="preserve">Mr. </w:t>
      </w:r>
      <w:r w:rsidR="00696717" w:rsidRPr="00D76DF2">
        <w:rPr>
          <w:rFonts w:ascii="Arial" w:hAnsi="Arial" w:cs="Arial"/>
          <w:w w:val="105"/>
          <w:sz w:val="24"/>
          <w:szCs w:val="24"/>
        </w:rPr>
        <w:t>Raymond TANABE</w:t>
      </w:r>
      <w:r w:rsidRPr="00D76DF2">
        <w:rPr>
          <w:rFonts w:ascii="Arial" w:hAnsi="Arial" w:cs="Arial"/>
          <w:w w:val="105"/>
          <w:sz w:val="24"/>
          <w:szCs w:val="24"/>
        </w:rPr>
        <w:t>, Chair of AWG</w:t>
      </w:r>
    </w:p>
    <w:p w14:paraId="6F1679BC" w14:textId="77777777" w:rsidR="00696717" w:rsidRPr="00D76DF2" w:rsidRDefault="00C169FB" w:rsidP="005F4AA9">
      <w:pPr>
        <w:pStyle w:val="BodyText"/>
        <w:ind w:left="914" w:right="951"/>
        <w:rPr>
          <w:rFonts w:ascii="Arial" w:hAnsi="Arial" w:cs="Arial"/>
          <w:spacing w:val="-3"/>
          <w:w w:val="105"/>
          <w:sz w:val="24"/>
          <w:szCs w:val="24"/>
        </w:rPr>
      </w:pPr>
      <w:r w:rsidRPr="00D76DF2">
        <w:rPr>
          <w:rFonts w:ascii="Arial" w:hAnsi="Arial" w:cs="Arial"/>
          <w:spacing w:val="-6"/>
          <w:w w:val="105"/>
          <w:sz w:val="24"/>
          <w:szCs w:val="24"/>
        </w:rPr>
        <w:t xml:space="preserve">Mr. </w:t>
      </w:r>
      <w:proofErr w:type="spellStart"/>
      <w:r w:rsidRPr="00D76DF2">
        <w:rPr>
          <w:rFonts w:ascii="Arial" w:hAnsi="Arial" w:cs="Arial"/>
          <w:w w:val="105"/>
          <w:sz w:val="24"/>
          <w:szCs w:val="24"/>
        </w:rPr>
        <w:t>Chiashi</w:t>
      </w:r>
      <w:proofErr w:type="spellEnd"/>
      <w:r w:rsidRPr="00D76DF2">
        <w:rPr>
          <w:rFonts w:ascii="Arial" w:hAnsi="Arial" w:cs="Arial"/>
          <w:w w:val="105"/>
          <w:sz w:val="24"/>
          <w:szCs w:val="24"/>
        </w:rPr>
        <w:t xml:space="preserve"> MUROI, Co-Vice Chair of </w:t>
      </w:r>
      <w:r w:rsidRPr="00D76DF2">
        <w:rPr>
          <w:rFonts w:ascii="Arial" w:hAnsi="Arial" w:cs="Arial"/>
          <w:spacing w:val="-3"/>
          <w:w w:val="105"/>
          <w:sz w:val="24"/>
          <w:szCs w:val="24"/>
        </w:rPr>
        <w:t xml:space="preserve">AWG </w:t>
      </w:r>
      <w:r w:rsidRPr="00D76DF2">
        <w:rPr>
          <w:rFonts w:ascii="Arial" w:hAnsi="Arial" w:cs="Arial"/>
          <w:w w:val="105"/>
          <w:sz w:val="24"/>
          <w:szCs w:val="24"/>
        </w:rPr>
        <w:t xml:space="preserve">/ Head of RSMC </w:t>
      </w:r>
      <w:r w:rsidR="00696717" w:rsidRPr="00D76DF2">
        <w:rPr>
          <w:rFonts w:ascii="Arial" w:hAnsi="Arial" w:cs="Arial"/>
          <w:spacing w:val="-3"/>
          <w:w w:val="105"/>
          <w:sz w:val="24"/>
          <w:szCs w:val="24"/>
        </w:rPr>
        <w:t>Tokyo</w:t>
      </w:r>
    </w:p>
    <w:p w14:paraId="4C491A4E" w14:textId="77777777" w:rsidR="00DD0C5B" w:rsidRPr="00D76DF2" w:rsidRDefault="00696717" w:rsidP="005F4AA9">
      <w:pPr>
        <w:pStyle w:val="BodyText"/>
        <w:ind w:left="914" w:right="2374"/>
        <w:rPr>
          <w:rFonts w:ascii="Arial" w:hAnsi="Arial" w:cs="Arial"/>
          <w:sz w:val="24"/>
          <w:szCs w:val="24"/>
        </w:rPr>
      </w:pPr>
      <w:r w:rsidRPr="00D76DF2">
        <w:rPr>
          <w:rFonts w:ascii="Arial" w:hAnsi="Arial" w:cs="Arial"/>
          <w:spacing w:val="-3"/>
          <w:w w:val="105"/>
          <w:sz w:val="24"/>
          <w:szCs w:val="24"/>
        </w:rPr>
        <w:t>Dr. T.C.</w:t>
      </w:r>
      <w:r w:rsidRPr="00D76DF2">
        <w:rPr>
          <w:rFonts w:ascii="Arial" w:hAnsi="Arial" w:cs="Arial"/>
          <w:spacing w:val="-5"/>
          <w:w w:val="105"/>
          <w:sz w:val="24"/>
          <w:szCs w:val="24"/>
        </w:rPr>
        <w:t xml:space="preserve"> LEE</w:t>
      </w:r>
      <w:r w:rsidR="00C169FB" w:rsidRPr="00D76DF2">
        <w:rPr>
          <w:rFonts w:ascii="Arial" w:hAnsi="Arial" w:cs="Arial"/>
          <w:w w:val="105"/>
          <w:sz w:val="24"/>
          <w:szCs w:val="24"/>
        </w:rPr>
        <w:t xml:space="preserve">, Co-Vice Chair of </w:t>
      </w:r>
      <w:r w:rsidR="00C169FB" w:rsidRPr="00D76DF2">
        <w:rPr>
          <w:rFonts w:ascii="Arial" w:hAnsi="Arial" w:cs="Arial"/>
          <w:spacing w:val="-3"/>
          <w:w w:val="105"/>
          <w:sz w:val="24"/>
          <w:szCs w:val="24"/>
        </w:rPr>
        <w:t>AWG</w:t>
      </w:r>
    </w:p>
    <w:p w14:paraId="2B8309AA" w14:textId="77777777" w:rsidR="00DD0C5B" w:rsidRPr="00D76DF2" w:rsidRDefault="00C169FB" w:rsidP="005F4AA9">
      <w:pPr>
        <w:pStyle w:val="BodyText"/>
        <w:ind w:left="914"/>
        <w:rPr>
          <w:rFonts w:ascii="Arial" w:hAnsi="Arial" w:cs="Arial"/>
          <w:sz w:val="24"/>
          <w:szCs w:val="24"/>
        </w:rPr>
      </w:pPr>
      <w:r w:rsidRPr="00D76DF2">
        <w:rPr>
          <w:rFonts w:ascii="Arial" w:hAnsi="Arial" w:cs="Arial"/>
          <w:w w:val="105"/>
          <w:sz w:val="24"/>
          <w:szCs w:val="24"/>
        </w:rPr>
        <w:t xml:space="preserve">Mr. LEI </w:t>
      </w:r>
      <w:proofErr w:type="spellStart"/>
      <w:r w:rsidRPr="00D76DF2">
        <w:rPr>
          <w:rFonts w:ascii="Arial" w:hAnsi="Arial" w:cs="Arial"/>
          <w:w w:val="105"/>
          <w:sz w:val="24"/>
          <w:szCs w:val="24"/>
        </w:rPr>
        <w:t>Xiaotu</w:t>
      </w:r>
      <w:proofErr w:type="spellEnd"/>
      <w:r w:rsidRPr="00D76DF2">
        <w:rPr>
          <w:rFonts w:ascii="Arial" w:hAnsi="Arial" w:cs="Arial"/>
          <w:w w:val="105"/>
          <w:sz w:val="24"/>
          <w:szCs w:val="24"/>
        </w:rPr>
        <w:t>, Chair of WGM</w:t>
      </w:r>
    </w:p>
    <w:p w14:paraId="096F4EBD" w14:textId="77777777" w:rsidR="005F4AA9" w:rsidRPr="00D76DF2" w:rsidRDefault="00C169FB" w:rsidP="005F4AA9">
      <w:pPr>
        <w:pStyle w:val="BodyText"/>
        <w:ind w:left="914" w:right="951"/>
        <w:rPr>
          <w:rFonts w:ascii="Arial" w:hAnsi="Arial" w:cs="Arial"/>
          <w:w w:val="105"/>
          <w:sz w:val="24"/>
          <w:szCs w:val="24"/>
        </w:rPr>
      </w:pPr>
      <w:r w:rsidRPr="00D76DF2">
        <w:rPr>
          <w:rFonts w:ascii="Arial" w:hAnsi="Arial" w:cs="Arial"/>
          <w:spacing w:val="-6"/>
          <w:w w:val="105"/>
          <w:sz w:val="24"/>
          <w:szCs w:val="24"/>
        </w:rPr>
        <w:t xml:space="preserve">Mr. </w:t>
      </w:r>
      <w:r w:rsidRPr="00D76DF2">
        <w:rPr>
          <w:rFonts w:ascii="Arial" w:hAnsi="Arial" w:cs="Arial"/>
          <w:w w:val="105"/>
          <w:sz w:val="24"/>
          <w:szCs w:val="24"/>
        </w:rPr>
        <w:t xml:space="preserve">Yoshio TOKUNAGA, Chair of WGH </w:t>
      </w:r>
    </w:p>
    <w:p w14:paraId="57FE1BB4" w14:textId="77777777" w:rsidR="005F4AA9" w:rsidRPr="00D76DF2" w:rsidRDefault="00C169FB" w:rsidP="005F4AA9">
      <w:pPr>
        <w:pStyle w:val="BodyText"/>
        <w:ind w:left="914" w:right="951"/>
        <w:rPr>
          <w:rFonts w:ascii="Arial" w:hAnsi="Arial" w:cs="Arial"/>
          <w:w w:val="105"/>
          <w:sz w:val="24"/>
          <w:szCs w:val="24"/>
        </w:rPr>
      </w:pPr>
      <w:r w:rsidRPr="00D76DF2">
        <w:rPr>
          <w:rFonts w:ascii="Arial" w:hAnsi="Arial" w:cs="Arial"/>
          <w:spacing w:val="-6"/>
          <w:w w:val="105"/>
          <w:sz w:val="24"/>
          <w:szCs w:val="24"/>
        </w:rPr>
        <w:t xml:space="preserve">Dr. </w:t>
      </w:r>
      <w:proofErr w:type="spellStart"/>
      <w:r w:rsidRPr="00D76DF2">
        <w:rPr>
          <w:rFonts w:ascii="Arial" w:hAnsi="Arial" w:cs="Arial"/>
          <w:w w:val="105"/>
          <w:sz w:val="24"/>
          <w:szCs w:val="24"/>
        </w:rPr>
        <w:t>Jaehyun</w:t>
      </w:r>
      <w:proofErr w:type="spellEnd"/>
      <w:r w:rsidRPr="00D76DF2">
        <w:rPr>
          <w:rFonts w:ascii="Arial" w:hAnsi="Arial" w:cs="Arial"/>
          <w:w w:val="105"/>
          <w:sz w:val="24"/>
          <w:szCs w:val="24"/>
        </w:rPr>
        <w:t xml:space="preserve"> SHIM, Chair of WGDRR</w:t>
      </w:r>
    </w:p>
    <w:p w14:paraId="5D1684BD" w14:textId="2EC6B360" w:rsidR="00DD0C5B" w:rsidRPr="00D76DF2" w:rsidRDefault="00C169FB" w:rsidP="005F4AA9">
      <w:pPr>
        <w:pStyle w:val="BodyText"/>
        <w:ind w:left="914" w:right="951"/>
        <w:rPr>
          <w:rFonts w:ascii="Arial" w:hAnsi="Arial" w:cs="Arial"/>
          <w:sz w:val="24"/>
          <w:szCs w:val="24"/>
        </w:rPr>
      </w:pPr>
      <w:r w:rsidRPr="00D76DF2">
        <w:rPr>
          <w:rFonts w:ascii="Arial" w:hAnsi="Arial" w:cs="Arial"/>
          <w:spacing w:val="-6"/>
          <w:w w:val="105"/>
          <w:sz w:val="24"/>
          <w:szCs w:val="24"/>
        </w:rPr>
        <w:t xml:space="preserve">Dr. T.C. </w:t>
      </w:r>
      <w:r w:rsidRPr="00D76DF2">
        <w:rPr>
          <w:rFonts w:ascii="Arial" w:hAnsi="Arial" w:cs="Arial"/>
          <w:w w:val="105"/>
          <w:sz w:val="24"/>
          <w:szCs w:val="24"/>
        </w:rPr>
        <w:t>LEE, Chair of TRCG</w:t>
      </w:r>
    </w:p>
    <w:p w14:paraId="43EF3986" w14:textId="77777777" w:rsidR="00DD0C5B" w:rsidRPr="00D76DF2" w:rsidRDefault="00C169FB" w:rsidP="005F4AA9">
      <w:pPr>
        <w:pStyle w:val="BodyText"/>
        <w:ind w:left="914"/>
        <w:rPr>
          <w:rFonts w:ascii="Arial" w:hAnsi="Arial" w:cs="Arial"/>
          <w:sz w:val="24"/>
          <w:szCs w:val="24"/>
        </w:rPr>
      </w:pPr>
      <w:r w:rsidRPr="00D76DF2">
        <w:rPr>
          <w:rFonts w:ascii="Arial" w:hAnsi="Arial" w:cs="Arial"/>
          <w:w w:val="105"/>
          <w:sz w:val="24"/>
          <w:szCs w:val="24"/>
        </w:rPr>
        <w:t>and ESCAP, WMO and TCS representatives as ex-officio members</w:t>
      </w:r>
    </w:p>
    <w:p w14:paraId="4B7EB4FA" w14:textId="77777777" w:rsidR="00DD0C5B" w:rsidRPr="00D76DF2" w:rsidRDefault="00DD0C5B" w:rsidP="005F4AA9">
      <w:pPr>
        <w:pStyle w:val="BodyText"/>
        <w:rPr>
          <w:rFonts w:ascii="Arial" w:hAnsi="Arial" w:cs="Arial"/>
          <w:sz w:val="24"/>
          <w:szCs w:val="24"/>
        </w:rPr>
      </w:pPr>
    </w:p>
    <w:p w14:paraId="56F1B8DB" w14:textId="77777777" w:rsidR="00DD0C5B" w:rsidRPr="00D76DF2" w:rsidRDefault="00DD0C5B" w:rsidP="005F4AA9">
      <w:pPr>
        <w:pStyle w:val="BodyText"/>
        <w:rPr>
          <w:rFonts w:ascii="Arial" w:hAnsi="Arial" w:cs="Arial"/>
          <w:sz w:val="24"/>
          <w:szCs w:val="24"/>
        </w:rPr>
      </w:pPr>
    </w:p>
    <w:p w14:paraId="124D81D4" w14:textId="77777777" w:rsidR="00DD0C5B" w:rsidRPr="00D76DF2" w:rsidRDefault="00C169FB" w:rsidP="005F4AA9">
      <w:pPr>
        <w:pStyle w:val="Heading4"/>
        <w:numPr>
          <w:ilvl w:val="0"/>
          <w:numId w:val="7"/>
        </w:numPr>
        <w:tabs>
          <w:tab w:val="left" w:pos="915"/>
          <w:tab w:val="left" w:pos="916"/>
        </w:tabs>
        <w:rPr>
          <w:rFonts w:ascii="Arial" w:hAnsi="Arial" w:cs="Arial"/>
          <w:sz w:val="24"/>
          <w:szCs w:val="24"/>
        </w:rPr>
      </w:pPr>
      <w:r w:rsidRPr="00D76DF2">
        <w:rPr>
          <w:rFonts w:ascii="Arial" w:hAnsi="Arial" w:cs="Arial"/>
          <w:spacing w:val="-4"/>
          <w:w w:val="105"/>
          <w:sz w:val="24"/>
          <w:szCs w:val="24"/>
        </w:rPr>
        <w:t>AWG</w:t>
      </w:r>
      <w:r w:rsidRPr="00D76DF2">
        <w:rPr>
          <w:rFonts w:ascii="Arial" w:hAnsi="Arial" w:cs="Arial"/>
          <w:spacing w:val="-28"/>
          <w:w w:val="105"/>
          <w:sz w:val="24"/>
          <w:szCs w:val="24"/>
        </w:rPr>
        <w:t xml:space="preserve"> </w:t>
      </w:r>
      <w:r w:rsidRPr="00D76DF2">
        <w:rPr>
          <w:rFonts w:ascii="Arial" w:hAnsi="Arial" w:cs="Arial"/>
          <w:w w:val="105"/>
          <w:sz w:val="24"/>
          <w:szCs w:val="24"/>
        </w:rPr>
        <w:t>Meetings/Activities</w:t>
      </w:r>
    </w:p>
    <w:p w14:paraId="427A5471" w14:textId="77777777" w:rsidR="00DD0C5B" w:rsidRPr="00D76DF2" w:rsidRDefault="00DD0C5B" w:rsidP="005F4AA9">
      <w:pPr>
        <w:pStyle w:val="BodyText"/>
        <w:rPr>
          <w:rFonts w:ascii="Arial" w:hAnsi="Arial" w:cs="Arial"/>
          <w:b/>
          <w:sz w:val="24"/>
          <w:szCs w:val="24"/>
        </w:rPr>
      </w:pPr>
    </w:p>
    <w:p w14:paraId="6A065641" w14:textId="77777777" w:rsidR="00DD0C5B" w:rsidRPr="00D76DF2" w:rsidRDefault="00C169FB" w:rsidP="005F4AA9">
      <w:pPr>
        <w:pStyle w:val="ListParagraph"/>
        <w:numPr>
          <w:ilvl w:val="1"/>
          <w:numId w:val="7"/>
        </w:numPr>
        <w:tabs>
          <w:tab w:val="left" w:pos="915"/>
          <w:tab w:val="left" w:pos="916"/>
        </w:tabs>
        <w:rPr>
          <w:rFonts w:ascii="Arial" w:hAnsi="Arial" w:cs="Arial"/>
          <w:b/>
          <w:sz w:val="24"/>
          <w:szCs w:val="24"/>
        </w:rPr>
      </w:pPr>
      <w:r w:rsidRPr="00D76DF2">
        <w:rPr>
          <w:rFonts w:ascii="Arial" w:hAnsi="Arial" w:cs="Arial"/>
          <w:b/>
          <w:spacing w:val="-4"/>
          <w:w w:val="105"/>
          <w:sz w:val="24"/>
          <w:szCs w:val="24"/>
        </w:rPr>
        <w:t>AWG</w:t>
      </w:r>
      <w:r w:rsidRPr="00D76DF2">
        <w:rPr>
          <w:rFonts w:ascii="Arial" w:hAnsi="Arial" w:cs="Arial"/>
          <w:b/>
          <w:spacing w:val="-6"/>
          <w:w w:val="105"/>
          <w:sz w:val="24"/>
          <w:szCs w:val="24"/>
        </w:rPr>
        <w:t xml:space="preserve"> </w:t>
      </w:r>
      <w:r w:rsidRPr="00D76DF2">
        <w:rPr>
          <w:rFonts w:ascii="Arial" w:hAnsi="Arial" w:cs="Arial"/>
          <w:b/>
          <w:w w:val="105"/>
          <w:sz w:val="24"/>
          <w:szCs w:val="24"/>
        </w:rPr>
        <w:t>Meeting</w:t>
      </w:r>
      <w:r w:rsidRPr="00D76DF2">
        <w:rPr>
          <w:rFonts w:ascii="Arial" w:hAnsi="Arial" w:cs="Arial"/>
          <w:b/>
          <w:spacing w:val="-6"/>
          <w:w w:val="105"/>
          <w:sz w:val="24"/>
          <w:szCs w:val="24"/>
        </w:rPr>
        <w:t xml:space="preserve"> </w:t>
      </w:r>
      <w:r w:rsidRPr="00D76DF2">
        <w:rPr>
          <w:rFonts w:ascii="Arial" w:hAnsi="Arial" w:cs="Arial"/>
          <w:b/>
          <w:w w:val="105"/>
          <w:sz w:val="24"/>
          <w:szCs w:val="24"/>
        </w:rPr>
        <w:t>in</w:t>
      </w:r>
      <w:r w:rsidRPr="00D76DF2">
        <w:rPr>
          <w:rFonts w:ascii="Arial" w:hAnsi="Arial" w:cs="Arial"/>
          <w:b/>
          <w:spacing w:val="-6"/>
          <w:w w:val="105"/>
          <w:sz w:val="24"/>
          <w:szCs w:val="24"/>
        </w:rPr>
        <w:t xml:space="preserve"> </w:t>
      </w:r>
      <w:r w:rsidRPr="00D76DF2">
        <w:rPr>
          <w:rFonts w:ascii="Arial" w:hAnsi="Arial" w:cs="Arial"/>
          <w:b/>
          <w:w w:val="105"/>
          <w:sz w:val="24"/>
          <w:szCs w:val="24"/>
        </w:rPr>
        <w:t>Ulsan,</w:t>
      </w:r>
      <w:r w:rsidRPr="00D76DF2">
        <w:rPr>
          <w:rFonts w:ascii="Arial" w:hAnsi="Arial" w:cs="Arial"/>
          <w:b/>
          <w:spacing w:val="-7"/>
          <w:w w:val="105"/>
          <w:sz w:val="24"/>
          <w:szCs w:val="24"/>
        </w:rPr>
        <w:t xml:space="preserve"> </w:t>
      </w:r>
      <w:r w:rsidRPr="00D76DF2">
        <w:rPr>
          <w:rFonts w:ascii="Arial" w:hAnsi="Arial" w:cs="Arial"/>
          <w:b/>
          <w:w w:val="105"/>
          <w:sz w:val="24"/>
          <w:szCs w:val="24"/>
        </w:rPr>
        <w:t>Republic</w:t>
      </w:r>
      <w:r w:rsidRPr="00D76DF2">
        <w:rPr>
          <w:rFonts w:ascii="Arial" w:hAnsi="Arial" w:cs="Arial"/>
          <w:b/>
          <w:spacing w:val="-6"/>
          <w:w w:val="105"/>
          <w:sz w:val="24"/>
          <w:szCs w:val="24"/>
        </w:rPr>
        <w:t xml:space="preserve"> </w:t>
      </w:r>
      <w:r w:rsidRPr="00D76DF2">
        <w:rPr>
          <w:rFonts w:ascii="Arial" w:hAnsi="Arial" w:cs="Arial"/>
          <w:b/>
          <w:w w:val="105"/>
          <w:sz w:val="24"/>
          <w:szCs w:val="24"/>
        </w:rPr>
        <w:t>of</w:t>
      </w:r>
      <w:r w:rsidRPr="00D76DF2">
        <w:rPr>
          <w:rFonts w:ascii="Arial" w:hAnsi="Arial" w:cs="Arial"/>
          <w:b/>
          <w:spacing w:val="-7"/>
          <w:w w:val="105"/>
          <w:sz w:val="24"/>
          <w:szCs w:val="24"/>
        </w:rPr>
        <w:t xml:space="preserve"> </w:t>
      </w:r>
      <w:r w:rsidRPr="00D76DF2">
        <w:rPr>
          <w:rFonts w:ascii="Arial" w:hAnsi="Arial" w:cs="Arial"/>
          <w:b/>
          <w:w w:val="105"/>
          <w:sz w:val="24"/>
          <w:szCs w:val="24"/>
        </w:rPr>
        <w:t>Korea</w:t>
      </w:r>
      <w:r w:rsidRPr="00D76DF2">
        <w:rPr>
          <w:rFonts w:ascii="Arial" w:hAnsi="Arial" w:cs="Arial"/>
          <w:b/>
          <w:spacing w:val="-6"/>
          <w:w w:val="105"/>
          <w:sz w:val="24"/>
          <w:szCs w:val="24"/>
        </w:rPr>
        <w:t xml:space="preserve"> </w:t>
      </w:r>
      <w:r w:rsidRPr="00D76DF2">
        <w:rPr>
          <w:rFonts w:ascii="Arial" w:hAnsi="Arial" w:cs="Arial"/>
          <w:b/>
          <w:w w:val="105"/>
          <w:sz w:val="24"/>
          <w:szCs w:val="24"/>
        </w:rPr>
        <w:t>on</w:t>
      </w:r>
      <w:r w:rsidRPr="00D76DF2">
        <w:rPr>
          <w:rFonts w:ascii="Arial" w:hAnsi="Arial" w:cs="Arial"/>
          <w:b/>
          <w:spacing w:val="-6"/>
          <w:w w:val="105"/>
          <w:sz w:val="24"/>
          <w:szCs w:val="24"/>
        </w:rPr>
        <w:t xml:space="preserve"> </w:t>
      </w:r>
      <w:r w:rsidR="00696717" w:rsidRPr="00D76DF2">
        <w:rPr>
          <w:rFonts w:ascii="Arial" w:hAnsi="Arial" w:cs="Arial"/>
          <w:b/>
          <w:w w:val="105"/>
          <w:sz w:val="24"/>
          <w:szCs w:val="24"/>
        </w:rPr>
        <w:t>31</w:t>
      </w:r>
      <w:r w:rsidRPr="00D76DF2">
        <w:rPr>
          <w:rFonts w:ascii="Arial" w:hAnsi="Arial" w:cs="Arial"/>
          <w:b/>
          <w:spacing w:val="-6"/>
          <w:w w:val="105"/>
          <w:sz w:val="24"/>
          <w:szCs w:val="24"/>
        </w:rPr>
        <w:t xml:space="preserve"> </w:t>
      </w:r>
      <w:r w:rsidRPr="00D76DF2">
        <w:rPr>
          <w:rFonts w:ascii="Arial" w:hAnsi="Arial" w:cs="Arial"/>
          <w:b/>
          <w:w w:val="105"/>
          <w:sz w:val="24"/>
          <w:szCs w:val="24"/>
        </w:rPr>
        <w:t>May</w:t>
      </w:r>
      <w:r w:rsidRPr="00D76DF2">
        <w:rPr>
          <w:rFonts w:ascii="Arial" w:hAnsi="Arial" w:cs="Arial"/>
          <w:b/>
          <w:spacing w:val="-6"/>
          <w:w w:val="105"/>
          <w:sz w:val="24"/>
          <w:szCs w:val="24"/>
        </w:rPr>
        <w:t xml:space="preserve"> </w:t>
      </w:r>
      <w:r w:rsidR="00696717" w:rsidRPr="00D76DF2">
        <w:rPr>
          <w:rFonts w:ascii="Arial" w:hAnsi="Arial" w:cs="Arial"/>
          <w:b/>
          <w:w w:val="105"/>
          <w:sz w:val="24"/>
          <w:szCs w:val="24"/>
        </w:rPr>
        <w:t>2017</w:t>
      </w:r>
    </w:p>
    <w:p w14:paraId="1027E856" w14:textId="77777777" w:rsidR="00DD0C5B" w:rsidRPr="00D76DF2" w:rsidRDefault="00DD0C5B" w:rsidP="005F4AA9">
      <w:pPr>
        <w:pStyle w:val="BodyText"/>
        <w:rPr>
          <w:rFonts w:ascii="Arial" w:hAnsi="Arial" w:cs="Arial"/>
          <w:b/>
          <w:sz w:val="24"/>
          <w:szCs w:val="24"/>
        </w:rPr>
      </w:pPr>
    </w:p>
    <w:p w14:paraId="6608F438" w14:textId="77777777" w:rsidR="00DD0C5B" w:rsidRPr="00D76DF2" w:rsidRDefault="00C169FB" w:rsidP="005F4AA9">
      <w:pPr>
        <w:pStyle w:val="BodyText"/>
        <w:ind w:left="115" w:right="107" w:firstLine="799"/>
        <w:jc w:val="both"/>
        <w:rPr>
          <w:rFonts w:ascii="Arial" w:hAnsi="Arial" w:cs="Arial"/>
          <w:sz w:val="24"/>
          <w:szCs w:val="24"/>
        </w:rPr>
      </w:pPr>
      <w:r w:rsidRPr="00D76DF2">
        <w:rPr>
          <w:rFonts w:ascii="Arial" w:hAnsi="Arial" w:cs="Arial"/>
          <w:w w:val="105"/>
          <w:sz w:val="24"/>
          <w:szCs w:val="24"/>
        </w:rPr>
        <w:t>At</w:t>
      </w:r>
      <w:r w:rsidRPr="00D76DF2">
        <w:rPr>
          <w:rFonts w:ascii="Arial" w:hAnsi="Arial" w:cs="Arial"/>
          <w:spacing w:val="-9"/>
          <w:w w:val="105"/>
          <w:sz w:val="24"/>
          <w:szCs w:val="24"/>
        </w:rPr>
        <w:t xml:space="preserve"> </w:t>
      </w:r>
      <w:r w:rsidRPr="00D76DF2">
        <w:rPr>
          <w:rFonts w:ascii="Arial" w:hAnsi="Arial" w:cs="Arial"/>
          <w:w w:val="105"/>
          <w:sz w:val="24"/>
          <w:szCs w:val="24"/>
        </w:rPr>
        <w:t>the</w:t>
      </w:r>
      <w:r w:rsidRPr="00D76DF2">
        <w:rPr>
          <w:rFonts w:ascii="Arial" w:hAnsi="Arial" w:cs="Arial"/>
          <w:spacing w:val="-8"/>
          <w:w w:val="105"/>
          <w:sz w:val="24"/>
          <w:szCs w:val="24"/>
        </w:rPr>
        <w:t xml:space="preserve"> </w:t>
      </w:r>
      <w:r w:rsidRPr="00D76DF2">
        <w:rPr>
          <w:rFonts w:ascii="Arial" w:hAnsi="Arial" w:cs="Arial"/>
          <w:w w:val="105"/>
          <w:sz w:val="24"/>
          <w:szCs w:val="24"/>
        </w:rPr>
        <w:t>kind</w:t>
      </w:r>
      <w:r w:rsidRPr="00D76DF2">
        <w:rPr>
          <w:rFonts w:ascii="Arial" w:hAnsi="Arial" w:cs="Arial"/>
          <w:spacing w:val="-8"/>
          <w:w w:val="105"/>
          <w:sz w:val="24"/>
          <w:szCs w:val="24"/>
        </w:rPr>
        <w:t xml:space="preserve"> </w:t>
      </w:r>
      <w:r w:rsidRPr="00D76DF2">
        <w:rPr>
          <w:rFonts w:ascii="Arial" w:hAnsi="Arial" w:cs="Arial"/>
          <w:w w:val="105"/>
          <w:sz w:val="24"/>
          <w:szCs w:val="24"/>
        </w:rPr>
        <w:t>invitation</w:t>
      </w:r>
      <w:r w:rsidRPr="00D76DF2">
        <w:rPr>
          <w:rFonts w:ascii="Arial" w:hAnsi="Arial" w:cs="Arial"/>
          <w:spacing w:val="-8"/>
          <w:w w:val="105"/>
          <w:sz w:val="24"/>
          <w:szCs w:val="24"/>
        </w:rPr>
        <w:t xml:space="preserve"> </w:t>
      </w:r>
      <w:r w:rsidRPr="00D76DF2">
        <w:rPr>
          <w:rFonts w:ascii="Arial" w:hAnsi="Arial" w:cs="Arial"/>
          <w:w w:val="105"/>
          <w:sz w:val="24"/>
          <w:szCs w:val="24"/>
        </w:rPr>
        <w:t>of</w:t>
      </w:r>
      <w:r w:rsidRPr="00D76DF2">
        <w:rPr>
          <w:rFonts w:ascii="Arial" w:hAnsi="Arial" w:cs="Arial"/>
          <w:spacing w:val="-9"/>
          <w:w w:val="105"/>
          <w:sz w:val="24"/>
          <w:szCs w:val="24"/>
        </w:rPr>
        <w:t xml:space="preserve"> </w:t>
      </w:r>
      <w:r w:rsidRPr="00D76DF2">
        <w:rPr>
          <w:rFonts w:ascii="Arial" w:hAnsi="Arial" w:cs="Arial"/>
          <w:w w:val="105"/>
          <w:sz w:val="24"/>
          <w:szCs w:val="24"/>
        </w:rPr>
        <w:t>NDMI,</w:t>
      </w:r>
      <w:r w:rsidRPr="00D76DF2">
        <w:rPr>
          <w:rFonts w:ascii="Arial" w:hAnsi="Arial" w:cs="Arial"/>
          <w:spacing w:val="-9"/>
          <w:w w:val="105"/>
          <w:sz w:val="24"/>
          <w:szCs w:val="24"/>
        </w:rPr>
        <w:t xml:space="preserve"> </w:t>
      </w:r>
      <w:r w:rsidRPr="00D76DF2">
        <w:rPr>
          <w:rFonts w:ascii="Arial" w:hAnsi="Arial" w:cs="Arial"/>
          <w:spacing w:val="-3"/>
          <w:w w:val="105"/>
          <w:sz w:val="24"/>
          <w:szCs w:val="24"/>
        </w:rPr>
        <w:t>AWG</w:t>
      </w:r>
      <w:r w:rsidRPr="00D76DF2">
        <w:rPr>
          <w:rFonts w:ascii="Arial" w:hAnsi="Arial" w:cs="Arial"/>
          <w:spacing w:val="-8"/>
          <w:w w:val="105"/>
          <w:sz w:val="24"/>
          <w:szCs w:val="24"/>
        </w:rPr>
        <w:t xml:space="preserve"> </w:t>
      </w:r>
      <w:r w:rsidRPr="00D76DF2">
        <w:rPr>
          <w:rFonts w:ascii="Arial" w:hAnsi="Arial" w:cs="Arial"/>
          <w:w w:val="105"/>
          <w:sz w:val="24"/>
          <w:szCs w:val="24"/>
        </w:rPr>
        <w:t>took</w:t>
      </w:r>
      <w:r w:rsidRPr="00D76DF2">
        <w:rPr>
          <w:rFonts w:ascii="Arial" w:hAnsi="Arial" w:cs="Arial"/>
          <w:spacing w:val="-8"/>
          <w:w w:val="105"/>
          <w:sz w:val="24"/>
          <w:szCs w:val="24"/>
        </w:rPr>
        <w:t xml:space="preserve"> </w:t>
      </w:r>
      <w:r w:rsidRPr="00D76DF2">
        <w:rPr>
          <w:rFonts w:ascii="Arial" w:hAnsi="Arial" w:cs="Arial"/>
          <w:w w:val="105"/>
          <w:sz w:val="24"/>
          <w:szCs w:val="24"/>
        </w:rPr>
        <w:t>the</w:t>
      </w:r>
      <w:r w:rsidRPr="00D76DF2">
        <w:rPr>
          <w:rFonts w:ascii="Arial" w:hAnsi="Arial" w:cs="Arial"/>
          <w:spacing w:val="-8"/>
          <w:w w:val="105"/>
          <w:sz w:val="24"/>
          <w:szCs w:val="24"/>
        </w:rPr>
        <w:t xml:space="preserve"> </w:t>
      </w:r>
      <w:r w:rsidRPr="00D76DF2">
        <w:rPr>
          <w:rFonts w:ascii="Arial" w:hAnsi="Arial" w:cs="Arial"/>
          <w:w w:val="105"/>
          <w:sz w:val="24"/>
          <w:szCs w:val="24"/>
        </w:rPr>
        <w:t>opportunity</w:t>
      </w:r>
      <w:r w:rsidRPr="00D76DF2">
        <w:rPr>
          <w:rFonts w:ascii="Arial" w:hAnsi="Arial" w:cs="Arial"/>
          <w:spacing w:val="-8"/>
          <w:w w:val="105"/>
          <w:sz w:val="24"/>
          <w:szCs w:val="24"/>
        </w:rPr>
        <w:t xml:space="preserve"> </w:t>
      </w:r>
      <w:r w:rsidRPr="00D76DF2">
        <w:rPr>
          <w:rFonts w:ascii="Arial" w:hAnsi="Arial" w:cs="Arial"/>
          <w:w w:val="105"/>
          <w:sz w:val="24"/>
          <w:szCs w:val="24"/>
        </w:rPr>
        <w:t>to</w:t>
      </w:r>
      <w:r w:rsidRPr="00D76DF2">
        <w:rPr>
          <w:rFonts w:ascii="Arial" w:hAnsi="Arial" w:cs="Arial"/>
          <w:spacing w:val="-8"/>
          <w:w w:val="105"/>
          <w:sz w:val="24"/>
          <w:szCs w:val="24"/>
        </w:rPr>
        <w:t xml:space="preserve"> </w:t>
      </w:r>
      <w:r w:rsidRPr="00D76DF2">
        <w:rPr>
          <w:rFonts w:ascii="Arial" w:hAnsi="Arial" w:cs="Arial"/>
          <w:w w:val="105"/>
          <w:sz w:val="24"/>
          <w:szCs w:val="24"/>
        </w:rPr>
        <w:t>hold</w:t>
      </w:r>
      <w:r w:rsidRPr="00D76DF2">
        <w:rPr>
          <w:rFonts w:ascii="Arial" w:hAnsi="Arial" w:cs="Arial"/>
          <w:spacing w:val="-8"/>
          <w:w w:val="105"/>
          <w:sz w:val="24"/>
          <w:szCs w:val="24"/>
        </w:rPr>
        <w:t xml:space="preserve"> </w:t>
      </w:r>
      <w:r w:rsidRPr="00D76DF2">
        <w:rPr>
          <w:rFonts w:ascii="Arial" w:hAnsi="Arial" w:cs="Arial"/>
          <w:w w:val="105"/>
          <w:sz w:val="24"/>
          <w:szCs w:val="24"/>
        </w:rPr>
        <w:t>a</w:t>
      </w:r>
      <w:r w:rsidRPr="00D76DF2">
        <w:rPr>
          <w:rFonts w:ascii="Arial" w:hAnsi="Arial" w:cs="Arial"/>
          <w:spacing w:val="-8"/>
          <w:w w:val="105"/>
          <w:sz w:val="24"/>
          <w:szCs w:val="24"/>
        </w:rPr>
        <w:t xml:space="preserve"> </w:t>
      </w:r>
      <w:r w:rsidRPr="00D76DF2">
        <w:rPr>
          <w:rFonts w:ascii="Arial" w:hAnsi="Arial" w:cs="Arial"/>
          <w:w w:val="105"/>
          <w:sz w:val="24"/>
          <w:szCs w:val="24"/>
        </w:rPr>
        <w:t>small</w:t>
      </w:r>
      <w:r w:rsidRPr="00D76DF2">
        <w:rPr>
          <w:rFonts w:ascii="Arial" w:hAnsi="Arial" w:cs="Arial"/>
          <w:spacing w:val="-8"/>
          <w:w w:val="105"/>
          <w:sz w:val="24"/>
          <w:szCs w:val="24"/>
        </w:rPr>
        <w:t xml:space="preserve"> </w:t>
      </w:r>
      <w:r w:rsidRPr="00D76DF2">
        <w:rPr>
          <w:rFonts w:ascii="Arial" w:hAnsi="Arial" w:cs="Arial"/>
          <w:w w:val="105"/>
          <w:sz w:val="24"/>
          <w:szCs w:val="24"/>
        </w:rPr>
        <w:t>meeting</w:t>
      </w:r>
      <w:r w:rsidRPr="00D76DF2">
        <w:rPr>
          <w:rFonts w:ascii="Arial" w:hAnsi="Arial" w:cs="Arial"/>
          <w:spacing w:val="-8"/>
          <w:w w:val="105"/>
          <w:sz w:val="24"/>
          <w:szCs w:val="24"/>
        </w:rPr>
        <w:t xml:space="preserve"> </w:t>
      </w:r>
      <w:r w:rsidRPr="00D76DF2">
        <w:rPr>
          <w:rFonts w:ascii="Arial" w:hAnsi="Arial" w:cs="Arial"/>
          <w:w w:val="105"/>
          <w:sz w:val="24"/>
          <w:szCs w:val="24"/>
        </w:rPr>
        <w:t>on</w:t>
      </w:r>
      <w:r w:rsidRPr="00D76DF2">
        <w:rPr>
          <w:rFonts w:ascii="Arial" w:hAnsi="Arial" w:cs="Arial"/>
          <w:spacing w:val="-8"/>
          <w:w w:val="105"/>
          <w:sz w:val="24"/>
          <w:szCs w:val="24"/>
        </w:rPr>
        <w:t xml:space="preserve"> </w:t>
      </w:r>
      <w:r w:rsidR="00696717" w:rsidRPr="00D76DF2">
        <w:rPr>
          <w:rFonts w:ascii="Arial" w:hAnsi="Arial" w:cs="Arial"/>
          <w:w w:val="105"/>
          <w:sz w:val="24"/>
          <w:szCs w:val="24"/>
        </w:rPr>
        <w:t>31</w:t>
      </w:r>
      <w:r w:rsidRPr="00D76DF2">
        <w:rPr>
          <w:rFonts w:ascii="Arial" w:hAnsi="Arial" w:cs="Arial"/>
          <w:spacing w:val="-8"/>
          <w:w w:val="105"/>
          <w:sz w:val="24"/>
          <w:szCs w:val="24"/>
        </w:rPr>
        <w:t xml:space="preserve"> </w:t>
      </w:r>
      <w:r w:rsidR="00696717" w:rsidRPr="00D76DF2">
        <w:rPr>
          <w:rFonts w:ascii="Arial" w:hAnsi="Arial" w:cs="Arial"/>
          <w:w w:val="105"/>
          <w:sz w:val="24"/>
          <w:szCs w:val="24"/>
        </w:rPr>
        <w:t>May 2017</w:t>
      </w:r>
      <w:r w:rsidRPr="00D76DF2">
        <w:rPr>
          <w:rFonts w:ascii="Arial" w:hAnsi="Arial" w:cs="Arial"/>
          <w:w w:val="105"/>
          <w:sz w:val="24"/>
          <w:szCs w:val="24"/>
        </w:rPr>
        <w:t xml:space="preserve"> during the annual WGDRR workshop in Ulsan, Republic of Korea. The meeting </w:t>
      </w:r>
      <w:r w:rsidR="00ED35A7" w:rsidRPr="00D76DF2">
        <w:rPr>
          <w:rFonts w:ascii="Arial" w:hAnsi="Arial" w:cs="Arial"/>
          <w:w w:val="105"/>
          <w:sz w:val="24"/>
          <w:szCs w:val="24"/>
        </w:rPr>
        <w:t xml:space="preserve">provided a </w:t>
      </w:r>
      <w:r w:rsidR="00696717" w:rsidRPr="00D76DF2">
        <w:rPr>
          <w:rFonts w:ascii="Arial" w:hAnsi="Arial" w:cs="Arial"/>
          <w:w w:val="105"/>
          <w:sz w:val="24"/>
          <w:szCs w:val="24"/>
        </w:rPr>
        <w:t xml:space="preserve">review </w:t>
      </w:r>
      <w:r w:rsidR="00ED35A7" w:rsidRPr="00D76DF2">
        <w:rPr>
          <w:rFonts w:ascii="Arial" w:hAnsi="Arial" w:cs="Arial"/>
          <w:w w:val="105"/>
          <w:sz w:val="24"/>
          <w:szCs w:val="24"/>
        </w:rPr>
        <w:t xml:space="preserve">of </w:t>
      </w:r>
      <w:r w:rsidR="00696717" w:rsidRPr="00D76DF2">
        <w:rPr>
          <w:rFonts w:ascii="Arial" w:hAnsi="Arial" w:cs="Arial"/>
          <w:w w:val="105"/>
          <w:sz w:val="24"/>
          <w:szCs w:val="24"/>
        </w:rPr>
        <w:t>AWG relat</w:t>
      </w:r>
      <w:r w:rsidR="00ED35A7" w:rsidRPr="00D76DF2">
        <w:rPr>
          <w:rFonts w:ascii="Arial" w:hAnsi="Arial" w:cs="Arial"/>
          <w:w w:val="105"/>
          <w:sz w:val="24"/>
          <w:szCs w:val="24"/>
        </w:rPr>
        <w:t xml:space="preserve">ed activities/decisions, the </w:t>
      </w:r>
      <w:r w:rsidR="00696717" w:rsidRPr="00D76DF2">
        <w:rPr>
          <w:rFonts w:ascii="Arial" w:hAnsi="Arial" w:cs="Arial"/>
          <w:w w:val="105"/>
          <w:sz w:val="24"/>
          <w:szCs w:val="24"/>
        </w:rPr>
        <w:t>Typhoon Com</w:t>
      </w:r>
      <w:r w:rsidR="00ED35A7" w:rsidRPr="00D76DF2">
        <w:rPr>
          <w:rFonts w:ascii="Arial" w:hAnsi="Arial" w:cs="Arial"/>
          <w:w w:val="105"/>
          <w:sz w:val="24"/>
          <w:szCs w:val="24"/>
        </w:rPr>
        <w:t xml:space="preserve">mittee Strategic Plan 2017-2021, SSOP-II, and the IWS 12 in </w:t>
      </w:r>
      <w:proofErr w:type="spellStart"/>
      <w:r w:rsidR="00ED35A7" w:rsidRPr="00D76DF2">
        <w:rPr>
          <w:rFonts w:ascii="Arial" w:hAnsi="Arial" w:cs="Arial"/>
          <w:w w:val="105"/>
          <w:sz w:val="24"/>
          <w:szCs w:val="24"/>
        </w:rPr>
        <w:t>Jeju</w:t>
      </w:r>
      <w:proofErr w:type="spellEnd"/>
      <w:r w:rsidR="00ED35A7" w:rsidRPr="00D76DF2">
        <w:rPr>
          <w:rFonts w:ascii="Arial" w:hAnsi="Arial" w:cs="Arial"/>
          <w:w w:val="105"/>
          <w:sz w:val="24"/>
          <w:szCs w:val="24"/>
        </w:rPr>
        <w:t xml:space="preserve">, Republic of Korea.  </w:t>
      </w:r>
      <w:r w:rsidR="00696717" w:rsidRPr="00D76DF2">
        <w:rPr>
          <w:rFonts w:ascii="Arial" w:hAnsi="Arial" w:cs="Arial"/>
          <w:w w:val="105"/>
          <w:sz w:val="24"/>
          <w:szCs w:val="24"/>
        </w:rPr>
        <w:t xml:space="preserve">A large portion of the meeting was dedicated to planning for the TECO and </w:t>
      </w:r>
      <w:r w:rsidR="00ED35A7" w:rsidRPr="00D76DF2">
        <w:rPr>
          <w:rFonts w:ascii="Arial" w:hAnsi="Arial" w:cs="Arial"/>
          <w:w w:val="105"/>
          <w:sz w:val="24"/>
          <w:szCs w:val="24"/>
        </w:rPr>
        <w:t xml:space="preserve">TC50 activities. </w:t>
      </w:r>
    </w:p>
    <w:p w14:paraId="008E0567" w14:textId="77777777" w:rsidR="00ED35A7" w:rsidRPr="00D76DF2" w:rsidRDefault="00ED35A7" w:rsidP="005F4AA9">
      <w:pPr>
        <w:pStyle w:val="BodyText"/>
        <w:ind w:right="107" w:firstLine="990"/>
        <w:jc w:val="both"/>
        <w:rPr>
          <w:rFonts w:ascii="Arial" w:hAnsi="Arial" w:cs="Arial"/>
          <w:sz w:val="24"/>
          <w:szCs w:val="24"/>
        </w:rPr>
      </w:pPr>
    </w:p>
    <w:p w14:paraId="6371F9F6"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Review of AWG related decisions from the 49</w:t>
      </w:r>
      <w:r w:rsidRPr="00D76DF2">
        <w:rPr>
          <w:rFonts w:ascii="Arial" w:hAnsi="Arial" w:cs="Arial"/>
          <w:sz w:val="24"/>
          <w:szCs w:val="24"/>
          <w:vertAlign w:val="superscript"/>
        </w:rPr>
        <w:t>th</w:t>
      </w:r>
      <w:r w:rsidRPr="00D76DF2">
        <w:rPr>
          <w:rFonts w:ascii="Arial" w:hAnsi="Arial" w:cs="Arial"/>
          <w:sz w:val="24"/>
          <w:szCs w:val="24"/>
        </w:rPr>
        <w:t xml:space="preserve"> Annual Session</w:t>
      </w:r>
    </w:p>
    <w:p w14:paraId="268F3F64"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Review of the Typhoon Committee Strategic Plan for 2017-2021</w:t>
      </w:r>
    </w:p>
    <w:p w14:paraId="607FA948"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12</w:t>
      </w:r>
      <w:r w:rsidRPr="00D76DF2">
        <w:rPr>
          <w:rFonts w:ascii="Arial" w:hAnsi="Arial" w:cs="Arial"/>
          <w:sz w:val="24"/>
          <w:szCs w:val="24"/>
          <w:vertAlign w:val="superscript"/>
        </w:rPr>
        <w:t>th</w:t>
      </w:r>
      <w:r w:rsidRPr="00D76DF2">
        <w:rPr>
          <w:rFonts w:ascii="Arial" w:hAnsi="Arial" w:cs="Arial"/>
          <w:sz w:val="24"/>
          <w:szCs w:val="24"/>
        </w:rPr>
        <w:t xml:space="preserve"> Integrated Workshop, </w:t>
      </w:r>
      <w:proofErr w:type="spellStart"/>
      <w:r w:rsidRPr="00D76DF2">
        <w:rPr>
          <w:rFonts w:ascii="Arial" w:hAnsi="Arial" w:cs="Arial"/>
          <w:sz w:val="24"/>
          <w:szCs w:val="24"/>
        </w:rPr>
        <w:t>Jeju</w:t>
      </w:r>
      <w:proofErr w:type="spellEnd"/>
      <w:r w:rsidRPr="00D76DF2">
        <w:rPr>
          <w:rFonts w:ascii="Arial" w:hAnsi="Arial" w:cs="Arial"/>
          <w:sz w:val="24"/>
          <w:szCs w:val="24"/>
        </w:rPr>
        <w:t xml:space="preserve"> Island, Republic of Korea, 30 October - 03 November 2017</w:t>
      </w:r>
    </w:p>
    <w:p w14:paraId="1C8E13B6"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TECO/International Workshop 2</w:t>
      </w:r>
      <w:r w:rsidRPr="00D76DF2">
        <w:rPr>
          <w:rFonts w:ascii="Arial" w:hAnsi="Arial" w:cs="Arial"/>
          <w:sz w:val="24"/>
          <w:szCs w:val="24"/>
          <w:lang w:eastAsia="ja-JP"/>
        </w:rPr>
        <w:t>6</w:t>
      </w:r>
      <w:r w:rsidRPr="00D76DF2">
        <w:rPr>
          <w:rFonts w:ascii="Arial" w:hAnsi="Arial" w:cs="Arial"/>
          <w:sz w:val="24"/>
          <w:szCs w:val="24"/>
        </w:rPr>
        <w:t>-2</w:t>
      </w:r>
      <w:r w:rsidRPr="00D76DF2">
        <w:rPr>
          <w:rFonts w:ascii="Arial" w:hAnsi="Arial" w:cs="Arial"/>
          <w:color w:val="000000"/>
          <w:sz w:val="24"/>
          <w:szCs w:val="24"/>
        </w:rPr>
        <w:t>8</w:t>
      </w:r>
      <w:r w:rsidRPr="00D76DF2">
        <w:rPr>
          <w:rFonts w:ascii="Arial" w:hAnsi="Arial" w:cs="Arial"/>
          <w:sz w:val="24"/>
          <w:szCs w:val="24"/>
        </w:rPr>
        <w:t xml:space="preserve"> February 2018, Ha </w:t>
      </w:r>
      <w:proofErr w:type="spellStart"/>
      <w:r w:rsidRPr="00D76DF2">
        <w:rPr>
          <w:rFonts w:ascii="Arial" w:hAnsi="Arial" w:cs="Arial"/>
          <w:sz w:val="24"/>
          <w:szCs w:val="24"/>
        </w:rPr>
        <w:t>Noi</w:t>
      </w:r>
      <w:proofErr w:type="spellEnd"/>
      <w:r w:rsidRPr="00D76DF2">
        <w:rPr>
          <w:rFonts w:ascii="Arial" w:hAnsi="Arial" w:cs="Arial"/>
          <w:sz w:val="24"/>
          <w:szCs w:val="24"/>
        </w:rPr>
        <w:t xml:space="preserve"> City, Vietnam</w:t>
      </w:r>
    </w:p>
    <w:p w14:paraId="1196FDD1"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50</w:t>
      </w:r>
      <w:r w:rsidRPr="00D76DF2">
        <w:rPr>
          <w:rFonts w:ascii="Arial" w:hAnsi="Arial" w:cs="Arial"/>
          <w:sz w:val="24"/>
          <w:szCs w:val="24"/>
          <w:vertAlign w:val="superscript"/>
        </w:rPr>
        <w:t>th</w:t>
      </w:r>
      <w:r w:rsidRPr="00D76DF2">
        <w:rPr>
          <w:rFonts w:ascii="Arial" w:hAnsi="Arial" w:cs="Arial"/>
          <w:sz w:val="24"/>
          <w:szCs w:val="24"/>
        </w:rPr>
        <w:t xml:space="preserve"> Annual Session 2</w:t>
      </w:r>
      <w:r w:rsidRPr="00D76DF2">
        <w:rPr>
          <w:rFonts w:ascii="Arial" w:hAnsi="Arial" w:cs="Arial"/>
          <w:color w:val="000000"/>
          <w:sz w:val="24"/>
          <w:szCs w:val="24"/>
        </w:rPr>
        <w:t xml:space="preserve">8 </w:t>
      </w:r>
      <w:r w:rsidRPr="00D76DF2">
        <w:rPr>
          <w:rFonts w:ascii="Arial" w:hAnsi="Arial" w:cs="Arial"/>
          <w:sz w:val="24"/>
          <w:szCs w:val="24"/>
        </w:rPr>
        <w:t xml:space="preserve">February – </w:t>
      </w:r>
      <w:r w:rsidRPr="00D76DF2">
        <w:rPr>
          <w:rFonts w:ascii="Arial" w:hAnsi="Arial" w:cs="Arial"/>
          <w:color w:val="000000"/>
          <w:sz w:val="24"/>
          <w:szCs w:val="24"/>
        </w:rPr>
        <w:t xml:space="preserve">3 </w:t>
      </w:r>
      <w:r w:rsidRPr="00D76DF2">
        <w:rPr>
          <w:rFonts w:ascii="Arial" w:hAnsi="Arial" w:cs="Arial"/>
          <w:sz w:val="24"/>
          <w:szCs w:val="24"/>
        </w:rPr>
        <w:t>March</w:t>
      </w:r>
    </w:p>
    <w:p w14:paraId="68940674"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Other Items surrounding TECO and 50</w:t>
      </w:r>
      <w:r w:rsidRPr="00D76DF2">
        <w:rPr>
          <w:rFonts w:ascii="Arial" w:hAnsi="Arial" w:cs="Arial"/>
          <w:sz w:val="24"/>
          <w:szCs w:val="24"/>
          <w:vertAlign w:val="superscript"/>
        </w:rPr>
        <w:t>th</w:t>
      </w:r>
      <w:r w:rsidRPr="00D76DF2">
        <w:rPr>
          <w:rFonts w:ascii="Arial" w:hAnsi="Arial" w:cs="Arial"/>
          <w:sz w:val="24"/>
          <w:szCs w:val="24"/>
        </w:rPr>
        <w:t xml:space="preserve"> Session</w:t>
      </w:r>
    </w:p>
    <w:p w14:paraId="11C86D94"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Next Meeting for TC50 and TECO Steering Committees</w:t>
      </w:r>
    </w:p>
    <w:p w14:paraId="51208DA6"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SSOP-II Implementation and Timeline</w:t>
      </w:r>
    </w:p>
    <w:p w14:paraId="68E6ECB3" w14:textId="77777777" w:rsidR="00ED35A7" w:rsidRPr="00D76DF2" w:rsidRDefault="00ED35A7" w:rsidP="005F4AA9">
      <w:pPr>
        <w:pStyle w:val="ListParagraph"/>
        <w:widowControl/>
        <w:numPr>
          <w:ilvl w:val="0"/>
          <w:numId w:val="11"/>
        </w:numPr>
        <w:autoSpaceDE/>
        <w:autoSpaceDN/>
        <w:ind w:left="1440" w:hanging="540"/>
        <w:contextualSpacing/>
        <w:rPr>
          <w:rFonts w:ascii="Arial" w:hAnsi="Arial" w:cs="Arial"/>
          <w:sz w:val="24"/>
          <w:szCs w:val="24"/>
        </w:rPr>
      </w:pPr>
      <w:r w:rsidRPr="00D76DF2">
        <w:rPr>
          <w:rFonts w:ascii="Arial" w:hAnsi="Arial" w:cs="Arial"/>
          <w:sz w:val="24"/>
          <w:szCs w:val="24"/>
        </w:rPr>
        <w:t>Review of the long-term mechanism for hosting IWS and annual sessions</w:t>
      </w:r>
    </w:p>
    <w:p w14:paraId="7E136F3B" w14:textId="77777777" w:rsidR="00ED35A7" w:rsidRPr="00D76DF2" w:rsidRDefault="00ED35A7" w:rsidP="005F4AA9">
      <w:pPr>
        <w:rPr>
          <w:rFonts w:ascii="Arial" w:hAnsi="Arial" w:cs="Arial"/>
          <w:sz w:val="24"/>
          <w:szCs w:val="24"/>
        </w:rPr>
      </w:pPr>
    </w:p>
    <w:p w14:paraId="4A9F3354" w14:textId="13427B28" w:rsidR="00ED35A7" w:rsidRPr="00D76DF2" w:rsidRDefault="00ED35A7" w:rsidP="005F4AA9">
      <w:pPr>
        <w:pStyle w:val="BodyText"/>
        <w:ind w:right="107" w:firstLine="990"/>
        <w:jc w:val="both"/>
        <w:rPr>
          <w:rFonts w:ascii="Arial" w:hAnsi="Arial" w:cs="Arial"/>
          <w:sz w:val="24"/>
          <w:szCs w:val="24"/>
        </w:rPr>
      </w:pPr>
    </w:p>
    <w:p w14:paraId="787B6799" w14:textId="77777777" w:rsidR="005F4AA9" w:rsidRPr="00D76DF2" w:rsidRDefault="005F4AA9" w:rsidP="005F4AA9">
      <w:pPr>
        <w:pStyle w:val="BodyText"/>
        <w:ind w:right="107" w:firstLine="990"/>
        <w:jc w:val="both"/>
        <w:rPr>
          <w:rFonts w:ascii="Arial" w:hAnsi="Arial" w:cs="Arial"/>
          <w:sz w:val="24"/>
          <w:szCs w:val="24"/>
        </w:rPr>
      </w:pPr>
    </w:p>
    <w:p w14:paraId="5880F1F5" w14:textId="7243B794" w:rsidR="00ED35A7" w:rsidRPr="00D76DF2" w:rsidRDefault="00ED35A7" w:rsidP="005F4AA9">
      <w:pPr>
        <w:pStyle w:val="BodyText"/>
        <w:ind w:right="107"/>
        <w:jc w:val="both"/>
        <w:rPr>
          <w:rFonts w:ascii="Arial" w:hAnsi="Arial" w:cs="Arial"/>
          <w:sz w:val="24"/>
          <w:szCs w:val="24"/>
        </w:rPr>
      </w:pPr>
    </w:p>
    <w:p w14:paraId="2AE6A17A" w14:textId="5A3A21FF" w:rsidR="00E25197" w:rsidRPr="00D76DF2" w:rsidRDefault="00E25197" w:rsidP="005F4AA9">
      <w:pPr>
        <w:pStyle w:val="BodyText"/>
        <w:ind w:right="107"/>
        <w:jc w:val="both"/>
        <w:rPr>
          <w:rFonts w:ascii="Arial" w:hAnsi="Arial" w:cs="Arial"/>
          <w:sz w:val="24"/>
          <w:szCs w:val="24"/>
        </w:rPr>
      </w:pPr>
    </w:p>
    <w:p w14:paraId="03371965" w14:textId="77777777" w:rsidR="00E25197" w:rsidRPr="00D76DF2" w:rsidRDefault="00E25197" w:rsidP="005F4AA9">
      <w:pPr>
        <w:pStyle w:val="BodyText"/>
        <w:ind w:right="107"/>
        <w:jc w:val="both"/>
        <w:rPr>
          <w:rFonts w:ascii="Arial" w:hAnsi="Arial" w:cs="Arial"/>
          <w:sz w:val="24"/>
          <w:szCs w:val="24"/>
        </w:rPr>
      </w:pPr>
    </w:p>
    <w:p w14:paraId="59CC2A32" w14:textId="2F98A760" w:rsidR="00DD0C5B" w:rsidRPr="00D76DF2" w:rsidRDefault="00C169FB" w:rsidP="00D3277C">
      <w:pPr>
        <w:pStyle w:val="Heading4"/>
        <w:numPr>
          <w:ilvl w:val="1"/>
          <w:numId w:val="7"/>
        </w:numPr>
        <w:tabs>
          <w:tab w:val="left" w:pos="915"/>
          <w:tab w:val="left" w:pos="916"/>
        </w:tabs>
        <w:spacing w:before="100" w:beforeAutospacing="1" w:after="100" w:afterAutospacing="1"/>
        <w:rPr>
          <w:rFonts w:ascii="Arial" w:hAnsi="Arial" w:cs="Arial"/>
          <w:sz w:val="24"/>
          <w:szCs w:val="24"/>
        </w:rPr>
      </w:pPr>
      <w:r w:rsidRPr="00D76DF2">
        <w:rPr>
          <w:rFonts w:ascii="Arial" w:hAnsi="Arial" w:cs="Arial"/>
          <w:spacing w:val="-4"/>
          <w:w w:val="105"/>
          <w:sz w:val="24"/>
          <w:szCs w:val="24"/>
        </w:rPr>
        <w:t>AWG</w:t>
      </w:r>
      <w:r w:rsidRPr="00D76DF2">
        <w:rPr>
          <w:rFonts w:ascii="Arial" w:hAnsi="Arial" w:cs="Arial"/>
          <w:spacing w:val="-5"/>
          <w:w w:val="105"/>
          <w:sz w:val="24"/>
          <w:szCs w:val="24"/>
        </w:rPr>
        <w:t xml:space="preserve"> </w:t>
      </w:r>
      <w:r w:rsidRPr="00D76DF2">
        <w:rPr>
          <w:rFonts w:ascii="Arial" w:hAnsi="Arial" w:cs="Arial"/>
          <w:w w:val="105"/>
          <w:sz w:val="24"/>
          <w:szCs w:val="24"/>
        </w:rPr>
        <w:t>Meeting</w:t>
      </w:r>
      <w:r w:rsidRPr="00D76DF2">
        <w:rPr>
          <w:rFonts w:ascii="Arial" w:hAnsi="Arial" w:cs="Arial"/>
          <w:spacing w:val="-5"/>
          <w:w w:val="105"/>
          <w:sz w:val="24"/>
          <w:szCs w:val="24"/>
        </w:rPr>
        <w:t xml:space="preserve"> </w:t>
      </w:r>
      <w:r w:rsidRPr="00D76DF2">
        <w:rPr>
          <w:rFonts w:ascii="Arial" w:hAnsi="Arial" w:cs="Arial"/>
          <w:w w:val="105"/>
          <w:sz w:val="24"/>
          <w:szCs w:val="24"/>
        </w:rPr>
        <w:t>in</w:t>
      </w:r>
      <w:r w:rsidRPr="00D76DF2">
        <w:rPr>
          <w:rFonts w:ascii="Arial" w:hAnsi="Arial" w:cs="Arial"/>
          <w:spacing w:val="-5"/>
          <w:w w:val="105"/>
          <w:sz w:val="24"/>
          <w:szCs w:val="24"/>
        </w:rPr>
        <w:t xml:space="preserve"> </w:t>
      </w:r>
      <w:proofErr w:type="spellStart"/>
      <w:r w:rsidR="00ED35A7" w:rsidRPr="00D76DF2">
        <w:rPr>
          <w:rFonts w:ascii="Arial" w:hAnsi="Arial" w:cs="Arial"/>
          <w:w w:val="105"/>
          <w:sz w:val="24"/>
          <w:szCs w:val="24"/>
        </w:rPr>
        <w:t>Jeju</w:t>
      </w:r>
      <w:proofErr w:type="spellEnd"/>
      <w:r w:rsidRPr="00D76DF2">
        <w:rPr>
          <w:rFonts w:ascii="Arial" w:hAnsi="Arial" w:cs="Arial"/>
          <w:w w:val="105"/>
          <w:sz w:val="24"/>
          <w:szCs w:val="24"/>
        </w:rPr>
        <w:t>,</w:t>
      </w:r>
      <w:r w:rsidRPr="00D76DF2">
        <w:rPr>
          <w:rFonts w:ascii="Arial" w:hAnsi="Arial" w:cs="Arial"/>
          <w:spacing w:val="-6"/>
          <w:w w:val="105"/>
          <w:sz w:val="24"/>
          <w:szCs w:val="24"/>
        </w:rPr>
        <w:t xml:space="preserve"> </w:t>
      </w:r>
      <w:r w:rsidR="00ED35A7" w:rsidRPr="00D76DF2">
        <w:rPr>
          <w:rFonts w:ascii="Arial" w:hAnsi="Arial" w:cs="Arial"/>
          <w:w w:val="105"/>
          <w:sz w:val="24"/>
          <w:szCs w:val="24"/>
        </w:rPr>
        <w:t>Republic of Korea</w:t>
      </w:r>
      <w:r w:rsidRPr="00D76DF2">
        <w:rPr>
          <w:rFonts w:ascii="Arial" w:hAnsi="Arial" w:cs="Arial"/>
          <w:spacing w:val="-5"/>
          <w:w w:val="105"/>
          <w:sz w:val="24"/>
          <w:szCs w:val="24"/>
        </w:rPr>
        <w:t xml:space="preserve"> </w:t>
      </w:r>
      <w:r w:rsidRPr="00D76DF2">
        <w:rPr>
          <w:rFonts w:ascii="Arial" w:hAnsi="Arial" w:cs="Arial"/>
          <w:w w:val="105"/>
          <w:sz w:val="24"/>
          <w:szCs w:val="24"/>
        </w:rPr>
        <w:t>on</w:t>
      </w:r>
      <w:r w:rsidRPr="00D76DF2">
        <w:rPr>
          <w:rFonts w:ascii="Arial" w:hAnsi="Arial" w:cs="Arial"/>
          <w:spacing w:val="-5"/>
          <w:w w:val="105"/>
          <w:sz w:val="24"/>
          <w:szCs w:val="24"/>
        </w:rPr>
        <w:t xml:space="preserve"> </w:t>
      </w:r>
      <w:r w:rsidR="00ED35A7" w:rsidRPr="00D76DF2">
        <w:rPr>
          <w:rFonts w:ascii="Arial" w:hAnsi="Arial" w:cs="Arial"/>
          <w:w w:val="105"/>
          <w:sz w:val="24"/>
          <w:szCs w:val="24"/>
        </w:rPr>
        <w:t>3</w:t>
      </w:r>
      <w:r w:rsidRPr="00D76DF2">
        <w:rPr>
          <w:rFonts w:ascii="Arial" w:hAnsi="Arial" w:cs="Arial"/>
          <w:spacing w:val="-5"/>
          <w:w w:val="105"/>
          <w:sz w:val="24"/>
          <w:szCs w:val="24"/>
        </w:rPr>
        <w:t xml:space="preserve"> </w:t>
      </w:r>
      <w:r w:rsidR="00ED35A7" w:rsidRPr="00D76DF2">
        <w:rPr>
          <w:rFonts w:ascii="Arial" w:hAnsi="Arial" w:cs="Arial"/>
          <w:w w:val="105"/>
          <w:sz w:val="24"/>
          <w:szCs w:val="24"/>
        </w:rPr>
        <w:t>November</w:t>
      </w:r>
      <w:r w:rsidRPr="00D76DF2">
        <w:rPr>
          <w:rFonts w:ascii="Arial" w:hAnsi="Arial" w:cs="Arial"/>
          <w:spacing w:val="-5"/>
          <w:w w:val="105"/>
          <w:sz w:val="24"/>
          <w:szCs w:val="24"/>
        </w:rPr>
        <w:t xml:space="preserve"> </w:t>
      </w:r>
      <w:r w:rsidR="00ED35A7" w:rsidRPr="00D76DF2">
        <w:rPr>
          <w:rFonts w:ascii="Arial" w:hAnsi="Arial" w:cs="Arial"/>
          <w:w w:val="105"/>
          <w:sz w:val="24"/>
          <w:szCs w:val="24"/>
        </w:rPr>
        <w:t>2017</w:t>
      </w:r>
    </w:p>
    <w:p w14:paraId="08C74A6D" w14:textId="5E0B6EBD" w:rsidR="00147812" w:rsidRPr="00D76DF2" w:rsidRDefault="00C169FB" w:rsidP="005F4AA9">
      <w:pPr>
        <w:pStyle w:val="BodyText"/>
        <w:tabs>
          <w:tab w:val="left" w:pos="3678"/>
        </w:tabs>
        <w:spacing w:before="100" w:beforeAutospacing="1" w:after="100" w:afterAutospacing="1"/>
        <w:ind w:left="115" w:right="109" w:firstLine="799"/>
        <w:rPr>
          <w:rFonts w:ascii="Arial" w:hAnsi="Arial" w:cs="Arial"/>
          <w:w w:val="105"/>
          <w:sz w:val="24"/>
          <w:szCs w:val="24"/>
        </w:rPr>
      </w:pPr>
      <w:r w:rsidRPr="00D76DF2">
        <w:rPr>
          <w:rFonts w:ascii="Arial" w:hAnsi="Arial" w:cs="Arial"/>
          <w:w w:val="105"/>
          <w:sz w:val="24"/>
          <w:szCs w:val="24"/>
        </w:rPr>
        <w:t xml:space="preserve">A meeting of </w:t>
      </w:r>
      <w:r w:rsidRPr="00D76DF2">
        <w:rPr>
          <w:rFonts w:ascii="Arial" w:hAnsi="Arial" w:cs="Arial"/>
          <w:spacing w:val="-3"/>
          <w:w w:val="105"/>
          <w:sz w:val="24"/>
          <w:szCs w:val="24"/>
        </w:rPr>
        <w:t xml:space="preserve">AWG </w:t>
      </w:r>
      <w:r w:rsidR="00147812" w:rsidRPr="00D76DF2">
        <w:rPr>
          <w:rFonts w:ascii="Arial" w:hAnsi="Arial" w:cs="Arial"/>
          <w:w w:val="105"/>
          <w:sz w:val="24"/>
          <w:szCs w:val="24"/>
        </w:rPr>
        <w:t xml:space="preserve">was held on 3 November 2017 during IWS12 in </w:t>
      </w:r>
      <w:proofErr w:type="spellStart"/>
      <w:r w:rsidR="00147812" w:rsidRPr="00D76DF2">
        <w:rPr>
          <w:rFonts w:ascii="Arial" w:hAnsi="Arial" w:cs="Arial"/>
          <w:w w:val="105"/>
          <w:sz w:val="24"/>
          <w:szCs w:val="24"/>
        </w:rPr>
        <w:t>Jeju</w:t>
      </w:r>
      <w:proofErr w:type="spellEnd"/>
      <w:r w:rsidR="00147812" w:rsidRPr="00D76DF2">
        <w:rPr>
          <w:rFonts w:ascii="Arial" w:hAnsi="Arial" w:cs="Arial"/>
          <w:w w:val="105"/>
          <w:sz w:val="24"/>
          <w:szCs w:val="24"/>
        </w:rPr>
        <w:t>, Republic of Korea</w:t>
      </w:r>
      <w:proofErr w:type="gramStart"/>
      <w:r w:rsidR="00147812" w:rsidRPr="00D76DF2">
        <w:rPr>
          <w:rFonts w:ascii="Arial" w:hAnsi="Arial" w:cs="Arial"/>
          <w:w w:val="105"/>
          <w:sz w:val="24"/>
          <w:szCs w:val="24"/>
        </w:rPr>
        <w:t xml:space="preserve">. </w:t>
      </w:r>
      <w:r w:rsidRPr="00D76DF2">
        <w:rPr>
          <w:rFonts w:ascii="Arial" w:hAnsi="Arial" w:cs="Arial"/>
          <w:w w:val="105"/>
          <w:sz w:val="24"/>
          <w:szCs w:val="24"/>
        </w:rPr>
        <w:t>,</w:t>
      </w:r>
      <w:proofErr w:type="gramEnd"/>
      <w:r w:rsidRPr="00D76DF2">
        <w:rPr>
          <w:rFonts w:ascii="Arial" w:hAnsi="Arial" w:cs="Arial"/>
          <w:w w:val="105"/>
          <w:sz w:val="24"/>
          <w:szCs w:val="24"/>
        </w:rPr>
        <w:t xml:space="preserve"> Phi</w:t>
      </w:r>
      <w:r w:rsidR="00147812" w:rsidRPr="00D76DF2">
        <w:rPr>
          <w:rFonts w:ascii="Arial" w:hAnsi="Arial" w:cs="Arial"/>
          <w:w w:val="105"/>
          <w:sz w:val="24"/>
          <w:szCs w:val="24"/>
        </w:rPr>
        <w:t xml:space="preserve">lippines (summary notes provided in Annex).  This AWG meeting primarily focused on planning and preparation for the TECO and TC50.    Smaller </w:t>
      </w:r>
      <w:proofErr w:type="gramStart"/>
      <w:r w:rsidR="00147812" w:rsidRPr="00D76DF2">
        <w:rPr>
          <w:rFonts w:ascii="Arial" w:hAnsi="Arial" w:cs="Arial"/>
          <w:w w:val="105"/>
          <w:sz w:val="24"/>
          <w:szCs w:val="24"/>
        </w:rPr>
        <w:t>discussions  took</w:t>
      </w:r>
      <w:proofErr w:type="gramEnd"/>
      <w:r w:rsidR="00147812" w:rsidRPr="00D76DF2">
        <w:rPr>
          <w:rFonts w:ascii="Arial" w:hAnsi="Arial" w:cs="Arial"/>
          <w:w w:val="105"/>
          <w:sz w:val="24"/>
          <w:szCs w:val="24"/>
        </w:rPr>
        <w:t xml:space="preserve"> place regarding IWS 13, TC51,  and Strategic Plan 2017-2021 priorities.</w:t>
      </w:r>
    </w:p>
    <w:p w14:paraId="607EF6FC" w14:textId="77777777" w:rsidR="00147812" w:rsidRPr="00D76DF2" w:rsidRDefault="00147812" w:rsidP="00D3277C">
      <w:pPr>
        <w:pStyle w:val="ListParagraph"/>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xml:space="preserve">Strategic Plan 2017-2021priorities </w:t>
      </w:r>
    </w:p>
    <w:p w14:paraId="01D61504"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Hosting 13 IWS and TC51</w:t>
      </w:r>
    </w:p>
    <w:p w14:paraId="0CF0EA69"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TECO organization</w:t>
      </w:r>
    </w:p>
    <w:p w14:paraId="115D7B37"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TC50 organization</w:t>
      </w:r>
    </w:p>
    <w:p w14:paraId="4A4CB8E0"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Old friends inviting for TC50</w:t>
      </w:r>
    </w:p>
    <w:p w14:paraId="7C5D340A"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Welcome Reception: Viet Nam will organize this. Which date is suitable?</w:t>
      </w:r>
    </w:p>
    <w:p w14:paraId="1EA250E1"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Technical Tour: Forecasting Center in the NHMS building: In the afternoon of Day 4?</w:t>
      </w:r>
    </w:p>
    <w:p w14:paraId="54059B48"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xml:space="preserve">Sightseeing: we are considering about this. May be, it </w:t>
      </w:r>
      <w:proofErr w:type="gramStart"/>
      <w:r w:rsidRPr="00D76DF2">
        <w:rPr>
          <w:rFonts w:ascii="Arial" w:hAnsi="Arial" w:cs="Arial"/>
          <w:sz w:val="24"/>
          <w:szCs w:val="24"/>
        </w:rPr>
        <w:t>is  Ha</w:t>
      </w:r>
      <w:proofErr w:type="gramEnd"/>
      <w:r w:rsidRPr="00D76DF2">
        <w:rPr>
          <w:rFonts w:ascii="Arial" w:hAnsi="Arial" w:cs="Arial"/>
          <w:sz w:val="24"/>
          <w:szCs w:val="24"/>
        </w:rPr>
        <w:t xml:space="preserve"> Long Bay. It takes 4 hours from Ha </w:t>
      </w:r>
      <w:proofErr w:type="spellStart"/>
      <w:r w:rsidRPr="00D76DF2">
        <w:rPr>
          <w:rFonts w:ascii="Arial" w:hAnsi="Arial" w:cs="Arial"/>
          <w:sz w:val="24"/>
          <w:szCs w:val="24"/>
        </w:rPr>
        <w:t>Noi</w:t>
      </w:r>
      <w:proofErr w:type="spellEnd"/>
      <w:r w:rsidRPr="00D76DF2">
        <w:rPr>
          <w:rFonts w:ascii="Arial" w:hAnsi="Arial" w:cs="Arial"/>
          <w:sz w:val="24"/>
          <w:szCs w:val="24"/>
        </w:rPr>
        <w:t xml:space="preserve"> to there. So 1 day for the sightseeing.</w:t>
      </w:r>
    </w:p>
    <w:p w14:paraId="7623074C" w14:textId="77777777" w:rsidR="00147812" w:rsidRPr="00D76DF2" w:rsidRDefault="00147812" w:rsidP="00D3277C">
      <w:pPr>
        <w:numPr>
          <w:ilvl w:val="0"/>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Activities</w:t>
      </w:r>
    </w:p>
    <w:p w14:paraId="38DBEF43" w14:textId="77777777" w:rsidR="00147812" w:rsidRPr="00D76DF2" w:rsidRDefault="00147812"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TC logo</w:t>
      </w:r>
    </w:p>
    <w:p w14:paraId="6876B288" w14:textId="77777777" w:rsidR="00147812" w:rsidRPr="00D76DF2" w:rsidRDefault="00147812"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TC book</w:t>
      </w:r>
    </w:p>
    <w:p w14:paraId="2CABF967" w14:textId="77777777" w:rsidR="00147812" w:rsidRPr="00D76DF2" w:rsidRDefault="00147812"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photo contest</w:t>
      </w:r>
    </w:p>
    <w:p w14:paraId="5C8BB0C5" w14:textId="77777777" w:rsidR="00147812" w:rsidRPr="00D76DF2" w:rsidRDefault="00147812"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gifts for participants and high level</w:t>
      </w:r>
    </w:p>
    <w:p w14:paraId="6F422BB8" w14:textId="210FE483" w:rsidR="00F016CF" w:rsidRPr="00D76DF2" w:rsidRDefault="00F016CF"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r w:rsidRPr="00D76DF2">
        <w:rPr>
          <w:rFonts w:ascii="Arial" w:hAnsi="Arial" w:cs="Arial"/>
          <w:sz w:val="24"/>
          <w:szCs w:val="24"/>
        </w:rPr>
        <w:t>- TCRR special issue</w:t>
      </w:r>
    </w:p>
    <w:p w14:paraId="79BE2850" w14:textId="77777777" w:rsidR="00D3277C" w:rsidRPr="00D76DF2" w:rsidRDefault="00D3277C" w:rsidP="00D3277C">
      <w:pPr>
        <w:numPr>
          <w:ilvl w:val="1"/>
          <w:numId w:val="12"/>
        </w:numPr>
        <w:tabs>
          <w:tab w:val="left" w:pos="220"/>
        </w:tabs>
        <w:adjustRightInd w:val="0"/>
        <w:spacing w:before="100" w:beforeAutospacing="1" w:after="100" w:afterAutospacing="1"/>
        <w:ind w:left="1440" w:hanging="540"/>
        <w:rPr>
          <w:rFonts w:ascii="Arial" w:hAnsi="Arial" w:cs="Arial"/>
          <w:sz w:val="24"/>
          <w:szCs w:val="24"/>
        </w:rPr>
      </w:pPr>
    </w:p>
    <w:p w14:paraId="4C144486" w14:textId="3C8B0464" w:rsidR="00F016CF" w:rsidRPr="00D76DF2" w:rsidRDefault="00F016CF" w:rsidP="00D3277C">
      <w:pPr>
        <w:pStyle w:val="Heading4"/>
        <w:numPr>
          <w:ilvl w:val="0"/>
          <w:numId w:val="7"/>
        </w:numPr>
        <w:tabs>
          <w:tab w:val="left" w:pos="915"/>
          <w:tab w:val="left" w:pos="916"/>
        </w:tabs>
        <w:spacing w:before="100" w:beforeAutospacing="1" w:after="100" w:afterAutospacing="1"/>
        <w:rPr>
          <w:rFonts w:ascii="Arial" w:hAnsi="Arial" w:cs="Arial"/>
          <w:sz w:val="24"/>
          <w:szCs w:val="24"/>
        </w:rPr>
      </w:pPr>
      <w:r w:rsidRPr="00D76DF2">
        <w:rPr>
          <w:rFonts w:ascii="Arial" w:hAnsi="Arial" w:cs="Arial"/>
          <w:w w:val="105"/>
          <w:sz w:val="24"/>
          <w:szCs w:val="24"/>
        </w:rPr>
        <w:t>AOPs and TCTF</w:t>
      </w:r>
      <w:r w:rsidRPr="00D76DF2">
        <w:rPr>
          <w:rFonts w:ascii="Arial" w:hAnsi="Arial" w:cs="Arial"/>
          <w:spacing w:val="-28"/>
          <w:w w:val="105"/>
          <w:sz w:val="24"/>
          <w:szCs w:val="24"/>
        </w:rPr>
        <w:t xml:space="preserve"> </w:t>
      </w:r>
      <w:r w:rsidRPr="00D76DF2">
        <w:rPr>
          <w:rFonts w:ascii="Arial" w:hAnsi="Arial" w:cs="Arial"/>
          <w:w w:val="105"/>
          <w:sz w:val="24"/>
          <w:szCs w:val="24"/>
        </w:rPr>
        <w:t>Budget</w:t>
      </w:r>
    </w:p>
    <w:p w14:paraId="6E2E3A5E" w14:textId="465E4BDD" w:rsidR="00F016CF" w:rsidRPr="00D76DF2" w:rsidRDefault="00F016CF" w:rsidP="00D3277C">
      <w:pPr>
        <w:pStyle w:val="BodyText"/>
        <w:spacing w:before="100" w:beforeAutospacing="1" w:after="100" w:afterAutospacing="1"/>
        <w:ind w:left="115" w:right="107" w:firstLine="800"/>
        <w:jc w:val="both"/>
        <w:rPr>
          <w:rFonts w:ascii="Arial" w:hAnsi="Arial" w:cs="Arial"/>
          <w:w w:val="105"/>
          <w:sz w:val="24"/>
          <w:szCs w:val="24"/>
        </w:rPr>
      </w:pPr>
      <w:r w:rsidRPr="00D76DF2">
        <w:rPr>
          <w:rFonts w:ascii="Arial" w:hAnsi="Arial" w:cs="Arial"/>
          <w:w w:val="105"/>
          <w:sz w:val="24"/>
          <w:szCs w:val="24"/>
        </w:rPr>
        <w:t>AOPs</w:t>
      </w:r>
      <w:r w:rsidRPr="00D76DF2">
        <w:rPr>
          <w:rFonts w:ascii="Arial" w:hAnsi="Arial" w:cs="Arial"/>
          <w:spacing w:val="-14"/>
          <w:w w:val="105"/>
          <w:sz w:val="24"/>
          <w:szCs w:val="24"/>
        </w:rPr>
        <w:t xml:space="preserve"> </w:t>
      </w:r>
      <w:r w:rsidRPr="00D76DF2">
        <w:rPr>
          <w:rFonts w:ascii="Arial" w:hAnsi="Arial" w:cs="Arial"/>
          <w:w w:val="105"/>
          <w:sz w:val="24"/>
          <w:szCs w:val="24"/>
        </w:rPr>
        <w:t>2017</w:t>
      </w:r>
      <w:r w:rsidRPr="00D76DF2">
        <w:rPr>
          <w:rFonts w:ascii="Arial" w:hAnsi="Arial" w:cs="Arial"/>
          <w:spacing w:val="-14"/>
          <w:w w:val="105"/>
          <w:sz w:val="24"/>
          <w:szCs w:val="24"/>
        </w:rPr>
        <w:t xml:space="preserve"> </w:t>
      </w:r>
      <w:r w:rsidRPr="00D76DF2">
        <w:rPr>
          <w:rFonts w:ascii="Arial" w:hAnsi="Arial" w:cs="Arial"/>
          <w:w w:val="105"/>
          <w:sz w:val="24"/>
          <w:szCs w:val="24"/>
        </w:rPr>
        <w:t>were</w:t>
      </w:r>
      <w:r w:rsidRPr="00D76DF2">
        <w:rPr>
          <w:rFonts w:ascii="Arial" w:hAnsi="Arial" w:cs="Arial"/>
          <w:spacing w:val="-14"/>
          <w:w w:val="105"/>
          <w:sz w:val="24"/>
          <w:szCs w:val="24"/>
        </w:rPr>
        <w:t xml:space="preserve"> </w:t>
      </w:r>
      <w:r w:rsidRPr="00D76DF2">
        <w:rPr>
          <w:rFonts w:ascii="Arial" w:hAnsi="Arial" w:cs="Arial"/>
          <w:w w:val="105"/>
          <w:sz w:val="24"/>
          <w:szCs w:val="24"/>
        </w:rPr>
        <w:t>reviewed</w:t>
      </w:r>
      <w:r w:rsidRPr="00D76DF2">
        <w:rPr>
          <w:rFonts w:ascii="Arial" w:hAnsi="Arial" w:cs="Arial"/>
          <w:spacing w:val="-14"/>
          <w:w w:val="105"/>
          <w:sz w:val="24"/>
          <w:szCs w:val="24"/>
        </w:rPr>
        <w:t xml:space="preserve"> </w:t>
      </w:r>
      <w:r w:rsidRPr="00D76DF2">
        <w:rPr>
          <w:rFonts w:ascii="Arial" w:hAnsi="Arial" w:cs="Arial"/>
          <w:w w:val="105"/>
          <w:sz w:val="24"/>
          <w:szCs w:val="24"/>
        </w:rPr>
        <w:t>and</w:t>
      </w:r>
      <w:r w:rsidRPr="00D76DF2">
        <w:rPr>
          <w:rFonts w:ascii="Arial" w:hAnsi="Arial" w:cs="Arial"/>
          <w:spacing w:val="-14"/>
          <w:w w:val="105"/>
          <w:sz w:val="24"/>
          <w:szCs w:val="24"/>
        </w:rPr>
        <w:t xml:space="preserve"> </w:t>
      </w:r>
      <w:r w:rsidRPr="00D76DF2">
        <w:rPr>
          <w:rFonts w:ascii="Arial" w:hAnsi="Arial" w:cs="Arial"/>
          <w:w w:val="105"/>
          <w:sz w:val="24"/>
          <w:szCs w:val="24"/>
        </w:rPr>
        <w:t>based</w:t>
      </w:r>
      <w:r w:rsidRPr="00D76DF2">
        <w:rPr>
          <w:rFonts w:ascii="Arial" w:hAnsi="Arial" w:cs="Arial"/>
          <w:spacing w:val="-13"/>
          <w:w w:val="105"/>
          <w:sz w:val="24"/>
          <w:szCs w:val="24"/>
        </w:rPr>
        <w:t xml:space="preserve"> </w:t>
      </w:r>
      <w:r w:rsidRPr="00D76DF2">
        <w:rPr>
          <w:rFonts w:ascii="Arial" w:hAnsi="Arial" w:cs="Arial"/>
          <w:w w:val="105"/>
          <w:sz w:val="24"/>
          <w:szCs w:val="24"/>
        </w:rPr>
        <w:t>on</w:t>
      </w:r>
      <w:r w:rsidRPr="00D76DF2">
        <w:rPr>
          <w:rFonts w:ascii="Arial" w:hAnsi="Arial" w:cs="Arial"/>
          <w:spacing w:val="-14"/>
          <w:w w:val="105"/>
          <w:sz w:val="24"/>
          <w:szCs w:val="24"/>
        </w:rPr>
        <w:t xml:space="preserve"> </w:t>
      </w:r>
      <w:r w:rsidRPr="00D76DF2">
        <w:rPr>
          <w:rFonts w:ascii="Arial" w:hAnsi="Arial" w:cs="Arial"/>
          <w:w w:val="105"/>
          <w:sz w:val="24"/>
          <w:szCs w:val="24"/>
        </w:rPr>
        <w:t>the</w:t>
      </w:r>
      <w:r w:rsidRPr="00D76DF2">
        <w:rPr>
          <w:rFonts w:ascii="Arial" w:hAnsi="Arial" w:cs="Arial"/>
          <w:spacing w:val="-14"/>
          <w:w w:val="105"/>
          <w:sz w:val="24"/>
          <w:szCs w:val="24"/>
        </w:rPr>
        <w:t xml:space="preserve"> </w:t>
      </w:r>
      <w:r w:rsidRPr="00D76DF2">
        <w:rPr>
          <w:rFonts w:ascii="Arial" w:hAnsi="Arial" w:cs="Arial"/>
          <w:w w:val="105"/>
          <w:sz w:val="24"/>
          <w:szCs w:val="24"/>
        </w:rPr>
        <w:t>AOPs</w:t>
      </w:r>
      <w:r w:rsidRPr="00D76DF2">
        <w:rPr>
          <w:rFonts w:ascii="Arial" w:hAnsi="Arial" w:cs="Arial"/>
          <w:spacing w:val="-14"/>
          <w:w w:val="105"/>
          <w:sz w:val="24"/>
          <w:szCs w:val="24"/>
        </w:rPr>
        <w:t xml:space="preserve"> </w:t>
      </w:r>
      <w:r w:rsidRPr="00D76DF2">
        <w:rPr>
          <w:rFonts w:ascii="Arial" w:hAnsi="Arial" w:cs="Arial"/>
          <w:w w:val="105"/>
          <w:sz w:val="24"/>
          <w:szCs w:val="24"/>
        </w:rPr>
        <w:t>submitted</w:t>
      </w:r>
      <w:r w:rsidRPr="00D76DF2">
        <w:rPr>
          <w:rFonts w:ascii="Arial" w:hAnsi="Arial" w:cs="Arial"/>
          <w:spacing w:val="-14"/>
          <w:w w:val="105"/>
          <w:sz w:val="24"/>
          <w:szCs w:val="24"/>
        </w:rPr>
        <w:t xml:space="preserve"> </w:t>
      </w:r>
      <w:r w:rsidRPr="00D76DF2">
        <w:rPr>
          <w:rFonts w:ascii="Arial" w:hAnsi="Arial" w:cs="Arial"/>
          <w:w w:val="105"/>
          <w:sz w:val="24"/>
          <w:szCs w:val="24"/>
        </w:rPr>
        <w:t>by</w:t>
      </w:r>
      <w:r w:rsidRPr="00D76DF2">
        <w:rPr>
          <w:rFonts w:ascii="Arial" w:hAnsi="Arial" w:cs="Arial"/>
          <w:spacing w:val="-14"/>
          <w:w w:val="105"/>
          <w:sz w:val="24"/>
          <w:szCs w:val="24"/>
        </w:rPr>
        <w:t xml:space="preserve"> </w:t>
      </w:r>
      <w:r w:rsidRPr="00D76DF2">
        <w:rPr>
          <w:rFonts w:ascii="Arial" w:hAnsi="Arial" w:cs="Arial"/>
          <w:w w:val="105"/>
          <w:sz w:val="24"/>
          <w:szCs w:val="24"/>
        </w:rPr>
        <w:t>TCS</w:t>
      </w:r>
      <w:r w:rsidRPr="00D76DF2">
        <w:rPr>
          <w:rFonts w:ascii="Arial" w:hAnsi="Arial" w:cs="Arial"/>
          <w:spacing w:val="-14"/>
          <w:w w:val="105"/>
          <w:sz w:val="24"/>
          <w:szCs w:val="24"/>
        </w:rPr>
        <w:t xml:space="preserve"> </w:t>
      </w:r>
      <w:r w:rsidRPr="00D76DF2">
        <w:rPr>
          <w:rFonts w:ascii="Arial" w:hAnsi="Arial" w:cs="Arial"/>
          <w:w w:val="105"/>
          <w:sz w:val="24"/>
          <w:szCs w:val="24"/>
        </w:rPr>
        <w:t>and</w:t>
      </w:r>
      <w:r w:rsidRPr="00D76DF2">
        <w:rPr>
          <w:rFonts w:ascii="Arial" w:hAnsi="Arial" w:cs="Arial"/>
          <w:spacing w:val="-14"/>
          <w:w w:val="105"/>
          <w:sz w:val="24"/>
          <w:szCs w:val="24"/>
        </w:rPr>
        <w:t xml:space="preserve"> </w:t>
      </w:r>
      <w:r w:rsidRPr="00D76DF2">
        <w:rPr>
          <w:rFonts w:ascii="Arial" w:hAnsi="Arial" w:cs="Arial"/>
          <w:w w:val="105"/>
          <w:sz w:val="24"/>
          <w:szCs w:val="24"/>
        </w:rPr>
        <w:t>the</w:t>
      </w:r>
      <w:r w:rsidRPr="00D76DF2">
        <w:rPr>
          <w:rFonts w:ascii="Arial" w:hAnsi="Arial" w:cs="Arial"/>
          <w:spacing w:val="-14"/>
          <w:w w:val="105"/>
          <w:sz w:val="24"/>
          <w:szCs w:val="24"/>
        </w:rPr>
        <w:t xml:space="preserve"> </w:t>
      </w:r>
      <w:r w:rsidRPr="00D76DF2">
        <w:rPr>
          <w:rFonts w:ascii="Arial" w:hAnsi="Arial" w:cs="Arial"/>
          <w:w w:val="105"/>
          <w:sz w:val="24"/>
          <w:szCs w:val="24"/>
        </w:rPr>
        <w:t>various</w:t>
      </w:r>
      <w:r w:rsidRPr="00D76DF2">
        <w:rPr>
          <w:rFonts w:ascii="Arial" w:hAnsi="Arial" w:cs="Arial"/>
          <w:spacing w:val="-14"/>
          <w:w w:val="105"/>
          <w:sz w:val="24"/>
          <w:szCs w:val="24"/>
        </w:rPr>
        <w:t xml:space="preserve"> </w:t>
      </w:r>
      <w:r w:rsidRPr="00D76DF2">
        <w:rPr>
          <w:rFonts w:ascii="Arial" w:hAnsi="Arial" w:cs="Arial"/>
          <w:w w:val="105"/>
          <w:sz w:val="24"/>
          <w:szCs w:val="24"/>
        </w:rPr>
        <w:t>working groups</w:t>
      </w:r>
      <w:r w:rsidRPr="00D76DF2">
        <w:rPr>
          <w:rFonts w:ascii="Arial" w:hAnsi="Arial" w:cs="Arial"/>
          <w:spacing w:val="-15"/>
          <w:w w:val="105"/>
          <w:sz w:val="24"/>
          <w:szCs w:val="24"/>
        </w:rPr>
        <w:t xml:space="preserve"> </w:t>
      </w:r>
      <w:r w:rsidRPr="00D76DF2">
        <w:rPr>
          <w:rFonts w:ascii="Arial" w:hAnsi="Arial" w:cs="Arial"/>
          <w:w w:val="105"/>
          <w:sz w:val="24"/>
          <w:szCs w:val="24"/>
        </w:rPr>
        <w:t>for</w:t>
      </w:r>
      <w:r w:rsidRPr="00D76DF2">
        <w:rPr>
          <w:rFonts w:ascii="Arial" w:hAnsi="Arial" w:cs="Arial"/>
          <w:spacing w:val="-15"/>
          <w:w w:val="105"/>
          <w:sz w:val="24"/>
          <w:szCs w:val="24"/>
        </w:rPr>
        <w:t xml:space="preserve"> </w:t>
      </w:r>
      <w:r w:rsidRPr="00D76DF2">
        <w:rPr>
          <w:rFonts w:ascii="Arial" w:hAnsi="Arial" w:cs="Arial"/>
          <w:w w:val="105"/>
          <w:sz w:val="24"/>
          <w:szCs w:val="24"/>
        </w:rPr>
        <w:t>2018,</w:t>
      </w:r>
      <w:r w:rsidRPr="00D76DF2">
        <w:rPr>
          <w:rFonts w:ascii="Arial" w:hAnsi="Arial" w:cs="Arial"/>
          <w:spacing w:val="-16"/>
          <w:w w:val="105"/>
          <w:sz w:val="24"/>
          <w:szCs w:val="24"/>
        </w:rPr>
        <w:t xml:space="preserve"> </w:t>
      </w:r>
      <w:r w:rsidRPr="00D76DF2">
        <w:rPr>
          <w:rFonts w:ascii="Arial" w:hAnsi="Arial" w:cs="Arial"/>
          <w:w w:val="105"/>
          <w:sz w:val="24"/>
          <w:szCs w:val="24"/>
        </w:rPr>
        <w:t>a</w:t>
      </w:r>
      <w:r w:rsidRPr="00D76DF2">
        <w:rPr>
          <w:rFonts w:ascii="Arial" w:hAnsi="Arial" w:cs="Arial"/>
          <w:spacing w:val="-15"/>
          <w:w w:val="105"/>
          <w:sz w:val="24"/>
          <w:szCs w:val="24"/>
        </w:rPr>
        <w:t xml:space="preserve"> </w:t>
      </w:r>
      <w:r w:rsidRPr="00D76DF2">
        <w:rPr>
          <w:rFonts w:ascii="Arial" w:hAnsi="Arial" w:cs="Arial"/>
          <w:w w:val="105"/>
          <w:sz w:val="24"/>
          <w:szCs w:val="24"/>
        </w:rPr>
        <w:t>TCTF</w:t>
      </w:r>
      <w:r w:rsidRPr="00D76DF2">
        <w:rPr>
          <w:rFonts w:ascii="Arial" w:hAnsi="Arial" w:cs="Arial"/>
          <w:spacing w:val="-15"/>
          <w:w w:val="105"/>
          <w:sz w:val="24"/>
          <w:szCs w:val="24"/>
        </w:rPr>
        <w:t xml:space="preserve"> </w:t>
      </w:r>
      <w:r w:rsidRPr="00D76DF2">
        <w:rPr>
          <w:rFonts w:ascii="Arial" w:hAnsi="Arial" w:cs="Arial"/>
          <w:w w:val="105"/>
          <w:sz w:val="24"/>
          <w:szCs w:val="24"/>
        </w:rPr>
        <w:t>budget</w:t>
      </w:r>
      <w:r w:rsidRPr="00D76DF2">
        <w:rPr>
          <w:rFonts w:ascii="Arial" w:hAnsi="Arial" w:cs="Arial"/>
          <w:spacing w:val="-16"/>
          <w:w w:val="105"/>
          <w:sz w:val="24"/>
          <w:szCs w:val="24"/>
        </w:rPr>
        <w:t xml:space="preserve"> </w:t>
      </w:r>
      <w:r w:rsidRPr="00D76DF2">
        <w:rPr>
          <w:rFonts w:ascii="Arial" w:hAnsi="Arial" w:cs="Arial"/>
          <w:w w:val="105"/>
          <w:sz w:val="24"/>
          <w:szCs w:val="24"/>
        </w:rPr>
        <w:t>proposal</w:t>
      </w:r>
      <w:r w:rsidRPr="00D76DF2">
        <w:rPr>
          <w:rFonts w:ascii="Arial" w:hAnsi="Arial" w:cs="Arial"/>
          <w:spacing w:val="-16"/>
          <w:w w:val="105"/>
          <w:sz w:val="24"/>
          <w:szCs w:val="24"/>
        </w:rPr>
        <w:t xml:space="preserve"> </w:t>
      </w:r>
      <w:r w:rsidRPr="00D76DF2">
        <w:rPr>
          <w:rFonts w:ascii="Arial" w:hAnsi="Arial" w:cs="Arial"/>
          <w:w w:val="105"/>
          <w:sz w:val="24"/>
          <w:szCs w:val="24"/>
        </w:rPr>
        <w:t>for</w:t>
      </w:r>
      <w:r w:rsidRPr="00D76DF2">
        <w:rPr>
          <w:rFonts w:ascii="Arial" w:hAnsi="Arial" w:cs="Arial"/>
          <w:spacing w:val="-15"/>
          <w:w w:val="105"/>
          <w:sz w:val="24"/>
          <w:szCs w:val="24"/>
        </w:rPr>
        <w:t xml:space="preserve"> </w:t>
      </w:r>
      <w:r w:rsidRPr="00D76DF2">
        <w:rPr>
          <w:rFonts w:ascii="Arial" w:hAnsi="Arial" w:cs="Arial"/>
          <w:w w:val="105"/>
          <w:sz w:val="24"/>
          <w:szCs w:val="24"/>
        </w:rPr>
        <w:t>2018</w:t>
      </w:r>
      <w:r w:rsidRPr="00D76DF2">
        <w:rPr>
          <w:rFonts w:ascii="Arial" w:hAnsi="Arial" w:cs="Arial"/>
          <w:spacing w:val="-15"/>
          <w:w w:val="105"/>
          <w:sz w:val="24"/>
          <w:szCs w:val="24"/>
        </w:rPr>
        <w:t xml:space="preserve"> </w:t>
      </w:r>
      <w:r w:rsidRPr="00D76DF2">
        <w:rPr>
          <w:rFonts w:ascii="Arial" w:hAnsi="Arial" w:cs="Arial"/>
          <w:w w:val="105"/>
          <w:sz w:val="24"/>
          <w:szCs w:val="24"/>
        </w:rPr>
        <w:t>was</w:t>
      </w:r>
      <w:r w:rsidRPr="00D76DF2">
        <w:rPr>
          <w:rFonts w:ascii="Arial" w:hAnsi="Arial" w:cs="Arial"/>
          <w:spacing w:val="-15"/>
          <w:w w:val="105"/>
          <w:sz w:val="24"/>
          <w:szCs w:val="24"/>
        </w:rPr>
        <w:t xml:space="preserve"> </w:t>
      </w:r>
      <w:r w:rsidRPr="00D76DF2">
        <w:rPr>
          <w:rFonts w:ascii="Arial" w:hAnsi="Arial" w:cs="Arial"/>
          <w:w w:val="105"/>
          <w:sz w:val="24"/>
          <w:szCs w:val="24"/>
        </w:rPr>
        <w:t>submitted</w:t>
      </w:r>
      <w:r w:rsidRPr="00D76DF2">
        <w:rPr>
          <w:rFonts w:ascii="Arial" w:hAnsi="Arial" w:cs="Arial"/>
          <w:spacing w:val="-15"/>
          <w:w w:val="105"/>
          <w:sz w:val="24"/>
          <w:szCs w:val="24"/>
        </w:rPr>
        <w:t xml:space="preserve"> </w:t>
      </w:r>
      <w:r w:rsidRPr="00D76DF2">
        <w:rPr>
          <w:rFonts w:ascii="Arial" w:hAnsi="Arial" w:cs="Arial"/>
          <w:w w:val="105"/>
          <w:sz w:val="24"/>
          <w:szCs w:val="24"/>
        </w:rPr>
        <w:t>for</w:t>
      </w:r>
      <w:r w:rsidRPr="00D76DF2">
        <w:rPr>
          <w:rFonts w:ascii="Arial" w:hAnsi="Arial" w:cs="Arial"/>
          <w:spacing w:val="-16"/>
          <w:w w:val="105"/>
          <w:sz w:val="24"/>
          <w:szCs w:val="24"/>
        </w:rPr>
        <w:t xml:space="preserve"> </w:t>
      </w:r>
      <w:r w:rsidRPr="00D76DF2">
        <w:rPr>
          <w:rFonts w:ascii="Arial" w:hAnsi="Arial" w:cs="Arial"/>
          <w:w w:val="105"/>
          <w:sz w:val="24"/>
          <w:szCs w:val="24"/>
        </w:rPr>
        <w:t>the</w:t>
      </w:r>
      <w:r w:rsidRPr="00D76DF2">
        <w:rPr>
          <w:rFonts w:ascii="Arial" w:hAnsi="Arial" w:cs="Arial"/>
          <w:spacing w:val="-15"/>
          <w:w w:val="105"/>
          <w:sz w:val="24"/>
          <w:szCs w:val="24"/>
        </w:rPr>
        <w:t xml:space="preserve"> </w:t>
      </w:r>
      <w:r w:rsidRPr="00D76DF2">
        <w:rPr>
          <w:rFonts w:ascii="Arial" w:hAnsi="Arial" w:cs="Arial"/>
          <w:w w:val="105"/>
          <w:sz w:val="24"/>
          <w:szCs w:val="24"/>
        </w:rPr>
        <w:t>Committee’s</w:t>
      </w:r>
      <w:r w:rsidRPr="00D76DF2">
        <w:rPr>
          <w:rFonts w:ascii="Arial" w:hAnsi="Arial" w:cs="Arial"/>
          <w:spacing w:val="-16"/>
          <w:w w:val="105"/>
          <w:sz w:val="24"/>
          <w:szCs w:val="24"/>
        </w:rPr>
        <w:t xml:space="preserve"> </w:t>
      </w:r>
      <w:r w:rsidRPr="00D76DF2">
        <w:rPr>
          <w:rFonts w:ascii="Arial" w:hAnsi="Arial" w:cs="Arial"/>
          <w:w w:val="105"/>
          <w:sz w:val="24"/>
          <w:szCs w:val="24"/>
        </w:rPr>
        <w:t>approval</w:t>
      </w:r>
      <w:r w:rsidRPr="00D76DF2">
        <w:rPr>
          <w:rFonts w:ascii="Arial" w:hAnsi="Arial" w:cs="Arial"/>
          <w:spacing w:val="-16"/>
          <w:w w:val="105"/>
          <w:sz w:val="24"/>
          <w:szCs w:val="24"/>
        </w:rPr>
        <w:t xml:space="preserve"> </w:t>
      </w:r>
      <w:r w:rsidRPr="00D76DF2">
        <w:rPr>
          <w:rFonts w:ascii="Arial" w:hAnsi="Arial" w:cs="Arial"/>
          <w:w w:val="105"/>
          <w:sz w:val="24"/>
          <w:szCs w:val="24"/>
        </w:rPr>
        <w:t xml:space="preserve">under Agenda Item </w:t>
      </w:r>
      <w:r w:rsidR="005F4AA9" w:rsidRPr="00D76DF2">
        <w:rPr>
          <w:rFonts w:ascii="Arial" w:hAnsi="Arial" w:cs="Arial"/>
          <w:w w:val="105"/>
          <w:sz w:val="24"/>
          <w:szCs w:val="24"/>
        </w:rPr>
        <w:t>15.4</w:t>
      </w:r>
      <w:r w:rsidRPr="00D76DF2">
        <w:rPr>
          <w:rFonts w:ascii="Arial" w:hAnsi="Arial" w:cs="Arial"/>
          <w:w w:val="105"/>
          <w:sz w:val="24"/>
          <w:szCs w:val="24"/>
        </w:rPr>
        <w:t xml:space="preserve"> at the 50</w:t>
      </w:r>
      <w:proofErr w:type="spellStart"/>
      <w:r w:rsidRPr="00D76DF2">
        <w:rPr>
          <w:rFonts w:ascii="Arial" w:hAnsi="Arial" w:cs="Arial"/>
          <w:w w:val="105"/>
          <w:position w:val="5"/>
          <w:sz w:val="24"/>
          <w:szCs w:val="24"/>
        </w:rPr>
        <w:t>th</w:t>
      </w:r>
      <w:proofErr w:type="spellEnd"/>
      <w:r w:rsidRPr="00D76DF2">
        <w:rPr>
          <w:rFonts w:ascii="Arial" w:hAnsi="Arial" w:cs="Arial"/>
          <w:w w:val="105"/>
          <w:position w:val="5"/>
          <w:sz w:val="24"/>
          <w:szCs w:val="24"/>
        </w:rPr>
        <w:t xml:space="preserve"> </w:t>
      </w:r>
      <w:r w:rsidRPr="00D76DF2">
        <w:rPr>
          <w:rFonts w:ascii="Arial" w:hAnsi="Arial" w:cs="Arial"/>
          <w:w w:val="105"/>
          <w:sz w:val="24"/>
          <w:szCs w:val="24"/>
        </w:rPr>
        <w:t>Session.</w:t>
      </w:r>
    </w:p>
    <w:p w14:paraId="79F2C646" w14:textId="2CABA761" w:rsidR="00F016CF" w:rsidRPr="00D76DF2" w:rsidRDefault="00F016CF" w:rsidP="00D3277C">
      <w:pPr>
        <w:pStyle w:val="BodyText"/>
        <w:spacing w:before="100" w:beforeAutospacing="1" w:after="100" w:afterAutospacing="1"/>
        <w:ind w:left="115" w:right="107" w:firstLine="800"/>
        <w:jc w:val="both"/>
        <w:rPr>
          <w:rFonts w:ascii="Arial" w:hAnsi="Arial" w:cs="Arial"/>
          <w:w w:val="105"/>
          <w:sz w:val="24"/>
          <w:szCs w:val="24"/>
        </w:rPr>
      </w:pPr>
    </w:p>
    <w:p w14:paraId="05701E61" w14:textId="77777777" w:rsidR="00F016CF" w:rsidRPr="00D76DF2" w:rsidRDefault="00F016CF" w:rsidP="00D3277C">
      <w:pPr>
        <w:spacing w:before="100" w:beforeAutospacing="1" w:after="100" w:afterAutospacing="1"/>
        <w:rPr>
          <w:rFonts w:ascii="Arial" w:hAnsi="Arial" w:cs="Arial"/>
          <w:sz w:val="24"/>
          <w:szCs w:val="24"/>
        </w:rPr>
      </w:pPr>
    </w:p>
    <w:p w14:paraId="6A930A20" w14:textId="77777777" w:rsidR="00F016CF" w:rsidRPr="00D76DF2" w:rsidRDefault="00F016CF" w:rsidP="00D3277C">
      <w:pPr>
        <w:spacing w:before="100" w:beforeAutospacing="1" w:after="100" w:afterAutospacing="1"/>
        <w:rPr>
          <w:rFonts w:ascii="Arial" w:hAnsi="Arial" w:cs="Arial"/>
          <w:sz w:val="24"/>
          <w:szCs w:val="24"/>
        </w:rPr>
      </w:pPr>
    </w:p>
    <w:p w14:paraId="462454FD" w14:textId="77777777" w:rsidR="00F016CF" w:rsidRPr="00D76DF2" w:rsidRDefault="00F016CF" w:rsidP="00D3277C">
      <w:pPr>
        <w:spacing w:before="100" w:beforeAutospacing="1" w:after="100" w:afterAutospacing="1"/>
        <w:rPr>
          <w:rFonts w:ascii="Arial" w:hAnsi="Arial" w:cs="Arial"/>
          <w:sz w:val="24"/>
          <w:szCs w:val="24"/>
        </w:rPr>
      </w:pPr>
    </w:p>
    <w:p w14:paraId="393406A9" w14:textId="25A107D6" w:rsidR="00F016CF" w:rsidRPr="00D76DF2" w:rsidRDefault="00F016CF" w:rsidP="00D3277C">
      <w:pPr>
        <w:tabs>
          <w:tab w:val="left" w:pos="3360"/>
        </w:tabs>
        <w:spacing w:before="100" w:beforeAutospacing="1" w:after="100" w:afterAutospacing="1"/>
        <w:rPr>
          <w:rFonts w:ascii="Arial" w:hAnsi="Arial" w:cs="Arial"/>
          <w:sz w:val="24"/>
          <w:szCs w:val="24"/>
        </w:rPr>
      </w:pPr>
    </w:p>
    <w:p w14:paraId="53AD4791" w14:textId="4453E277" w:rsidR="00DD0C5B" w:rsidRPr="00D76DF2" w:rsidRDefault="00DD0C5B" w:rsidP="00D3277C">
      <w:pPr>
        <w:tabs>
          <w:tab w:val="left" w:pos="3360"/>
        </w:tabs>
        <w:spacing w:before="100" w:beforeAutospacing="1" w:after="100" w:afterAutospacing="1"/>
        <w:rPr>
          <w:rFonts w:ascii="Arial" w:hAnsi="Arial" w:cs="Arial"/>
          <w:sz w:val="24"/>
          <w:szCs w:val="24"/>
        </w:rPr>
        <w:sectPr w:rsidR="00DD0C5B" w:rsidRPr="00D76DF2" w:rsidSect="00F016CF">
          <w:footerReference w:type="default" r:id="rId8"/>
          <w:type w:val="continuous"/>
          <w:pgSz w:w="11909" w:h="16834" w:code="9"/>
          <w:pgMar w:top="1600" w:right="1020" w:bottom="640" w:left="1300" w:header="0" w:footer="448" w:gutter="0"/>
          <w:cols w:space="720"/>
        </w:sectPr>
      </w:pPr>
    </w:p>
    <w:p w14:paraId="0CFB1B1E" w14:textId="77204BCC" w:rsidR="00BB499D" w:rsidRPr="00D76DF2" w:rsidRDefault="00BB499D" w:rsidP="0096462F">
      <w:pPr>
        <w:spacing w:before="100" w:beforeAutospacing="1" w:after="100" w:afterAutospacing="1"/>
        <w:rPr>
          <w:rFonts w:ascii="Arial" w:hAnsi="Arial" w:cs="Arial"/>
          <w:b/>
          <w:i/>
          <w:sz w:val="24"/>
          <w:szCs w:val="24"/>
          <w:u w:val="single"/>
        </w:rPr>
      </w:pPr>
    </w:p>
    <w:p w14:paraId="423830E9" w14:textId="2BE2AF7B" w:rsidR="00BB499D" w:rsidRPr="00D76DF2" w:rsidRDefault="00BB499D" w:rsidP="00D3277C">
      <w:pPr>
        <w:spacing w:before="100" w:beforeAutospacing="1" w:after="100" w:afterAutospacing="1"/>
        <w:ind w:left="5611"/>
        <w:rPr>
          <w:rFonts w:ascii="Arial" w:hAnsi="Arial" w:cs="Arial"/>
          <w:b/>
          <w:i/>
          <w:sz w:val="24"/>
          <w:szCs w:val="24"/>
          <w:u w:val="single"/>
        </w:rPr>
      </w:pPr>
    </w:p>
    <w:p w14:paraId="3272C545" w14:textId="3F66FFCB" w:rsidR="00E25197" w:rsidRPr="00D76DF2" w:rsidRDefault="00E25197" w:rsidP="00D3277C">
      <w:pPr>
        <w:spacing w:before="100" w:beforeAutospacing="1" w:after="100" w:afterAutospacing="1"/>
        <w:ind w:left="5611"/>
        <w:rPr>
          <w:rFonts w:ascii="Arial" w:hAnsi="Arial" w:cs="Arial"/>
          <w:b/>
          <w:i/>
          <w:sz w:val="24"/>
          <w:szCs w:val="24"/>
          <w:u w:val="single"/>
        </w:rPr>
      </w:pPr>
    </w:p>
    <w:p w14:paraId="6D6FD434" w14:textId="6118F253" w:rsidR="00E25197" w:rsidRPr="00D76DF2" w:rsidRDefault="00E25197" w:rsidP="00D3277C">
      <w:pPr>
        <w:spacing w:before="100" w:beforeAutospacing="1" w:after="100" w:afterAutospacing="1"/>
        <w:ind w:left="5611"/>
        <w:rPr>
          <w:rFonts w:ascii="Arial" w:hAnsi="Arial" w:cs="Arial"/>
          <w:b/>
          <w:i/>
          <w:sz w:val="24"/>
          <w:szCs w:val="24"/>
          <w:u w:val="single"/>
        </w:rPr>
      </w:pPr>
    </w:p>
    <w:p w14:paraId="15154A19" w14:textId="77777777" w:rsidR="00E25197" w:rsidRPr="00D76DF2" w:rsidRDefault="00E25197" w:rsidP="00D3277C">
      <w:pPr>
        <w:spacing w:before="100" w:beforeAutospacing="1" w:after="100" w:afterAutospacing="1"/>
        <w:ind w:left="5611"/>
        <w:rPr>
          <w:rFonts w:ascii="Arial" w:hAnsi="Arial" w:cs="Arial"/>
          <w:b/>
          <w:i/>
          <w:sz w:val="24"/>
          <w:szCs w:val="24"/>
          <w:u w:val="single"/>
        </w:rPr>
      </w:pPr>
    </w:p>
    <w:p w14:paraId="57B211B9" w14:textId="4BF64815" w:rsidR="00DD0C5B" w:rsidRPr="00D76DF2" w:rsidRDefault="00C169FB" w:rsidP="00D3277C">
      <w:pPr>
        <w:spacing w:before="100" w:beforeAutospacing="1" w:after="100" w:afterAutospacing="1"/>
        <w:ind w:left="5611"/>
        <w:rPr>
          <w:rFonts w:ascii="Arial" w:hAnsi="Arial" w:cs="Arial"/>
          <w:b/>
          <w:i/>
          <w:sz w:val="24"/>
          <w:szCs w:val="24"/>
        </w:rPr>
      </w:pPr>
      <w:proofErr w:type="gramStart"/>
      <w:r w:rsidRPr="00D76DF2">
        <w:rPr>
          <w:rFonts w:ascii="Arial" w:hAnsi="Arial" w:cs="Arial"/>
          <w:b/>
          <w:i/>
          <w:sz w:val="24"/>
          <w:szCs w:val="24"/>
          <w:u w:val="single"/>
        </w:rPr>
        <w:t>Anne</w:t>
      </w:r>
      <w:r w:rsidR="00195981" w:rsidRPr="00D76DF2">
        <w:rPr>
          <w:rFonts w:ascii="Arial" w:hAnsi="Arial" w:cs="Arial"/>
          <w:b/>
          <w:i/>
          <w:sz w:val="24"/>
          <w:szCs w:val="24"/>
          <w:u w:val="single"/>
        </w:rPr>
        <w:t>x  to</w:t>
      </w:r>
      <w:proofErr w:type="gramEnd"/>
      <w:r w:rsidR="00195981" w:rsidRPr="00D76DF2">
        <w:rPr>
          <w:rFonts w:ascii="Arial" w:hAnsi="Arial" w:cs="Arial"/>
          <w:b/>
          <w:i/>
          <w:sz w:val="24"/>
          <w:szCs w:val="24"/>
          <w:u w:val="single"/>
        </w:rPr>
        <w:t xml:space="preserve">  AWG  Annual  Report  2017</w:t>
      </w:r>
    </w:p>
    <w:p w14:paraId="6703639E" w14:textId="77777777" w:rsidR="00D3277C" w:rsidRPr="00D76DF2" w:rsidRDefault="00D3277C" w:rsidP="00D3277C">
      <w:pPr>
        <w:spacing w:before="100" w:beforeAutospacing="1" w:after="100" w:afterAutospacing="1"/>
        <w:ind w:right="43"/>
        <w:contextualSpacing/>
        <w:rPr>
          <w:rFonts w:ascii="Arial" w:hAnsi="Arial" w:cs="Arial"/>
          <w:b/>
          <w:w w:val="105"/>
          <w:sz w:val="24"/>
          <w:szCs w:val="24"/>
        </w:rPr>
      </w:pPr>
    </w:p>
    <w:p w14:paraId="102EF91B" w14:textId="77777777" w:rsidR="00D3277C" w:rsidRPr="00D76DF2" w:rsidRDefault="00D3277C" w:rsidP="00D3277C">
      <w:pPr>
        <w:spacing w:before="100" w:beforeAutospacing="1" w:after="100" w:afterAutospacing="1"/>
        <w:ind w:right="43"/>
        <w:contextualSpacing/>
        <w:rPr>
          <w:rFonts w:ascii="Arial" w:hAnsi="Arial" w:cs="Arial"/>
          <w:b/>
          <w:w w:val="105"/>
          <w:sz w:val="24"/>
          <w:szCs w:val="24"/>
        </w:rPr>
      </w:pPr>
      <w:r w:rsidRPr="00D76DF2">
        <w:rPr>
          <w:rFonts w:ascii="Arial" w:hAnsi="Arial" w:cs="Arial"/>
          <w:b/>
          <w:w w:val="105"/>
          <w:sz w:val="24"/>
          <w:szCs w:val="24"/>
        </w:rPr>
        <w:t>AWG Meeting Summary Notes</w:t>
      </w:r>
    </w:p>
    <w:p w14:paraId="20913548" w14:textId="77777777" w:rsidR="00BB499D" w:rsidRPr="00D76DF2" w:rsidRDefault="009B08F2" w:rsidP="00D3277C">
      <w:pPr>
        <w:spacing w:before="100" w:beforeAutospacing="1" w:after="100" w:afterAutospacing="1"/>
        <w:ind w:right="43"/>
        <w:contextualSpacing/>
        <w:rPr>
          <w:rFonts w:ascii="Arial" w:hAnsi="Arial" w:cs="Arial"/>
          <w:b/>
          <w:w w:val="105"/>
          <w:sz w:val="24"/>
          <w:szCs w:val="24"/>
        </w:rPr>
      </w:pPr>
      <w:r w:rsidRPr="00D76DF2">
        <w:rPr>
          <w:rFonts w:ascii="Arial" w:hAnsi="Arial" w:cs="Arial"/>
          <w:b/>
          <w:w w:val="105"/>
          <w:sz w:val="24"/>
          <w:szCs w:val="24"/>
        </w:rPr>
        <w:t>Ulsan, Republic of Korea</w:t>
      </w:r>
    </w:p>
    <w:p w14:paraId="0E76F45F" w14:textId="64C788E2" w:rsidR="00DD0C5B" w:rsidRPr="00D76DF2" w:rsidRDefault="009B08F2" w:rsidP="00BB499D">
      <w:pPr>
        <w:spacing w:before="100" w:beforeAutospacing="1" w:after="100" w:afterAutospacing="1"/>
        <w:ind w:right="43"/>
        <w:contextualSpacing/>
        <w:rPr>
          <w:rFonts w:ascii="Arial" w:hAnsi="Arial" w:cs="Arial"/>
          <w:b/>
          <w:w w:val="105"/>
          <w:sz w:val="24"/>
          <w:szCs w:val="24"/>
        </w:rPr>
      </w:pPr>
      <w:r w:rsidRPr="00D76DF2">
        <w:rPr>
          <w:rFonts w:ascii="Arial" w:hAnsi="Arial" w:cs="Arial"/>
          <w:b/>
          <w:w w:val="105"/>
          <w:sz w:val="24"/>
          <w:szCs w:val="24"/>
        </w:rPr>
        <w:t>31</w:t>
      </w:r>
      <w:r w:rsidR="00C169FB" w:rsidRPr="00D76DF2">
        <w:rPr>
          <w:rFonts w:ascii="Arial" w:hAnsi="Arial" w:cs="Arial"/>
          <w:b/>
          <w:w w:val="105"/>
          <w:sz w:val="24"/>
          <w:szCs w:val="24"/>
        </w:rPr>
        <w:t xml:space="preserve"> </w:t>
      </w:r>
      <w:r w:rsidR="00BB499D" w:rsidRPr="00D76DF2">
        <w:rPr>
          <w:rFonts w:ascii="Arial" w:hAnsi="Arial" w:cs="Arial"/>
          <w:b/>
          <w:w w:val="105"/>
          <w:sz w:val="24"/>
          <w:szCs w:val="24"/>
        </w:rPr>
        <w:t>May 2017</w:t>
      </w:r>
    </w:p>
    <w:p w14:paraId="55DB3B4A" w14:textId="0C228A3C" w:rsidR="00BB499D" w:rsidRPr="00D76DF2" w:rsidRDefault="00BB499D" w:rsidP="00BB499D">
      <w:pPr>
        <w:spacing w:before="100" w:beforeAutospacing="1" w:after="100" w:afterAutospacing="1"/>
        <w:ind w:right="43"/>
        <w:contextualSpacing/>
        <w:rPr>
          <w:rFonts w:ascii="Arial" w:hAnsi="Arial" w:cs="Arial"/>
          <w:b/>
          <w:w w:val="105"/>
          <w:sz w:val="24"/>
          <w:szCs w:val="24"/>
        </w:rPr>
      </w:pPr>
    </w:p>
    <w:p w14:paraId="14A6949B" w14:textId="53AF506E" w:rsidR="00BB499D" w:rsidRPr="00D76DF2" w:rsidRDefault="00BB499D" w:rsidP="00BB499D">
      <w:pPr>
        <w:spacing w:before="100" w:beforeAutospacing="1" w:after="100" w:afterAutospacing="1"/>
        <w:ind w:right="43"/>
        <w:contextualSpacing/>
        <w:rPr>
          <w:rFonts w:ascii="Arial" w:hAnsi="Arial" w:cs="Arial"/>
          <w:w w:val="105"/>
          <w:sz w:val="24"/>
          <w:szCs w:val="24"/>
        </w:rPr>
      </w:pPr>
      <w:r w:rsidRPr="00D76DF2">
        <w:rPr>
          <w:rFonts w:ascii="Arial" w:hAnsi="Arial" w:cs="Arial"/>
          <w:w w:val="105"/>
          <w:sz w:val="24"/>
          <w:szCs w:val="24"/>
        </w:rPr>
        <w:t>AWG Meeting in Ulsan, Republic of Korea on 31 May 2017</w:t>
      </w:r>
    </w:p>
    <w:p w14:paraId="538117D1"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Review of the Typhoon Committee Strategic Plan for 2017-2021</w:t>
      </w:r>
    </w:p>
    <w:p w14:paraId="1A7B9B39"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12</w:t>
      </w:r>
      <w:r w:rsidRPr="00D76DF2">
        <w:rPr>
          <w:rFonts w:ascii="Arial" w:hAnsi="Arial" w:cs="Arial"/>
          <w:sz w:val="24"/>
          <w:szCs w:val="24"/>
          <w:vertAlign w:val="superscript"/>
        </w:rPr>
        <w:t>th</w:t>
      </w:r>
      <w:r w:rsidRPr="00D76DF2">
        <w:rPr>
          <w:rFonts w:ascii="Arial" w:hAnsi="Arial" w:cs="Arial"/>
          <w:sz w:val="24"/>
          <w:szCs w:val="24"/>
        </w:rPr>
        <w:t xml:space="preserve"> Integrated Workshop, </w:t>
      </w:r>
      <w:proofErr w:type="spellStart"/>
      <w:r w:rsidRPr="00D76DF2">
        <w:rPr>
          <w:rFonts w:ascii="Arial" w:hAnsi="Arial" w:cs="Arial"/>
          <w:sz w:val="24"/>
          <w:szCs w:val="24"/>
        </w:rPr>
        <w:t>Jeju</w:t>
      </w:r>
      <w:proofErr w:type="spellEnd"/>
      <w:r w:rsidRPr="00D76DF2">
        <w:rPr>
          <w:rFonts w:ascii="Arial" w:hAnsi="Arial" w:cs="Arial"/>
          <w:sz w:val="24"/>
          <w:szCs w:val="24"/>
        </w:rPr>
        <w:t xml:space="preserve"> Island, Republic of Korea, 30 October - 03 November 2017</w:t>
      </w:r>
    </w:p>
    <w:p w14:paraId="12FE9B92"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TECO/International Workshop 2</w:t>
      </w:r>
      <w:r w:rsidRPr="00D76DF2">
        <w:rPr>
          <w:rFonts w:ascii="Arial" w:hAnsi="Arial" w:cs="Arial"/>
          <w:sz w:val="24"/>
          <w:szCs w:val="24"/>
          <w:lang w:eastAsia="ja-JP"/>
        </w:rPr>
        <w:t>6</w:t>
      </w:r>
      <w:r w:rsidRPr="00D76DF2">
        <w:rPr>
          <w:rFonts w:ascii="Arial" w:hAnsi="Arial" w:cs="Arial"/>
          <w:sz w:val="24"/>
          <w:szCs w:val="24"/>
        </w:rPr>
        <w:t>-2</w:t>
      </w:r>
      <w:r w:rsidRPr="00D76DF2">
        <w:rPr>
          <w:rFonts w:ascii="Arial" w:hAnsi="Arial" w:cs="Arial"/>
          <w:color w:val="000000"/>
          <w:sz w:val="24"/>
          <w:szCs w:val="24"/>
        </w:rPr>
        <w:t>8</w:t>
      </w:r>
      <w:r w:rsidRPr="00D76DF2">
        <w:rPr>
          <w:rFonts w:ascii="Arial" w:hAnsi="Arial" w:cs="Arial"/>
          <w:sz w:val="24"/>
          <w:szCs w:val="24"/>
        </w:rPr>
        <w:t xml:space="preserve"> February 2018, Ha </w:t>
      </w:r>
      <w:proofErr w:type="spellStart"/>
      <w:r w:rsidRPr="00D76DF2">
        <w:rPr>
          <w:rFonts w:ascii="Arial" w:hAnsi="Arial" w:cs="Arial"/>
          <w:sz w:val="24"/>
          <w:szCs w:val="24"/>
        </w:rPr>
        <w:t>Noi</w:t>
      </w:r>
      <w:proofErr w:type="spellEnd"/>
      <w:r w:rsidRPr="00D76DF2">
        <w:rPr>
          <w:rFonts w:ascii="Arial" w:hAnsi="Arial" w:cs="Arial"/>
          <w:sz w:val="24"/>
          <w:szCs w:val="24"/>
        </w:rPr>
        <w:t xml:space="preserve"> City, Vietnam</w:t>
      </w:r>
    </w:p>
    <w:p w14:paraId="4CA2FCEA"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50</w:t>
      </w:r>
      <w:r w:rsidRPr="00D76DF2">
        <w:rPr>
          <w:rFonts w:ascii="Arial" w:hAnsi="Arial" w:cs="Arial"/>
          <w:sz w:val="24"/>
          <w:szCs w:val="24"/>
          <w:vertAlign w:val="superscript"/>
        </w:rPr>
        <w:t>th</w:t>
      </w:r>
      <w:r w:rsidRPr="00D76DF2">
        <w:rPr>
          <w:rFonts w:ascii="Arial" w:hAnsi="Arial" w:cs="Arial"/>
          <w:sz w:val="24"/>
          <w:szCs w:val="24"/>
        </w:rPr>
        <w:t xml:space="preserve"> Annual Session 2</w:t>
      </w:r>
      <w:r w:rsidRPr="00D76DF2">
        <w:rPr>
          <w:rFonts w:ascii="Arial" w:hAnsi="Arial" w:cs="Arial"/>
          <w:color w:val="000000"/>
          <w:sz w:val="24"/>
          <w:szCs w:val="24"/>
        </w:rPr>
        <w:t xml:space="preserve">8 </w:t>
      </w:r>
      <w:r w:rsidRPr="00D76DF2">
        <w:rPr>
          <w:rFonts w:ascii="Arial" w:hAnsi="Arial" w:cs="Arial"/>
          <w:sz w:val="24"/>
          <w:szCs w:val="24"/>
        </w:rPr>
        <w:t xml:space="preserve">February – </w:t>
      </w:r>
      <w:r w:rsidRPr="00D76DF2">
        <w:rPr>
          <w:rFonts w:ascii="Arial" w:hAnsi="Arial" w:cs="Arial"/>
          <w:color w:val="000000"/>
          <w:sz w:val="24"/>
          <w:szCs w:val="24"/>
        </w:rPr>
        <w:t xml:space="preserve">3 </w:t>
      </w:r>
      <w:r w:rsidRPr="00D76DF2">
        <w:rPr>
          <w:rFonts w:ascii="Arial" w:hAnsi="Arial" w:cs="Arial"/>
          <w:sz w:val="24"/>
          <w:szCs w:val="24"/>
        </w:rPr>
        <w:t>March</w:t>
      </w:r>
    </w:p>
    <w:p w14:paraId="23CD84C9"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Other Items surrounding TECO and 50</w:t>
      </w:r>
      <w:r w:rsidRPr="00D76DF2">
        <w:rPr>
          <w:rFonts w:ascii="Arial" w:hAnsi="Arial" w:cs="Arial"/>
          <w:sz w:val="24"/>
          <w:szCs w:val="24"/>
          <w:vertAlign w:val="superscript"/>
        </w:rPr>
        <w:t>th</w:t>
      </w:r>
      <w:r w:rsidRPr="00D76DF2">
        <w:rPr>
          <w:rFonts w:ascii="Arial" w:hAnsi="Arial" w:cs="Arial"/>
          <w:sz w:val="24"/>
          <w:szCs w:val="24"/>
        </w:rPr>
        <w:t xml:space="preserve"> Session</w:t>
      </w:r>
    </w:p>
    <w:p w14:paraId="1E6BDC74"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Next Meeting for TC50 and TECO Steering Committees</w:t>
      </w:r>
    </w:p>
    <w:p w14:paraId="2AF501EB" w14:textId="77777777" w:rsidR="001A3F15"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SSOP-II Implementation and Timeline</w:t>
      </w:r>
    </w:p>
    <w:p w14:paraId="61D073EF" w14:textId="6155C788" w:rsidR="00BB499D" w:rsidRPr="00D76DF2" w:rsidRDefault="001A3F15" w:rsidP="00BB499D">
      <w:pPr>
        <w:pStyle w:val="ListParagraph"/>
        <w:widowControl/>
        <w:numPr>
          <w:ilvl w:val="0"/>
          <w:numId w:val="13"/>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Review of the long-term mechanism for hosting IWS and annual sessions</w:t>
      </w:r>
    </w:p>
    <w:p w14:paraId="32D485A6" w14:textId="77777777" w:rsidR="00E25197" w:rsidRPr="00D76DF2" w:rsidRDefault="00E25197" w:rsidP="00E25197">
      <w:pPr>
        <w:pStyle w:val="ListParagraph"/>
        <w:widowControl/>
        <w:autoSpaceDE/>
        <w:autoSpaceDN/>
        <w:spacing w:before="100" w:beforeAutospacing="1" w:after="100" w:afterAutospacing="1"/>
        <w:ind w:left="720" w:firstLine="0"/>
        <w:contextualSpacing/>
        <w:rPr>
          <w:rFonts w:ascii="Arial" w:hAnsi="Arial" w:cs="Arial"/>
          <w:sz w:val="24"/>
          <w:szCs w:val="24"/>
        </w:rPr>
      </w:pPr>
    </w:p>
    <w:p w14:paraId="5E01B635" w14:textId="77777777" w:rsidR="00D3277C" w:rsidRPr="00D76DF2" w:rsidRDefault="005B2EC5" w:rsidP="00F46D85">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Review of AWG related decisions from 49</w:t>
      </w:r>
      <w:r w:rsidRPr="00D76DF2">
        <w:rPr>
          <w:rFonts w:ascii="Arial" w:hAnsi="Arial" w:cs="Arial"/>
          <w:sz w:val="24"/>
          <w:szCs w:val="24"/>
          <w:vertAlign w:val="superscript"/>
        </w:rPr>
        <w:t>th</w:t>
      </w:r>
      <w:r w:rsidRPr="00D76DF2">
        <w:rPr>
          <w:rFonts w:ascii="Arial" w:hAnsi="Arial" w:cs="Arial"/>
          <w:sz w:val="24"/>
          <w:szCs w:val="24"/>
        </w:rPr>
        <w:t xml:space="preserve"> Annual Session</w:t>
      </w:r>
    </w:p>
    <w:p w14:paraId="0DB196D3" w14:textId="0CC6A3DB"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Item h.  Request AWG to follow up on the need for an Executive Summary as expressed in paragraph 29.</w:t>
      </w:r>
    </w:p>
    <w:p w14:paraId="06A4BD50" w14:textId="0882B5A2" w:rsidR="00F46D85" w:rsidRPr="00D76DF2" w:rsidRDefault="00F46D85" w:rsidP="00F46D85">
      <w:pPr>
        <w:pStyle w:val="ListParagraph"/>
        <w:widowControl/>
        <w:numPr>
          <w:ilvl w:val="2"/>
          <w:numId w:val="28"/>
        </w:numPr>
        <w:autoSpaceDE/>
        <w:autoSpaceDN/>
        <w:spacing w:before="100" w:beforeAutospacing="1" w:after="100" w:afterAutospacing="1"/>
        <w:ind w:left="1620"/>
        <w:contextualSpacing/>
        <w:rPr>
          <w:rFonts w:ascii="Arial" w:hAnsi="Arial" w:cs="Arial"/>
          <w:sz w:val="24"/>
          <w:szCs w:val="24"/>
        </w:rPr>
      </w:pPr>
      <w:r w:rsidRPr="00D76DF2">
        <w:rPr>
          <w:rFonts w:ascii="Arial" w:hAnsi="Arial" w:cs="Arial"/>
          <w:sz w:val="24"/>
          <w:szCs w:val="24"/>
        </w:rPr>
        <w:t>Executive Summary not really needed and will recommend stopping</w:t>
      </w:r>
    </w:p>
    <w:p w14:paraId="59597C07" w14:textId="23602154"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sz w:val="24"/>
          <w:szCs w:val="24"/>
          <w:lang w:eastAsia="ja-JP"/>
        </w:rPr>
        <w:t>k</w:t>
      </w:r>
      <w:r w:rsidRPr="00D76DF2">
        <w:rPr>
          <w:rFonts w:ascii="Arial" w:hAnsi="Arial" w:cs="Arial"/>
          <w:sz w:val="24"/>
          <w:szCs w:val="24"/>
        </w:rPr>
        <w:t>.  Set up Steering Committee (SC) for SSOP-II, which will be compose</w:t>
      </w:r>
      <w:r w:rsidRPr="00D76DF2">
        <w:rPr>
          <w:rFonts w:ascii="Arial" w:hAnsi="Arial" w:cs="Arial"/>
          <w:color w:val="000000"/>
          <w:sz w:val="24"/>
          <w:szCs w:val="24"/>
        </w:rPr>
        <w:t xml:space="preserve">d </w:t>
      </w:r>
      <w:r w:rsidRPr="00D76DF2">
        <w:rPr>
          <w:rFonts w:ascii="Arial" w:hAnsi="Arial" w:cs="Arial"/>
          <w:sz w:val="24"/>
          <w:szCs w:val="24"/>
        </w:rPr>
        <w:t>of AWG Chair, TC Secretary, and PTC Secretary.</w:t>
      </w:r>
    </w:p>
    <w:p w14:paraId="39EB5DC5" w14:textId="3A576453" w:rsidR="00F46D85" w:rsidRPr="00D76DF2" w:rsidRDefault="00F46D85" w:rsidP="00F46D85">
      <w:pPr>
        <w:pStyle w:val="ListParagraph"/>
        <w:widowControl/>
        <w:numPr>
          <w:ilvl w:val="2"/>
          <w:numId w:val="28"/>
        </w:numPr>
        <w:autoSpaceDE/>
        <w:autoSpaceDN/>
        <w:spacing w:before="100" w:beforeAutospacing="1" w:after="100" w:afterAutospacing="1"/>
        <w:ind w:left="1620"/>
        <w:contextualSpacing/>
        <w:rPr>
          <w:rFonts w:ascii="Arial" w:hAnsi="Arial" w:cs="Arial"/>
          <w:sz w:val="24"/>
          <w:szCs w:val="24"/>
        </w:rPr>
      </w:pPr>
      <w:r w:rsidRPr="00D76DF2">
        <w:rPr>
          <w:rFonts w:ascii="Arial" w:hAnsi="Arial" w:cs="Arial"/>
          <w:sz w:val="24"/>
          <w:szCs w:val="24"/>
        </w:rPr>
        <w:t xml:space="preserve">Ray Tanabe and </w:t>
      </w:r>
      <w:proofErr w:type="spellStart"/>
      <w:r w:rsidRPr="00D76DF2">
        <w:rPr>
          <w:rFonts w:ascii="Arial" w:hAnsi="Arial" w:cs="Arial"/>
          <w:sz w:val="24"/>
          <w:szCs w:val="24"/>
        </w:rPr>
        <w:t>Jixin</w:t>
      </w:r>
      <w:proofErr w:type="spellEnd"/>
      <w:r w:rsidRPr="00D76DF2">
        <w:rPr>
          <w:rFonts w:ascii="Arial" w:hAnsi="Arial" w:cs="Arial"/>
          <w:sz w:val="24"/>
          <w:szCs w:val="24"/>
        </w:rPr>
        <w:t xml:space="preserve"> YU are OK with this.  Need to contact PTC.</w:t>
      </w:r>
    </w:p>
    <w:p w14:paraId="3067DF6C" w14:textId="1B771783"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l.  Request SSOP-II SC to </w:t>
      </w:r>
      <w:r w:rsidRPr="00D76DF2">
        <w:rPr>
          <w:rFonts w:ascii="Arial" w:hAnsi="Arial" w:cs="Arial"/>
          <w:color w:val="000000"/>
          <w:sz w:val="24"/>
          <w:szCs w:val="24"/>
        </w:rPr>
        <w:t>engage</w:t>
      </w:r>
      <w:r w:rsidRPr="00D76DF2">
        <w:rPr>
          <w:rFonts w:ascii="Arial" w:hAnsi="Arial" w:cs="Arial"/>
          <w:sz w:val="24"/>
          <w:szCs w:val="24"/>
        </w:rPr>
        <w:t xml:space="preserve"> a Project Manager through consultation with TC and PTC Members.</w:t>
      </w:r>
    </w:p>
    <w:p w14:paraId="42CDAFD7" w14:textId="545D1E1B" w:rsidR="00F46D85" w:rsidRPr="00D76DF2" w:rsidRDefault="00F46D85" w:rsidP="00F46D85">
      <w:pPr>
        <w:pStyle w:val="ListParagraph"/>
        <w:widowControl/>
        <w:numPr>
          <w:ilvl w:val="2"/>
          <w:numId w:val="28"/>
        </w:numPr>
        <w:autoSpaceDE/>
        <w:autoSpaceDN/>
        <w:spacing w:before="100" w:beforeAutospacing="1" w:after="100" w:afterAutospacing="1"/>
        <w:ind w:left="1620"/>
        <w:contextualSpacing/>
        <w:rPr>
          <w:rFonts w:ascii="Arial" w:hAnsi="Arial" w:cs="Arial"/>
          <w:sz w:val="24"/>
          <w:szCs w:val="24"/>
        </w:rPr>
      </w:pPr>
      <w:r w:rsidRPr="00D76DF2">
        <w:rPr>
          <w:rFonts w:ascii="Arial" w:hAnsi="Arial" w:cs="Arial"/>
          <w:sz w:val="24"/>
          <w:szCs w:val="24"/>
        </w:rPr>
        <w:t>TCS will send out letters to the Members requesting seeking the nomination of a Project Manager for SSOP-II Project.</w:t>
      </w:r>
    </w:p>
    <w:p w14:paraId="3D6E7ED4" w14:textId="61B6CB8E"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sz w:val="24"/>
          <w:szCs w:val="24"/>
          <w:lang w:eastAsia="ja-JP"/>
        </w:rPr>
        <w:t>r</w:t>
      </w:r>
      <w:r w:rsidRPr="00D76DF2">
        <w:rPr>
          <w:rFonts w:ascii="Arial" w:hAnsi="Arial" w:cs="Arial"/>
          <w:sz w:val="24"/>
          <w:szCs w:val="24"/>
        </w:rPr>
        <w:t xml:space="preserve">.  </w:t>
      </w:r>
      <w:r w:rsidRPr="00D76DF2">
        <w:rPr>
          <w:rFonts w:ascii="Arial" w:hAnsi="Arial" w:cs="Arial"/>
          <w:color w:val="000000"/>
          <w:sz w:val="24"/>
          <w:szCs w:val="24"/>
        </w:rPr>
        <w:t>Request WGs review the priorities in the Strategic Plan 2017-2021 and submit updates</w:t>
      </w:r>
      <w:r w:rsidRPr="00D76DF2">
        <w:rPr>
          <w:rFonts w:ascii="Arial" w:hAnsi="Arial" w:cs="Arial"/>
          <w:color w:val="000000"/>
          <w:sz w:val="24"/>
          <w:szCs w:val="24"/>
          <w:lang w:eastAsia="ja-JP"/>
        </w:rPr>
        <w:t xml:space="preserve"> </w:t>
      </w:r>
      <w:r w:rsidRPr="00D76DF2">
        <w:rPr>
          <w:rFonts w:ascii="Arial" w:hAnsi="Arial" w:cs="Arial"/>
          <w:color w:val="000000"/>
          <w:sz w:val="24"/>
          <w:szCs w:val="24"/>
        </w:rPr>
        <w:t>every year, as appropriate for approval at Sessions</w:t>
      </w:r>
    </w:p>
    <w:p w14:paraId="3CABF6E7" w14:textId="0ED08452" w:rsidR="00F46D85" w:rsidRPr="00D76DF2" w:rsidRDefault="00F46D85" w:rsidP="00F46D85">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Further discussed as a part of agenda item #2</w:t>
      </w:r>
    </w:p>
    <w:p w14:paraId="1930134E" w14:textId="25AA713F"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color w:val="000000"/>
          <w:sz w:val="24"/>
          <w:szCs w:val="24"/>
        </w:rPr>
        <w:t>s. Request the WGs to align future activities, including AOPs, with the Strategic Plan.</w:t>
      </w:r>
    </w:p>
    <w:p w14:paraId="16C73988" w14:textId="4095C2A1" w:rsidR="001D23BE" w:rsidRPr="00D76DF2" w:rsidRDefault="001D23BE" w:rsidP="001D23BE">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Further discussed as a part of agenda item #2</w:t>
      </w:r>
    </w:p>
    <w:p w14:paraId="0288936D" w14:textId="767143ED"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color w:val="000000"/>
          <w:sz w:val="24"/>
          <w:szCs w:val="24"/>
        </w:rPr>
        <w:t xml:space="preserve">t. Approve the activities for the celebration of the 50th Anniversary of Typhoon Committee as shown in </w:t>
      </w:r>
      <w:r w:rsidRPr="00D76DF2">
        <w:rPr>
          <w:rFonts w:ascii="Arial" w:hAnsi="Arial" w:cs="Arial"/>
          <w:b/>
          <w:bCs/>
          <w:color w:val="000000"/>
          <w:sz w:val="24"/>
          <w:szCs w:val="24"/>
        </w:rPr>
        <w:t>Appendix XXIV</w:t>
      </w:r>
      <w:r w:rsidRPr="00D76DF2">
        <w:rPr>
          <w:rFonts w:ascii="Arial" w:hAnsi="Arial" w:cs="Arial"/>
          <w:b/>
          <w:bCs/>
          <w:color w:val="000000"/>
          <w:sz w:val="24"/>
          <w:szCs w:val="24"/>
          <w:lang w:eastAsia="ja-JP"/>
        </w:rPr>
        <w:t>.</w:t>
      </w:r>
    </w:p>
    <w:p w14:paraId="7247E02B" w14:textId="7110D563" w:rsidR="001D23BE" w:rsidRPr="00D76DF2" w:rsidRDefault="001D23BE" w:rsidP="001D23BE">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bCs/>
          <w:color w:val="000000"/>
          <w:sz w:val="24"/>
          <w:szCs w:val="24"/>
          <w:lang w:eastAsia="ja-JP"/>
        </w:rPr>
        <w:t>Final Approval will depend in part of budget and desire of host Viet Nam.  No decisions made.</w:t>
      </w:r>
    </w:p>
    <w:p w14:paraId="340BA310" w14:textId="5CFEBE5E"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color w:val="000000"/>
          <w:sz w:val="24"/>
          <w:szCs w:val="24"/>
        </w:rPr>
        <w:t>u. Approve the proposal to establish a TECO Task Team and a TC50 Session Task Team.</w:t>
      </w:r>
    </w:p>
    <w:p w14:paraId="33DA09B2" w14:textId="26ACFB63" w:rsidR="001D23BE" w:rsidRPr="00D76DF2" w:rsidRDefault="005842D7" w:rsidP="001D23BE">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 xml:space="preserve">Completed.  </w:t>
      </w:r>
      <w:r w:rsidR="001D23BE" w:rsidRPr="00D76DF2">
        <w:rPr>
          <w:rFonts w:ascii="Arial" w:hAnsi="Arial" w:cs="Arial"/>
          <w:color w:val="000000"/>
          <w:sz w:val="24"/>
          <w:szCs w:val="24"/>
        </w:rPr>
        <w:t>Ray Tanabe lead</w:t>
      </w:r>
      <w:r w:rsidR="004876B4" w:rsidRPr="00D76DF2">
        <w:rPr>
          <w:rFonts w:ascii="Arial" w:hAnsi="Arial" w:cs="Arial"/>
          <w:color w:val="000000"/>
          <w:sz w:val="24"/>
          <w:szCs w:val="24"/>
        </w:rPr>
        <w:t>s</w:t>
      </w:r>
      <w:r w:rsidR="001D23BE" w:rsidRPr="00D76DF2">
        <w:rPr>
          <w:rFonts w:ascii="Arial" w:hAnsi="Arial" w:cs="Arial"/>
          <w:color w:val="000000"/>
          <w:sz w:val="24"/>
          <w:szCs w:val="24"/>
        </w:rPr>
        <w:t xml:space="preserve"> TC50 Task Team and T.C. Lee </w:t>
      </w:r>
      <w:r w:rsidRPr="00D76DF2">
        <w:rPr>
          <w:rFonts w:ascii="Arial" w:hAnsi="Arial" w:cs="Arial"/>
          <w:color w:val="000000"/>
          <w:sz w:val="24"/>
          <w:szCs w:val="24"/>
        </w:rPr>
        <w:t>l</w:t>
      </w:r>
      <w:r w:rsidR="001D23BE" w:rsidRPr="00D76DF2">
        <w:rPr>
          <w:rFonts w:ascii="Arial" w:hAnsi="Arial" w:cs="Arial"/>
          <w:color w:val="000000"/>
          <w:sz w:val="24"/>
          <w:szCs w:val="24"/>
        </w:rPr>
        <w:t>ead</w:t>
      </w:r>
      <w:r w:rsidRPr="00D76DF2">
        <w:rPr>
          <w:rFonts w:ascii="Arial" w:hAnsi="Arial" w:cs="Arial"/>
          <w:color w:val="000000"/>
          <w:sz w:val="24"/>
          <w:szCs w:val="24"/>
        </w:rPr>
        <w:t>s</w:t>
      </w:r>
      <w:r w:rsidR="001D23BE" w:rsidRPr="00D76DF2">
        <w:rPr>
          <w:rFonts w:ascii="Arial" w:hAnsi="Arial" w:cs="Arial"/>
          <w:color w:val="000000"/>
          <w:sz w:val="24"/>
          <w:szCs w:val="24"/>
        </w:rPr>
        <w:t xml:space="preserve"> TECO Task Team.</w:t>
      </w:r>
    </w:p>
    <w:p w14:paraId="44084F25" w14:textId="5364A5EB" w:rsidR="00D3277C"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Item </w:t>
      </w:r>
      <w:r w:rsidRPr="00D76DF2">
        <w:rPr>
          <w:rFonts w:ascii="Arial" w:hAnsi="Arial" w:cs="Arial"/>
          <w:color w:val="000000"/>
          <w:sz w:val="24"/>
          <w:szCs w:val="24"/>
        </w:rPr>
        <w:t>v. Request TCS to send letters informing Members about TECO and TC50 Session Task</w:t>
      </w:r>
      <w:r w:rsidRPr="00D76DF2">
        <w:rPr>
          <w:rFonts w:ascii="Arial" w:hAnsi="Arial" w:cs="Arial"/>
          <w:color w:val="000000"/>
          <w:sz w:val="24"/>
          <w:szCs w:val="24"/>
          <w:lang w:eastAsia="ja-JP"/>
        </w:rPr>
        <w:t xml:space="preserve"> </w:t>
      </w:r>
      <w:r w:rsidRPr="00D76DF2">
        <w:rPr>
          <w:rFonts w:ascii="Arial" w:hAnsi="Arial" w:cs="Arial"/>
          <w:color w:val="000000"/>
          <w:sz w:val="24"/>
          <w:szCs w:val="24"/>
        </w:rPr>
        <w:t>Teams and to invite Members to nominate representatives to join the TC50 Session Task</w:t>
      </w:r>
      <w:r w:rsidRPr="00D76DF2">
        <w:rPr>
          <w:rFonts w:ascii="Arial" w:hAnsi="Arial" w:cs="Arial"/>
          <w:color w:val="000000"/>
          <w:sz w:val="24"/>
          <w:szCs w:val="24"/>
          <w:lang w:eastAsia="ja-JP"/>
        </w:rPr>
        <w:t xml:space="preserve"> </w:t>
      </w:r>
      <w:r w:rsidRPr="00D76DF2">
        <w:rPr>
          <w:rFonts w:ascii="Arial" w:hAnsi="Arial" w:cs="Arial"/>
          <w:color w:val="000000"/>
          <w:sz w:val="24"/>
          <w:szCs w:val="24"/>
        </w:rPr>
        <w:t>Team.</w:t>
      </w:r>
    </w:p>
    <w:p w14:paraId="573E1637" w14:textId="176912B4" w:rsidR="001D23BE" w:rsidRPr="00D76DF2" w:rsidRDefault="001D23BE" w:rsidP="001D23BE">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TCS will complete.</w:t>
      </w:r>
    </w:p>
    <w:p w14:paraId="4F7D51A2" w14:textId="009D7FC2" w:rsidR="005B2EC5" w:rsidRPr="00D76DF2" w:rsidRDefault="005B2EC5" w:rsidP="00F46D85">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lastRenderedPageBreak/>
        <w:t xml:space="preserve">Item </w:t>
      </w:r>
      <w:r w:rsidRPr="00D76DF2">
        <w:rPr>
          <w:rFonts w:ascii="Arial" w:hAnsi="Arial" w:cs="Arial"/>
          <w:color w:val="000000"/>
          <w:sz w:val="24"/>
          <w:szCs w:val="24"/>
        </w:rPr>
        <w:t>w. Approve the dates for the TECO from 26 to 27 February 2018 and for TC50 Session from</w:t>
      </w:r>
      <w:r w:rsidRPr="00D76DF2">
        <w:rPr>
          <w:rFonts w:ascii="Arial" w:hAnsi="Arial" w:cs="Arial"/>
          <w:color w:val="000000"/>
          <w:sz w:val="24"/>
          <w:szCs w:val="24"/>
          <w:lang w:eastAsia="ja-JP"/>
        </w:rPr>
        <w:t xml:space="preserve"> </w:t>
      </w:r>
      <w:r w:rsidRPr="00D76DF2">
        <w:rPr>
          <w:rFonts w:ascii="Arial" w:hAnsi="Arial" w:cs="Arial"/>
          <w:color w:val="000000"/>
          <w:sz w:val="24"/>
          <w:szCs w:val="24"/>
        </w:rPr>
        <w:t xml:space="preserve">28 February to 03 March 2018, which will be held in Ha </w:t>
      </w:r>
      <w:proofErr w:type="spellStart"/>
      <w:r w:rsidRPr="00D76DF2">
        <w:rPr>
          <w:rFonts w:ascii="Arial" w:hAnsi="Arial" w:cs="Arial"/>
          <w:color w:val="000000"/>
          <w:sz w:val="24"/>
          <w:szCs w:val="24"/>
        </w:rPr>
        <w:t>Noi</w:t>
      </w:r>
      <w:proofErr w:type="spellEnd"/>
      <w:r w:rsidRPr="00D76DF2">
        <w:rPr>
          <w:rFonts w:ascii="Arial" w:hAnsi="Arial" w:cs="Arial"/>
          <w:color w:val="000000"/>
          <w:sz w:val="24"/>
          <w:szCs w:val="24"/>
        </w:rPr>
        <w:t xml:space="preserve">, Viet Nam. </w:t>
      </w:r>
    </w:p>
    <w:p w14:paraId="356C9C3E" w14:textId="77777777" w:rsidR="001D23BE" w:rsidRPr="00D76DF2" w:rsidRDefault="001D23BE" w:rsidP="001D23BE">
      <w:pPr>
        <w:pStyle w:val="ListParagraph"/>
        <w:widowControl/>
        <w:numPr>
          <w:ilvl w:val="2"/>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Already approved.</w:t>
      </w:r>
    </w:p>
    <w:p w14:paraId="1B164C94" w14:textId="77777777" w:rsidR="001D23BE" w:rsidRPr="00D76DF2" w:rsidRDefault="001D23BE" w:rsidP="001D23BE">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565F1EF0" w14:textId="7CE927DD" w:rsidR="005B2EC5" w:rsidRPr="00D76DF2" w:rsidRDefault="005B2EC5" w:rsidP="001D23BE">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color w:val="000000"/>
          <w:sz w:val="24"/>
          <w:szCs w:val="24"/>
        </w:rPr>
        <w:t>Review of Typhoon Committee Strategic Plan for 2017-2021</w:t>
      </w:r>
    </w:p>
    <w:p w14:paraId="71AD8A26" w14:textId="77777777" w:rsidR="001D23BE" w:rsidRPr="00D76DF2" w:rsidRDefault="00D3277C" w:rsidP="001D23BE">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AWG and WG Chairs will continue to</w:t>
      </w:r>
      <w:r w:rsidRPr="00D76DF2">
        <w:rPr>
          <w:rFonts w:ascii="Arial" w:eastAsia="MS Mincho" w:hAnsi="Arial" w:cs="Arial"/>
          <w:sz w:val="24"/>
          <w:szCs w:val="24"/>
          <w:lang w:eastAsia="ja-JP"/>
        </w:rPr>
        <w:t xml:space="preserve"> promote WG activities in line with a </w:t>
      </w:r>
      <w:r w:rsidRPr="00D76DF2">
        <w:rPr>
          <w:rFonts w:ascii="Arial" w:hAnsi="Arial" w:cs="Arial"/>
          <w:sz w:val="24"/>
          <w:szCs w:val="24"/>
        </w:rPr>
        <w:t xml:space="preserve">set of priorities on the Strategic Plan 2017-2021. </w:t>
      </w:r>
    </w:p>
    <w:p w14:paraId="192497B9" w14:textId="77777777" w:rsidR="001D23BE" w:rsidRPr="00D76DF2" w:rsidRDefault="00D3277C" w:rsidP="001D23BE">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Working Groups will update and table the priorities for discussion </w:t>
      </w:r>
      <w:r w:rsidR="001D23BE" w:rsidRPr="00D76DF2">
        <w:rPr>
          <w:rFonts w:ascii="Arial" w:hAnsi="Arial" w:cs="Arial"/>
          <w:sz w:val="24"/>
          <w:szCs w:val="24"/>
        </w:rPr>
        <w:t>prior to each IWS</w:t>
      </w:r>
    </w:p>
    <w:p w14:paraId="6449329D" w14:textId="77777777" w:rsidR="001D23BE" w:rsidRPr="00D76DF2" w:rsidRDefault="00D3277C" w:rsidP="001D23BE">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eastAsia="SimSun" w:hAnsi="Arial" w:cs="Arial"/>
          <w:sz w:val="24"/>
          <w:szCs w:val="24"/>
          <w:lang w:eastAsia="zh-CN"/>
        </w:rPr>
        <w:t>Working Group Chairs were requested to improve integration and coordination for future AOPs under the guidance of SP.</w:t>
      </w:r>
    </w:p>
    <w:p w14:paraId="611BD406" w14:textId="77777777" w:rsidR="001D23BE" w:rsidRPr="00D76DF2" w:rsidRDefault="001D23BE" w:rsidP="001D23BE">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2110575A" w14:textId="24A53933" w:rsidR="005B2EC5" w:rsidRPr="00D76DF2" w:rsidRDefault="005B2EC5" w:rsidP="001D23BE">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12</w:t>
      </w:r>
      <w:r w:rsidRPr="00D76DF2">
        <w:rPr>
          <w:rFonts w:ascii="Arial" w:hAnsi="Arial" w:cs="Arial"/>
          <w:sz w:val="24"/>
          <w:szCs w:val="24"/>
          <w:vertAlign w:val="superscript"/>
        </w:rPr>
        <w:t>th</w:t>
      </w:r>
      <w:r w:rsidRPr="00D76DF2">
        <w:rPr>
          <w:rFonts w:ascii="Arial" w:hAnsi="Arial" w:cs="Arial"/>
          <w:sz w:val="24"/>
          <w:szCs w:val="24"/>
        </w:rPr>
        <w:t xml:space="preserve"> Integrated Workshop, </w:t>
      </w:r>
      <w:proofErr w:type="spellStart"/>
      <w:r w:rsidRPr="00D76DF2">
        <w:rPr>
          <w:rFonts w:ascii="Arial" w:hAnsi="Arial" w:cs="Arial"/>
          <w:sz w:val="24"/>
          <w:szCs w:val="24"/>
        </w:rPr>
        <w:t>Jeju</w:t>
      </w:r>
      <w:proofErr w:type="spellEnd"/>
      <w:r w:rsidRPr="00D76DF2">
        <w:rPr>
          <w:rFonts w:ascii="Arial" w:hAnsi="Arial" w:cs="Arial"/>
          <w:sz w:val="24"/>
          <w:szCs w:val="24"/>
        </w:rPr>
        <w:t xml:space="preserve"> Island, Republic of Korea, 30 October - 03 November 2017</w:t>
      </w:r>
    </w:p>
    <w:p w14:paraId="12C794A5" w14:textId="4BDE21AC" w:rsidR="004876B4" w:rsidRPr="00D76DF2" w:rsidRDefault="001D23BE" w:rsidP="004876B4">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KMA representatives proposed </w:t>
      </w:r>
      <w:r w:rsidRPr="00D76DF2">
        <w:rPr>
          <w:rFonts w:ascii="Arial" w:hAnsi="Arial" w:cs="Arial"/>
          <w:color w:val="373737"/>
          <w:sz w:val="24"/>
          <w:szCs w:val="24"/>
          <w:shd w:val="clear" w:color="auto" w:fill="FFFFFF"/>
        </w:rPr>
        <w:t>“Tropical cyclone related forecast, warning and DRR in the era of big data and social media: challenges and opportunities” as the 12</w:t>
      </w:r>
      <w:r w:rsidRPr="00D76DF2">
        <w:rPr>
          <w:rFonts w:ascii="Arial" w:hAnsi="Arial" w:cs="Arial"/>
          <w:color w:val="373737"/>
          <w:sz w:val="24"/>
          <w:szCs w:val="24"/>
          <w:shd w:val="clear" w:color="auto" w:fill="FFFFFF"/>
          <w:vertAlign w:val="superscript"/>
        </w:rPr>
        <w:t>th</w:t>
      </w:r>
      <w:r w:rsidRPr="00D76DF2">
        <w:rPr>
          <w:rFonts w:ascii="Arial" w:hAnsi="Arial" w:cs="Arial"/>
          <w:color w:val="373737"/>
          <w:sz w:val="24"/>
          <w:szCs w:val="24"/>
          <w:shd w:val="clear" w:color="auto" w:fill="FFFFFF"/>
        </w:rPr>
        <w:t xml:space="preserve"> IWS theme.</w:t>
      </w:r>
    </w:p>
    <w:p w14:paraId="23BEB3E1" w14:textId="0796D817" w:rsidR="004876B4" w:rsidRPr="00D76DF2" w:rsidRDefault="004876B4" w:rsidP="004876B4">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Draft agenda has not been developed yet.  Proposal to reduce parallel session days in favor or more plenary sessions.</w:t>
      </w:r>
    </w:p>
    <w:p w14:paraId="5021A1C5" w14:textId="467E233A" w:rsidR="004876B4" w:rsidRPr="00D76DF2" w:rsidRDefault="004876B4" w:rsidP="004876B4">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Discussion on the need for a </w:t>
      </w:r>
      <w:proofErr w:type="spellStart"/>
      <w:r w:rsidRPr="00D76DF2">
        <w:rPr>
          <w:rFonts w:ascii="Arial" w:hAnsi="Arial" w:cs="Arial"/>
          <w:sz w:val="24"/>
          <w:szCs w:val="24"/>
        </w:rPr>
        <w:t>h</w:t>
      </w:r>
      <w:r w:rsidR="005B2EC5" w:rsidRPr="00D76DF2">
        <w:rPr>
          <w:rFonts w:ascii="Arial" w:hAnsi="Arial" w:cs="Arial"/>
          <w:sz w:val="24"/>
          <w:szCs w:val="24"/>
        </w:rPr>
        <w:t>alf day</w:t>
      </w:r>
      <w:proofErr w:type="spellEnd"/>
      <w:r w:rsidR="005B2EC5" w:rsidRPr="00D76DF2">
        <w:rPr>
          <w:rFonts w:ascii="Arial" w:hAnsi="Arial" w:cs="Arial"/>
          <w:sz w:val="24"/>
          <w:szCs w:val="24"/>
        </w:rPr>
        <w:t xml:space="preserve"> se</w:t>
      </w:r>
      <w:r w:rsidRPr="00D76DF2">
        <w:rPr>
          <w:rFonts w:ascii="Arial" w:hAnsi="Arial" w:cs="Arial"/>
          <w:sz w:val="24"/>
          <w:szCs w:val="24"/>
        </w:rPr>
        <w:t>ssion for EXOTICCA as proposed i</w:t>
      </w:r>
      <w:r w:rsidR="005B2EC5" w:rsidRPr="00D76DF2">
        <w:rPr>
          <w:rFonts w:ascii="Arial" w:hAnsi="Arial" w:cs="Arial"/>
          <w:sz w:val="24"/>
          <w:szCs w:val="24"/>
        </w:rPr>
        <w:t>n the 49</w:t>
      </w:r>
      <w:r w:rsidR="005B2EC5" w:rsidRPr="00D76DF2">
        <w:rPr>
          <w:rFonts w:ascii="Arial" w:hAnsi="Arial" w:cs="Arial"/>
          <w:color w:val="000000"/>
          <w:sz w:val="24"/>
          <w:szCs w:val="24"/>
        </w:rPr>
        <w:t xml:space="preserve">th </w:t>
      </w:r>
      <w:proofErr w:type="gramStart"/>
      <w:r w:rsidR="005B2EC5" w:rsidRPr="00D76DF2">
        <w:rPr>
          <w:rFonts w:ascii="Arial" w:hAnsi="Arial" w:cs="Arial"/>
          <w:sz w:val="24"/>
          <w:szCs w:val="24"/>
        </w:rPr>
        <w:t>Session ?</w:t>
      </w:r>
      <w:proofErr w:type="gramEnd"/>
      <w:r w:rsidR="005B2EC5" w:rsidRPr="00D76DF2">
        <w:rPr>
          <w:rFonts w:ascii="Arial" w:hAnsi="Arial" w:cs="Arial"/>
          <w:color w:val="000000"/>
          <w:sz w:val="24"/>
          <w:szCs w:val="24"/>
        </w:rPr>
        <w:t xml:space="preserve">  TCS and AWG will need to consult with STI on the possibility of having a half-day session </w:t>
      </w:r>
      <w:r w:rsidRPr="00D76DF2">
        <w:rPr>
          <w:rFonts w:ascii="Arial" w:hAnsi="Arial" w:cs="Arial"/>
          <w:color w:val="000000"/>
          <w:sz w:val="24"/>
          <w:szCs w:val="24"/>
        </w:rPr>
        <w:t>on EXOTICCA at the 50th Session.  Otherwise STI may need to organize a separate workshop to address Members’ concerns and requests expressed at the 49</w:t>
      </w:r>
      <w:r w:rsidRPr="00D76DF2">
        <w:rPr>
          <w:rFonts w:ascii="Arial" w:hAnsi="Arial" w:cs="Arial"/>
          <w:color w:val="000000"/>
          <w:sz w:val="24"/>
          <w:szCs w:val="24"/>
          <w:vertAlign w:val="superscript"/>
        </w:rPr>
        <w:t>th</w:t>
      </w:r>
      <w:r w:rsidRPr="00D76DF2">
        <w:rPr>
          <w:rFonts w:ascii="Arial" w:hAnsi="Arial" w:cs="Arial"/>
          <w:color w:val="000000"/>
          <w:sz w:val="24"/>
          <w:szCs w:val="24"/>
        </w:rPr>
        <w:t xml:space="preserve"> Session.</w:t>
      </w:r>
    </w:p>
    <w:p w14:paraId="12BCD4DC" w14:textId="77777777" w:rsidR="004876B4" w:rsidRPr="00D76DF2" w:rsidRDefault="004876B4" w:rsidP="004876B4">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7A39B993" w14:textId="57358549" w:rsidR="004876B4" w:rsidRPr="00D76DF2" w:rsidRDefault="005B2EC5" w:rsidP="004876B4">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TECO/International Workshop </w:t>
      </w:r>
      <w:r w:rsidRPr="00D76DF2">
        <w:rPr>
          <w:rFonts w:ascii="Arial" w:hAnsi="Arial" w:cs="Arial"/>
          <w:color w:val="000000"/>
          <w:sz w:val="24"/>
          <w:szCs w:val="24"/>
        </w:rPr>
        <w:t>27</w:t>
      </w:r>
      <w:r w:rsidRPr="00D76DF2">
        <w:rPr>
          <w:rFonts w:ascii="Arial" w:hAnsi="Arial" w:cs="Arial"/>
          <w:sz w:val="24"/>
          <w:szCs w:val="24"/>
        </w:rPr>
        <w:t>-2</w:t>
      </w:r>
      <w:r w:rsidRPr="00D76DF2">
        <w:rPr>
          <w:rFonts w:ascii="Arial" w:hAnsi="Arial" w:cs="Arial"/>
          <w:color w:val="000000"/>
          <w:sz w:val="24"/>
          <w:szCs w:val="24"/>
        </w:rPr>
        <w:t>7</w:t>
      </w:r>
      <w:r w:rsidRPr="00D76DF2">
        <w:rPr>
          <w:rFonts w:ascii="Arial" w:hAnsi="Arial" w:cs="Arial"/>
          <w:sz w:val="24"/>
          <w:szCs w:val="24"/>
        </w:rPr>
        <w:t xml:space="preserve"> February 2018, Ha </w:t>
      </w:r>
      <w:proofErr w:type="spellStart"/>
      <w:r w:rsidRPr="00D76DF2">
        <w:rPr>
          <w:rFonts w:ascii="Arial" w:hAnsi="Arial" w:cs="Arial"/>
          <w:sz w:val="24"/>
          <w:szCs w:val="24"/>
        </w:rPr>
        <w:t>Noi</w:t>
      </w:r>
      <w:proofErr w:type="spellEnd"/>
      <w:r w:rsidRPr="00D76DF2">
        <w:rPr>
          <w:rFonts w:ascii="Arial" w:hAnsi="Arial" w:cs="Arial"/>
          <w:sz w:val="24"/>
          <w:szCs w:val="24"/>
        </w:rPr>
        <w:t xml:space="preserve"> City, Vietnam</w:t>
      </w:r>
    </w:p>
    <w:p w14:paraId="3AC03E08" w14:textId="77777777" w:rsidR="004876B4" w:rsidRPr="00D76DF2" w:rsidRDefault="004876B4" w:rsidP="004876B4">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Proposed TECO theme is ““Embracing new technologies and knowledge to meet the</w:t>
      </w:r>
    </w:p>
    <w:p w14:paraId="3B473296" w14:textId="3B07A68A" w:rsidR="004876B4" w:rsidRPr="00D76DF2" w:rsidRDefault="004876B4" w:rsidP="004876B4">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challenges in the new era of tropical cyclone forecasting”</w:t>
      </w:r>
    </w:p>
    <w:p w14:paraId="5EA50817" w14:textId="77777777" w:rsidR="0020139C" w:rsidRPr="00D76DF2" w:rsidRDefault="005842D7"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lang w:eastAsia="zh-HK"/>
        </w:rPr>
        <w:t>After the 49</w:t>
      </w:r>
      <w:r w:rsidRPr="00D76DF2">
        <w:rPr>
          <w:rFonts w:ascii="Arial" w:hAnsi="Arial" w:cs="Arial"/>
          <w:sz w:val="24"/>
          <w:szCs w:val="24"/>
          <w:vertAlign w:val="superscript"/>
          <w:lang w:eastAsia="zh-HK"/>
        </w:rPr>
        <w:t>th</w:t>
      </w:r>
      <w:r w:rsidRPr="00D76DF2">
        <w:rPr>
          <w:rFonts w:ascii="Arial" w:hAnsi="Arial" w:cs="Arial"/>
          <w:sz w:val="24"/>
          <w:szCs w:val="24"/>
          <w:lang w:eastAsia="zh-HK"/>
        </w:rPr>
        <w:t xml:space="preserve"> Session, TECO Task Team members and Viet Nam have been consulted about the revised theme and topics with no major comment received.  It is considered the revised theme and topics as well as draft </w:t>
      </w:r>
      <w:proofErr w:type="spellStart"/>
      <w:r w:rsidRPr="00D76DF2">
        <w:rPr>
          <w:rFonts w:ascii="Arial" w:hAnsi="Arial" w:cs="Arial"/>
          <w:sz w:val="24"/>
          <w:szCs w:val="24"/>
          <w:lang w:eastAsia="zh-HK"/>
        </w:rPr>
        <w:t>programme</w:t>
      </w:r>
      <w:proofErr w:type="spellEnd"/>
      <w:r w:rsidRPr="00D76DF2">
        <w:rPr>
          <w:rFonts w:ascii="Arial" w:hAnsi="Arial" w:cs="Arial"/>
          <w:sz w:val="24"/>
          <w:szCs w:val="24"/>
          <w:lang w:eastAsia="zh-HK"/>
        </w:rPr>
        <w:t xml:space="preserve"> are adopted.</w:t>
      </w:r>
    </w:p>
    <w:p w14:paraId="0E1883EB" w14:textId="77777777" w:rsidR="0020139C" w:rsidRPr="00D76DF2" w:rsidRDefault="005842D7"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lang w:eastAsia="zh-HK"/>
        </w:rPr>
        <w:t xml:space="preserve">TCS will send correspondence to Members for presenters at TECO.  </w:t>
      </w:r>
      <w:r w:rsidR="0020139C" w:rsidRPr="00D76DF2">
        <w:rPr>
          <w:rFonts w:ascii="Arial" w:hAnsi="Arial" w:cs="Arial"/>
          <w:sz w:val="24"/>
          <w:szCs w:val="24"/>
          <w:lang w:eastAsia="zh-HK"/>
        </w:rPr>
        <w:t>AWG was asked to provide suggestions for keynote speakers.</w:t>
      </w:r>
    </w:p>
    <w:p w14:paraId="19833C39" w14:textId="77777777" w:rsidR="0020139C" w:rsidRPr="00D76DF2" w:rsidRDefault="0020139C" w:rsidP="0020139C">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01D4A18E" w14:textId="621CD25E" w:rsidR="005B2EC5" w:rsidRPr="00D76DF2" w:rsidRDefault="005B2EC5" w:rsidP="0020139C">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50</w:t>
      </w:r>
      <w:r w:rsidRPr="00D76DF2">
        <w:rPr>
          <w:rFonts w:ascii="Arial" w:hAnsi="Arial" w:cs="Arial"/>
          <w:sz w:val="24"/>
          <w:szCs w:val="24"/>
          <w:vertAlign w:val="superscript"/>
        </w:rPr>
        <w:t>th</w:t>
      </w:r>
      <w:r w:rsidRPr="00D76DF2">
        <w:rPr>
          <w:rFonts w:ascii="Arial" w:hAnsi="Arial" w:cs="Arial"/>
          <w:sz w:val="24"/>
          <w:szCs w:val="24"/>
        </w:rPr>
        <w:t xml:space="preserve"> Annual Session </w:t>
      </w:r>
      <w:r w:rsidRPr="00D76DF2">
        <w:rPr>
          <w:rFonts w:ascii="Arial" w:hAnsi="Arial" w:cs="Arial"/>
          <w:color w:val="000000"/>
          <w:sz w:val="24"/>
          <w:szCs w:val="24"/>
        </w:rPr>
        <w:t>28</w:t>
      </w:r>
      <w:r w:rsidRPr="00D76DF2">
        <w:rPr>
          <w:rFonts w:ascii="Arial" w:hAnsi="Arial" w:cs="Arial"/>
          <w:sz w:val="24"/>
          <w:szCs w:val="24"/>
        </w:rPr>
        <w:t xml:space="preserve"> February – </w:t>
      </w:r>
      <w:r w:rsidRPr="00D76DF2">
        <w:rPr>
          <w:rFonts w:ascii="Arial" w:hAnsi="Arial" w:cs="Arial"/>
          <w:color w:val="000000"/>
          <w:sz w:val="24"/>
          <w:szCs w:val="24"/>
        </w:rPr>
        <w:t>3</w:t>
      </w:r>
      <w:r w:rsidRPr="00D76DF2">
        <w:rPr>
          <w:rFonts w:ascii="Arial" w:hAnsi="Arial" w:cs="Arial"/>
          <w:sz w:val="24"/>
          <w:szCs w:val="24"/>
        </w:rPr>
        <w:t xml:space="preserve"> March</w:t>
      </w:r>
    </w:p>
    <w:p w14:paraId="06BF3E43" w14:textId="3AC1855A"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 xml:space="preserve">High Level Session planned for first day.  Morning will have speeches/remarks by high level person or PR from each Member.  Afternoon will have special tour and meetings for high level delegation.  </w:t>
      </w:r>
    </w:p>
    <w:p w14:paraId="2D25A01E" w14:textId="3137C876"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RSMC reports move to day 2.</w:t>
      </w:r>
    </w:p>
    <w:p w14:paraId="1D338876" w14:textId="77777777"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TCS will send announcement with save the date message and follow up with official invitations after IWS.</w:t>
      </w:r>
    </w:p>
    <w:p w14:paraId="16809095" w14:textId="03EC0A7B" w:rsidR="005B2EC5" w:rsidRPr="00D76DF2" w:rsidRDefault="005B2EC5" w:rsidP="0020139C">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Other Items surrounding TECO and 50</w:t>
      </w:r>
      <w:r w:rsidRPr="00D76DF2">
        <w:rPr>
          <w:rFonts w:ascii="Arial" w:hAnsi="Arial" w:cs="Arial"/>
          <w:sz w:val="24"/>
          <w:szCs w:val="24"/>
          <w:vertAlign w:val="superscript"/>
        </w:rPr>
        <w:t>th</w:t>
      </w:r>
      <w:r w:rsidRPr="00D76DF2">
        <w:rPr>
          <w:rFonts w:ascii="Arial" w:hAnsi="Arial" w:cs="Arial"/>
          <w:sz w:val="24"/>
          <w:szCs w:val="24"/>
        </w:rPr>
        <w:t xml:space="preserve"> Session </w:t>
      </w:r>
    </w:p>
    <w:p w14:paraId="115AC882" w14:textId="59CFA872"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Each WG will be asked to provide recommendations for “old friends”.  Members will also be asked to submit up to 2 “old friends”.  TCTF allocated budget will determine how many we can support.</w:t>
      </w:r>
    </w:p>
    <w:p w14:paraId="0E7DFA41" w14:textId="2472C95B"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TCS will send correspondence asking for submission of historical photos for photo book.</w:t>
      </w:r>
    </w:p>
    <w:p w14:paraId="62A37E5B" w14:textId="6F1B14E8"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TCS sent letter asking for TC50 logo submissions.  Will send submissions to Members for voting.</w:t>
      </w:r>
    </w:p>
    <w:p w14:paraId="7CFE02A3" w14:textId="38DEC15D"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lastRenderedPageBreak/>
        <w:t>Viet Nam will organize a local photo contest for the TC50.</w:t>
      </w:r>
    </w:p>
    <w:p w14:paraId="369BD6E9" w14:textId="5B1A913C" w:rsidR="005B2EC5"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We may not have enough pictures for yearbook on past TC Chairs.  TCS will ask members for photos.</w:t>
      </w:r>
    </w:p>
    <w:p w14:paraId="48C6BECA" w14:textId="77777777" w:rsidR="0020139C" w:rsidRPr="00D76DF2" w:rsidRDefault="0020139C" w:rsidP="0020139C">
      <w:pPr>
        <w:pStyle w:val="ListParagraph"/>
        <w:widowControl/>
        <w:autoSpaceDE/>
        <w:autoSpaceDN/>
        <w:spacing w:before="100" w:beforeAutospacing="1" w:after="100" w:afterAutospacing="1"/>
        <w:ind w:left="1080" w:firstLine="0"/>
        <w:contextualSpacing/>
        <w:rPr>
          <w:rFonts w:ascii="Arial" w:hAnsi="Arial" w:cs="Arial"/>
          <w:sz w:val="24"/>
          <w:szCs w:val="24"/>
        </w:rPr>
      </w:pPr>
    </w:p>
    <w:p w14:paraId="53FC8E11" w14:textId="15D8195D" w:rsidR="005B2EC5" w:rsidRPr="00D76DF2" w:rsidRDefault="005B2EC5" w:rsidP="0020139C">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Next Meeting for TC50 and TECO Task Teams</w:t>
      </w:r>
    </w:p>
    <w:p w14:paraId="267EFB22" w14:textId="77777777" w:rsidR="0020139C" w:rsidRPr="00D76DF2" w:rsidRDefault="0020139C" w:rsidP="0020139C">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TC50 and TECO Task Teams will meet virtually or find time at the upcoming IWS.</w:t>
      </w:r>
    </w:p>
    <w:p w14:paraId="26939568" w14:textId="77777777" w:rsidR="0020139C" w:rsidRPr="00D76DF2" w:rsidRDefault="0020139C" w:rsidP="0020139C">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1AE30AB4" w14:textId="792DAC08" w:rsidR="005B2EC5" w:rsidRPr="00D76DF2" w:rsidRDefault="005B2EC5" w:rsidP="0020139C">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SSOP-II Implementation and Timeline</w:t>
      </w:r>
    </w:p>
    <w:p w14:paraId="0124FCF4" w14:textId="77777777" w:rsidR="00BB499D" w:rsidRPr="00D76DF2" w:rsidRDefault="0020139C" w:rsidP="00BB499D">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Training Workshop in Nanjing needs to be completed</w:t>
      </w:r>
      <w:r w:rsidR="00BB499D" w:rsidRPr="00D76DF2">
        <w:rPr>
          <w:rFonts w:ascii="Arial" w:hAnsi="Arial" w:cs="Arial"/>
          <w:sz w:val="24"/>
          <w:szCs w:val="24"/>
        </w:rPr>
        <w:t xml:space="preserve"> in 2017</w:t>
      </w:r>
      <w:r w:rsidRPr="00D76DF2">
        <w:rPr>
          <w:rFonts w:ascii="Arial" w:hAnsi="Arial" w:cs="Arial"/>
          <w:sz w:val="24"/>
          <w:szCs w:val="24"/>
        </w:rPr>
        <w:t>.  Whoever is selected as Project Manager will have to organize.</w:t>
      </w:r>
    </w:p>
    <w:p w14:paraId="43D03D05" w14:textId="77777777" w:rsidR="00BB499D" w:rsidRPr="00D76DF2" w:rsidRDefault="00BB499D" w:rsidP="00BB499D">
      <w:pPr>
        <w:pStyle w:val="ListParagraph"/>
        <w:widowControl/>
        <w:autoSpaceDE/>
        <w:autoSpaceDN/>
        <w:spacing w:before="100" w:beforeAutospacing="1" w:after="100" w:afterAutospacing="1"/>
        <w:ind w:left="360" w:firstLine="0"/>
        <w:contextualSpacing/>
        <w:rPr>
          <w:rFonts w:ascii="Arial" w:hAnsi="Arial" w:cs="Arial"/>
          <w:sz w:val="24"/>
          <w:szCs w:val="24"/>
        </w:rPr>
      </w:pPr>
    </w:p>
    <w:p w14:paraId="69231240" w14:textId="3D22B645" w:rsidR="00BB499D" w:rsidRPr="00D76DF2" w:rsidRDefault="005B2EC5" w:rsidP="00BB499D">
      <w:pPr>
        <w:pStyle w:val="ListParagraph"/>
        <w:widowControl/>
        <w:numPr>
          <w:ilvl w:val="0"/>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Review of the long-term mechanism for</w:t>
      </w:r>
      <w:r w:rsidR="00BB499D" w:rsidRPr="00D76DF2">
        <w:rPr>
          <w:rFonts w:ascii="Arial" w:hAnsi="Arial" w:cs="Arial"/>
          <w:sz w:val="24"/>
          <w:szCs w:val="24"/>
        </w:rPr>
        <w:t xml:space="preserve"> hosting IWS and annual sessions</w:t>
      </w:r>
    </w:p>
    <w:p w14:paraId="77B743BD" w14:textId="1D211D96" w:rsidR="00BB499D" w:rsidRPr="00D76DF2" w:rsidRDefault="00BB499D" w:rsidP="00BB499D">
      <w:pPr>
        <w:pStyle w:val="ListParagraph"/>
        <w:widowControl/>
        <w:numPr>
          <w:ilvl w:val="1"/>
          <w:numId w:val="28"/>
        </w:numPr>
        <w:autoSpaceDE/>
        <w:autoSpaceDN/>
        <w:spacing w:before="100" w:beforeAutospacing="1" w:after="100" w:afterAutospacing="1"/>
        <w:contextualSpacing/>
        <w:rPr>
          <w:rFonts w:ascii="Arial" w:hAnsi="Arial" w:cs="Arial"/>
          <w:sz w:val="24"/>
          <w:szCs w:val="24"/>
        </w:rPr>
      </w:pPr>
      <w:r w:rsidRPr="00D76DF2">
        <w:rPr>
          <w:rFonts w:ascii="Arial" w:hAnsi="Arial" w:cs="Arial"/>
          <w:sz w:val="24"/>
          <w:szCs w:val="24"/>
        </w:rPr>
        <w:t>TCS provided the latest list and rotation schedule.  Letters will be sent to the next Members on the list to host the 13</w:t>
      </w:r>
      <w:r w:rsidRPr="00D76DF2">
        <w:rPr>
          <w:rFonts w:ascii="Arial" w:hAnsi="Arial" w:cs="Arial"/>
          <w:sz w:val="24"/>
          <w:szCs w:val="24"/>
          <w:vertAlign w:val="superscript"/>
        </w:rPr>
        <w:t>th</w:t>
      </w:r>
      <w:r w:rsidRPr="00D76DF2">
        <w:rPr>
          <w:rFonts w:ascii="Arial" w:hAnsi="Arial" w:cs="Arial"/>
          <w:sz w:val="24"/>
          <w:szCs w:val="24"/>
        </w:rPr>
        <w:t xml:space="preserve"> IWS and 51</w:t>
      </w:r>
      <w:r w:rsidRPr="00D76DF2">
        <w:rPr>
          <w:rFonts w:ascii="Arial" w:hAnsi="Arial" w:cs="Arial"/>
          <w:sz w:val="24"/>
          <w:szCs w:val="24"/>
          <w:vertAlign w:val="superscript"/>
        </w:rPr>
        <w:t>st</w:t>
      </w:r>
      <w:r w:rsidRPr="00D76DF2">
        <w:rPr>
          <w:rFonts w:ascii="Arial" w:hAnsi="Arial" w:cs="Arial"/>
          <w:sz w:val="24"/>
          <w:szCs w:val="24"/>
        </w:rPr>
        <w:t xml:space="preserve"> Session.</w:t>
      </w:r>
    </w:p>
    <w:p w14:paraId="1A78C834" w14:textId="77777777" w:rsidR="00BB499D" w:rsidRPr="00D76DF2" w:rsidRDefault="00BB499D" w:rsidP="00BB499D">
      <w:pPr>
        <w:pStyle w:val="ListParagraph"/>
        <w:widowControl/>
        <w:autoSpaceDE/>
        <w:autoSpaceDN/>
        <w:spacing w:before="100" w:beforeAutospacing="1" w:after="100" w:afterAutospacing="1"/>
        <w:ind w:left="1080" w:firstLine="0"/>
        <w:contextualSpacing/>
        <w:rPr>
          <w:rFonts w:ascii="Arial" w:hAnsi="Arial" w:cs="Arial"/>
          <w:sz w:val="24"/>
          <w:szCs w:val="24"/>
        </w:rPr>
      </w:pPr>
    </w:p>
    <w:p w14:paraId="67D222BE" w14:textId="6F0179C7" w:rsidR="00BB499D" w:rsidRPr="00D76DF2" w:rsidRDefault="00BB499D" w:rsidP="00BB499D">
      <w:pPr>
        <w:widowControl/>
        <w:autoSpaceDE/>
        <w:autoSpaceDN/>
        <w:spacing w:before="100" w:beforeAutospacing="1" w:after="100" w:afterAutospacing="1"/>
        <w:contextualSpacing/>
        <w:rPr>
          <w:rFonts w:ascii="Arial" w:hAnsi="Arial" w:cs="Arial"/>
          <w:sz w:val="24"/>
          <w:szCs w:val="24"/>
        </w:rPr>
      </w:pPr>
    </w:p>
    <w:p w14:paraId="4452FDBA" w14:textId="77777777" w:rsidR="00BB499D" w:rsidRPr="00D76DF2" w:rsidRDefault="00BB499D" w:rsidP="00BB499D">
      <w:pPr>
        <w:spacing w:before="100" w:beforeAutospacing="1" w:after="100" w:afterAutospacing="1"/>
        <w:ind w:right="43"/>
        <w:contextualSpacing/>
        <w:rPr>
          <w:rFonts w:ascii="Arial" w:hAnsi="Arial" w:cs="Arial"/>
          <w:b/>
          <w:w w:val="105"/>
          <w:sz w:val="24"/>
          <w:szCs w:val="24"/>
        </w:rPr>
      </w:pPr>
      <w:r w:rsidRPr="00D76DF2">
        <w:rPr>
          <w:rFonts w:ascii="Arial" w:hAnsi="Arial" w:cs="Arial"/>
          <w:b/>
          <w:w w:val="105"/>
          <w:sz w:val="24"/>
          <w:szCs w:val="24"/>
        </w:rPr>
        <w:t>AWG Meeting Summary Notes</w:t>
      </w:r>
    </w:p>
    <w:p w14:paraId="29C71929" w14:textId="77777777" w:rsidR="00BB499D" w:rsidRPr="00D76DF2" w:rsidRDefault="00BB499D" w:rsidP="00BB499D">
      <w:pPr>
        <w:spacing w:before="100" w:beforeAutospacing="1" w:after="100" w:afterAutospacing="1"/>
        <w:ind w:right="43"/>
        <w:contextualSpacing/>
        <w:rPr>
          <w:rFonts w:ascii="Arial" w:hAnsi="Arial" w:cs="Arial"/>
          <w:b/>
          <w:w w:val="105"/>
          <w:sz w:val="24"/>
          <w:szCs w:val="24"/>
        </w:rPr>
      </w:pPr>
      <w:proofErr w:type="spellStart"/>
      <w:r w:rsidRPr="00D76DF2">
        <w:rPr>
          <w:rFonts w:ascii="Arial" w:hAnsi="Arial" w:cs="Arial"/>
          <w:b/>
          <w:w w:val="105"/>
          <w:sz w:val="24"/>
          <w:szCs w:val="24"/>
        </w:rPr>
        <w:t>Jeju</w:t>
      </w:r>
      <w:proofErr w:type="spellEnd"/>
      <w:r w:rsidRPr="00D76DF2">
        <w:rPr>
          <w:rFonts w:ascii="Arial" w:hAnsi="Arial" w:cs="Arial"/>
          <w:b/>
          <w:w w:val="105"/>
          <w:sz w:val="24"/>
          <w:szCs w:val="24"/>
        </w:rPr>
        <w:t>, Republic of Korea</w:t>
      </w:r>
    </w:p>
    <w:p w14:paraId="7B8BC4A7" w14:textId="56C6F4E5" w:rsidR="006C1DC8" w:rsidRPr="00D76DF2" w:rsidRDefault="00BB499D" w:rsidP="00E25197">
      <w:pPr>
        <w:spacing w:before="100" w:beforeAutospacing="1" w:after="100" w:afterAutospacing="1"/>
        <w:ind w:right="43"/>
        <w:contextualSpacing/>
        <w:rPr>
          <w:rFonts w:ascii="Arial" w:hAnsi="Arial" w:cs="Arial"/>
          <w:b/>
          <w:w w:val="105"/>
          <w:sz w:val="24"/>
          <w:szCs w:val="24"/>
        </w:rPr>
      </w:pPr>
      <w:r w:rsidRPr="00D76DF2">
        <w:rPr>
          <w:rFonts w:ascii="Arial" w:hAnsi="Arial" w:cs="Arial"/>
          <w:b/>
          <w:w w:val="105"/>
          <w:sz w:val="24"/>
          <w:szCs w:val="24"/>
        </w:rPr>
        <w:t>03 November 2017</w:t>
      </w:r>
    </w:p>
    <w:p w14:paraId="09F167B9" w14:textId="73550529"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 xml:space="preserve">AWG took note on the comments from the LOC of KMA regarding some logistics issues during the IWS, such as late registration from participants, no show, changing of </w:t>
      </w:r>
      <w:proofErr w:type="spellStart"/>
      <w:r w:rsidRPr="00D76DF2">
        <w:rPr>
          <w:rFonts w:ascii="Arial" w:hAnsi="Arial" w:cs="Arial"/>
          <w:sz w:val="24"/>
          <w:szCs w:val="24"/>
        </w:rPr>
        <w:t>programme</w:t>
      </w:r>
      <w:proofErr w:type="spellEnd"/>
      <w:r w:rsidRPr="00D76DF2">
        <w:rPr>
          <w:rFonts w:ascii="Arial" w:hAnsi="Arial" w:cs="Arial"/>
          <w:sz w:val="24"/>
          <w:szCs w:val="24"/>
        </w:rPr>
        <w:t>, etc.</w:t>
      </w:r>
    </w:p>
    <w:p w14:paraId="0D24E8B2" w14:textId="77777777" w:rsidR="006C1DC8" w:rsidRPr="00D76DF2" w:rsidRDefault="006C1DC8" w:rsidP="0016009B">
      <w:pPr>
        <w:numPr>
          <w:ilvl w:val="0"/>
          <w:numId w:val="18"/>
        </w:numPr>
        <w:tabs>
          <w:tab w:val="left" w:pos="220"/>
          <w:tab w:val="left" w:pos="45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 xml:space="preserve">Strategic Plan 2017-2021 priorities </w:t>
      </w:r>
    </w:p>
    <w:p w14:paraId="5BFFA8E3"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AWG and WG Chairs will continue to</w:t>
      </w:r>
      <w:r w:rsidRPr="00D76DF2">
        <w:rPr>
          <w:rFonts w:ascii="Arial" w:eastAsia="MS Mincho" w:hAnsi="Arial" w:cs="Arial"/>
          <w:sz w:val="24"/>
          <w:szCs w:val="24"/>
          <w:lang w:eastAsia="ja-JP"/>
        </w:rPr>
        <w:t xml:space="preserve"> promote WG activities in line with a </w:t>
      </w:r>
      <w:r w:rsidRPr="00D76DF2">
        <w:rPr>
          <w:rFonts w:ascii="Arial" w:hAnsi="Arial" w:cs="Arial"/>
          <w:sz w:val="24"/>
          <w:szCs w:val="24"/>
        </w:rPr>
        <w:t xml:space="preserve">set of priorities on the Strategic Plan 2017-2021. </w:t>
      </w:r>
    </w:p>
    <w:p w14:paraId="79FEFD74"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Working Groups will update and table the priorities for discussion in the next IWS</w:t>
      </w:r>
    </w:p>
    <w:p w14:paraId="442EC668" w14:textId="23C48910"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eastAsia="SimSun" w:hAnsi="Arial" w:cs="Arial"/>
          <w:sz w:val="24"/>
          <w:szCs w:val="24"/>
          <w:lang w:eastAsia="zh-CN"/>
        </w:rPr>
        <w:t>Working Group Chairs were requested to improve integration and coordination for future AOPs under the guidance of SP.</w:t>
      </w:r>
    </w:p>
    <w:p w14:paraId="517E59A6" w14:textId="77777777" w:rsidR="006C1DC8" w:rsidRPr="00D76DF2" w:rsidRDefault="006C1DC8" w:rsidP="0016009B">
      <w:pPr>
        <w:numPr>
          <w:ilvl w:val="0"/>
          <w:numId w:val="18"/>
        </w:numPr>
        <w:tabs>
          <w:tab w:val="left" w:pos="220"/>
          <w:tab w:val="left" w:pos="630"/>
        </w:tabs>
        <w:adjustRightInd w:val="0"/>
        <w:spacing w:before="100" w:beforeAutospacing="1" w:after="100" w:afterAutospacing="1"/>
        <w:ind w:left="360"/>
        <w:jc w:val="both"/>
        <w:rPr>
          <w:rFonts w:ascii="Arial" w:hAnsi="Arial" w:cs="Arial"/>
          <w:b/>
          <w:sz w:val="24"/>
          <w:szCs w:val="24"/>
        </w:rPr>
      </w:pPr>
      <w:r w:rsidRPr="00D76DF2">
        <w:rPr>
          <w:rFonts w:ascii="Arial" w:hAnsi="Arial" w:cs="Arial"/>
          <w:sz w:val="24"/>
          <w:szCs w:val="24"/>
        </w:rPr>
        <w:t>WGH</w:t>
      </w:r>
      <w:r w:rsidRPr="00D76DF2">
        <w:rPr>
          <w:rFonts w:ascii="Arial" w:hAnsi="Arial" w:cs="Arial"/>
          <w:b/>
          <w:sz w:val="24"/>
          <w:szCs w:val="24"/>
        </w:rPr>
        <w:t xml:space="preserve"> </w:t>
      </w:r>
      <w:r w:rsidRPr="00D76DF2">
        <w:rPr>
          <w:rFonts w:ascii="Arial" w:hAnsi="Arial" w:cs="Arial"/>
          <w:sz w:val="24"/>
          <w:szCs w:val="24"/>
        </w:rPr>
        <w:t>Chairmanship</w:t>
      </w:r>
    </w:p>
    <w:p w14:paraId="77421549"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 xml:space="preserve">As the issue of WGH Chairmanship has not been resolved, WGH seeks the advice of AWG on this matter. </w:t>
      </w:r>
    </w:p>
    <w:p w14:paraId="3D378582"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AWG noted that the appointment of chair and vice chair shall follow TERMS OF REFERENCE OF THE WORKING GROUP ON HYDROLOGY (WGH) in a consultative and harmonized manner.</w:t>
      </w:r>
    </w:p>
    <w:p w14:paraId="1609ACF6"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AWG further noted that introduction of Chair/Co-chair system discussed by WGH needs amendment of the current TOR.</w:t>
      </w:r>
    </w:p>
    <w:p w14:paraId="0C3D1FF4" w14:textId="77777777"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AWG confirmed that WG chairpersonship should be discussed in terms of enhancing future TC activities as a whole, considering that more Members become capable of leading WG activities.</w:t>
      </w:r>
    </w:p>
    <w:p w14:paraId="298A9497" w14:textId="59759061" w:rsidR="006C1DC8" w:rsidRPr="00D76DF2" w:rsidRDefault="006C1DC8" w:rsidP="00D3277C">
      <w:pPr>
        <w:pStyle w:val="ListParagraph"/>
        <w:numPr>
          <w:ilvl w:val="0"/>
          <w:numId w:val="21"/>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AWG will discuss this matter, including the future possibility of Chair/Co-Chair system for WGs and advise the TC 51st Session for final decision.</w:t>
      </w:r>
    </w:p>
    <w:p w14:paraId="44731F86" w14:textId="77777777" w:rsidR="006C1DC8" w:rsidRPr="00D76DF2" w:rsidRDefault="006C1DC8" w:rsidP="0016009B">
      <w:pPr>
        <w:numPr>
          <w:ilvl w:val="0"/>
          <w:numId w:val="18"/>
        </w:numPr>
        <w:tabs>
          <w:tab w:val="left" w:pos="220"/>
          <w:tab w:val="left" w:pos="54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Hosting 13 IWS and TC51</w:t>
      </w:r>
    </w:p>
    <w:p w14:paraId="0F8D3A24" w14:textId="77777777" w:rsidR="006C1DC8" w:rsidRPr="00D76DF2" w:rsidRDefault="006C1DC8" w:rsidP="00D3277C">
      <w:pPr>
        <w:pStyle w:val="ListParagraph"/>
        <w:numPr>
          <w:ilvl w:val="0"/>
          <w:numId w:val="22"/>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According to the Mechanism of Hosting TC Session and IWS, Thailand will host </w:t>
      </w:r>
      <w:r w:rsidRPr="00D76DF2">
        <w:rPr>
          <w:rFonts w:ascii="Arial" w:eastAsia="Times New Roman" w:hAnsi="Arial" w:cs="Arial"/>
          <w:color w:val="000000"/>
          <w:sz w:val="24"/>
          <w:szCs w:val="24"/>
          <w:lang w:val="en-GB" w:eastAsia="en-GB"/>
        </w:rPr>
        <w:lastRenderedPageBreak/>
        <w:t>the 13</w:t>
      </w:r>
      <w:r w:rsidRPr="00D76DF2">
        <w:rPr>
          <w:rFonts w:ascii="Arial" w:eastAsia="Times New Roman" w:hAnsi="Arial" w:cs="Arial"/>
          <w:color w:val="000000"/>
          <w:sz w:val="24"/>
          <w:szCs w:val="24"/>
          <w:vertAlign w:val="superscript"/>
          <w:lang w:val="en-GB" w:eastAsia="en-GB"/>
        </w:rPr>
        <w:t>th</w:t>
      </w:r>
      <w:r w:rsidRPr="00D76DF2">
        <w:rPr>
          <w:rFonts w:ascii="Arial" w:eastAsia="Times New Roman" w:hAnsi="Arial" w:cs="Arial"/>
          <w:color w:val="000000"/>
          <w:sz w:val="24"/>
          <w:szCs w:val="24"/>
          <w:lang w:val="en-GB" w:eastAsia="en-GB"/>
        </w:rPr>
        <w:t xml:space="preserve"> IWS in Chiang Mai. Dates will be confirmed later</w:t>
      </w:r>
    </w:p>
    <w:p w14:paraId="37FC1E1E" w14:textId="77777777" w:rsidR="006C1DC8" w:rsidRPr="00D76DF2" w:rsidRDefault="006C1DC8" w:rsidP="00D3277C">
      <w:pPr>
        <w:pStyle w:val="ListParagraph"/>
        <w:numPr>
          <w:ilvl w:val="0"/>
          <w:numId w:val="22"/>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SimSun" w:hAnsi="Arial" w:cs="Arial"/>
          <w:color w:val="000000"/>
          <w:sz w:val="24"/>
          <w:szCs w:val="24"/>
          <w:lang w:val="en-GB" w:eastAsia="zh-CN"/>
        </w:rPr>
        <w:t>China will consider hosting the 51th Session and will confirm as soon as possible.</w:t>
      </w:r>
    </w:p>
    <w:p w14:paraId="5E1C30B9" w14:textId="77777777" w:rsidR="006C1DC8" w:rsidRPr="00D76DF2" w:rsidRDefault="006C1DC8" w:rsidP="00D3277C">
      <w:pPr>
        <w:tabs>
          <w:tab w:val="left" w:pos="220"/>
          <w:tab w:val="left" w:pos="720"/>
        </w:tabs>
        <w:adjustRightInd w:val="0"/>
        <w:spacing w:before="100" w:beforeAutospacing="1" w:after="100" w:afterAutospacing="1"/>
        <w:ind w:left="360"/>
        <w:jc w:val="both"/>
        <w:rPr>
          <w:rFonts w:ascii="Arial" w:hAnsi="Arial" w:cs="Arial"/>
          <w:sz w:val="24"/>
          <w:szCs w:val="24"/>
          <w:highlight w:val="yellow"/>
        </w:rPr>
      </w:pPr>
    </w:p>
    <w:p w14:paraId="7A862283" w14:textId="77777777" w:rsidR="006C1DC8" w:rsidRPr="00D76DF2" w:rsidRDefault="006C1DC8" w:rsidP="0016009B">
      <w:pPr>
        <w:numPr>
          <w:ilvl w:val="0"/>
          <w:numId w:val="18"/>
        </w:numPr>
        <w:tabs>
          <w:tab w:val="left" w:pos="220"/>
          <w:tab w:val="left" w:pos="54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TECO organization</w:t>
      </w:r>
    </w:p>
    <w:p w14:paraId="06E6FEB8" w14:textId="77777777" w:rsidR="006C1DC8" w:rsidRPr="00D76DF2" w:rsidRDefault="006C1DC8" w:rsidP="00D3277C">
      <w:pPr>
        <w:pStyle w:val="ListParagraph"/>
        <w:numPr>
          <w:ilvl w:val="0"/>
          <w:numId w:val="23"/>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The Theme</w:t>
      </w:r>
      <w:r w:rsidRPr="00D76DF2">
        <w:rPr>
          <w:rFonts w:ascii="Arial" w:eastAsia="SimSun" w:hAnsi="Arial" w:cs="Arial"/>
          <w:color w:val="000000"/>
          <w:sz w:val="24"/>
          <w:szCs w:val="24"/>
          <w:lang w:val="en-GB" w:eastAsia="zh-CN"/>
        </w:rPr>
        <w:t>s</w:t>
      </w:r>
      <w:r w:rsidRPr="00D76DF2">
        <w:rPr>
          <w:rFonts w:ascii="Arial" w:eastAsia="Times New Roman" w:hAnsi="Arial" w:cs="Arial"/>
          <w:color w:val="000000"/>
          <w:sz w:val="24"/>
          <w:szCs w:val="24"/>
          <w:lang w:val="en-GB" w:eastAsia="en-GB"/>
        </w:rPr>
        <w:t xml:space="preserve"> for TECO have been confirmed.  Nine keynote Speakers have also been identified and invited.  Most of them have also provided the title of the presentation.</w:t>
      </w:r>
    </w:p>
    <w:p w14:paraId="66C68786" w14:textId="77777777" w:rsidR="006C1DC8" w:rsidRPr="00D76DF2" w:rsidRDefault="006C1DC8" w:rsidP="00D3277C">
      <w:pPr>
        <w:pStyle w:val="ListParagraph"/>
        <w:numPr>
          <w:ilvl w:val="0"/>
          <w:numId w:val="23"/>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TCS needs to issue invitations letter in the next 2 weeks and invite Members to nominate Technical Presentations for TECO.</w:t>
      </w:r>
    </w:p>
    <w:p w14:paraId="6949FFBC" w14:textId="77777777" w:rsidR="006C1DC8" w:rsidRPr="00D76DF2" w:rsidRDefault="006C1DC8" w:rsidP="00D3277C">
      <w:pPr>
        <w:pStyle w:val="ListParagraph"/>
        <w:numPr>
          <w:ilvl w:val="0"/>
          <w:numId w:val="23"/>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It was agreed, in consultation with the host Vietnam the following schedule:</w:t>
      </w:r>
    </w:p>
    <w:p w14:paraId="56E4CA41"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hAnsi="Arial" w:cs="Arial"/>
          <w:sz w:val="24"/>
          <w:szCs w:val="24"/>
        </w:rPr>
      </w:pPr>
      <w:r w:rsidRPr="00D76DF2">
        <w:rPr>
          <w:rFonts w:ascii="Arial" w:eastAsia="Times New Roman" w:hAnsi="Arial" w:cs="Arial"/>
          <w:color w:val="000000"/>
          <w:sz w:val="24"/>
          <w:szCs w:val="24"/>
          <w:lang w:val="en-GB" w:eastAsia="en-GB"/>
        </w:rPr>
        <w:t xml:space="preserve">Nomination for TECO by Dec 20 (which session prefer, title, and funding request. </w:t>
      </w:r>
      <w:r w:rsidRPr="00D76DF2">
        <w:rPr>
          <w:rFonts w:ascii="Arial" w:hAnsi="Arial" w:cs="Arial"/>
          <w:sz w:val="24"/>
          <w:szCs w:val="24"/>
        </w:rPr>
        <w:t>Priority will be given to Members with urgent needs in capacity building and young forecasters and researches).</w:t>
      </w:r>
    </w:p>
    <w:p w14:paraId="222FFC3A" w14:textId="77777777" w:rsidR="006C1DC8" w:rsidRPr="00D76DF2" w:rsidRDefault="006C1DC8" w:rsidP="00D3277C">
      <w:pPr>
        <w:pStyle w:val="ListParagraph"/>
        <w:numPr>
          <w:ilvl w:val="0"/>
          <w:numId w:val="20"/>
        </w:numPr>
        <w:tabs>
          <w:tab w:val="left" w:pos="220"/>
          <w:tab w:val="left" w:pos="720"/>
        </w:tabs>
        <w:adjustRightInd w:val="0"/>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Approve the nominations and funding by Jan 5</w:t>
      </w:r>
    </w:p>
    <w:p w14:paraId="6A635AE7" w14:textId="29810117" w:rsidR="006C1DC8" w:rsidRPr="00D76DF2" w:rsidRDefault="006C1DC8" w:rsidP="007D5862">
      <w:pPr>
        <w:pStyle w:val="ListParagraph"/>
        <w:numPr>
          <w:ilvl w:val="0"/>
          <w:numId w:val="20"/>
        </w:numPr>
        <w:tabs>
          <w:tab w:val="left" w:pos="220"/>
          <w:tab w:val="left" w:pos="720"/>
        </w:tabs>
        <w:adjustRightInd w:val="0"/>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PPT should be provide by Feb 8 to the host for Administrative needs</w:t>
      </w:r>
    </w:p>
    <w:p w14:paraId="00A3525F" w14:textId="77777777" w:rsidR="006C1DC8" w:rsidRPr="00D76DF2" w:rsidRDefault="006C1DC8" w:rsidP="0016009B">
      <w:pPr>
        <w:numPr>
          <w:ilvl w:val="0"/>
          <w:numId w:val="18"/>
        </w:numPr>
        <w:tabs>
          <w:tab w:val="left" w:pos="220"/>
          <w:tab w:val="left" w:pos="90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TC50 organization</w:t>
      </w:r>
    </w:p>
    <w:p w14:paraId="149BC30F" w14:textId="77777777" w:rsidR="006C1DC8" w:rsidRPr="00D76DF2" w:rsidRDefault="006C1DC8" w:rsidP="00D3277C">
      <w:pPr>
        <w:pStyle w:val="ListParagraph"/>
        <w:numPr>
          <w:ilvl w:val="0"/>
          <w:numId w:val="24"/>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TCS will issue invitations letter in the next 2 weeks. A separate invitation for TECO and TC50</w:t>
      </w:r>
    </w:p>
    <w:p w14:paraId="3696C0F0" w14:textId="77777777" w:rsidR="006C1DC8" w:rsidRPr="00D76DF2" w:rsidRDefault="006C1DC8" w:rsidP="00D3277C">
      <w:pPr>
        <w:pStyle w:val="ListParagraph"/>
        <w:numPr>
          <w:ilvl w:val="0"/>
          <w:numId w:val="24"/>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The AWG discussed on the level of representation from the host country, Members, ESCAP and WMO, and advised all parties to be represented to the highest level possible. </w:t>
      </w:r>
    </w:p>
    <w:p w14:paraId="507475CA" w14:textId="77777777" w:rsidR="006C1DC8" w:rsidRPr="00D76DF2" w:rsidRDefault="006C1DC8" w:rsidP="00D3277C">
      <w:pPr>
        <w:pStyle w:val="ListParagraph"/>
        <w:numPr>
          <w:ilvl w:val="0"/>
          <w:numId w:val="24"/>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The AWG discussed the 1</w:t>
      </w:r>
      <w:r w:rsidRPr="00D76DF2">
        <w:rPr>
          <w:rFonts w:ascii="Arial" w:eastAsia="Times New Roman" w:hAnsi="Arial" w:cs="Arial"/>
          <w:color w:val="000000"/>
          <w:sz w:val="24"/>
          <w:szCs w:val="24"/>
          <w:vertAlign w:val="superscript"/>
          <w:lang w:val="en-GB" w:eastAsia="en-GB"/>
        </w:rPr>
        <w:t>st</w:t>
      </w:r>
      <w:r w:rsidRPr="00D76DF2">
        <w:rPr>
          <w:rFonts w:ascii="Arial" w:eastAsia="Times New Roman" w:hAnsi="Arial" w:cs="Arial"/>
          <w:color w:val="000000"/>
          <w:sz w:val="24"/>
          <w:szCs w:val="24"/>
          <w:lang w:val="en-GB" w:eastAsia="en-GB"/>
        </w:rPr>
        <w:t xml:space="preserve"> Day for the PR’s at the TC50 and concluded with the following recommendations:</w:t>
      </w:r>
    </w:p>
    <w:p w14:paraId="1ED7AA31"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General theme for the PR’s to present their country milestones and achievements</w:t>
      </w:r>
    </w:p>
    <w:p w14:paraId="52A8CB2D"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To allocate the 1st day for high level events</w:t>
      </w:r>
    </w:p>
    <w:p w14:paraId="30877216"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Old friends to talk towards the end </w:t>
      </w:r>
      <w:proofErr w:type="gramStart"/>
      <w:r w:rsidRPr="00D76DF2">
        <w:rPr>
          <w:rFonts w:ascii="Arial" w:eastAsia="Times New Roman" w:hAnsi="Arial" w:cs="Arial"/>
          <w:color w:val="000000"/>
          <w:sz w:val="24"/>
          <w:szCs w:val="24"/>
          <w:lang w:val="en-GB" w:eastAsia="en-GB"/>
        </w:rPr>
        <w:t>of  the</w:t>
      </w:r>
      <w:proofErr w:type="gramEnd"/>
      <w:r w:rsidRPr="00D76DF2">
        <w:rPr>
          <w:rFonts w:ascii="Arial" w:eastAsia="Times New Roman" w:hAnsi="Arial" w:cs="Arial"/>
          <w:color w:val="000000"/>
          <w:sz w:val="24"/>
          <w:szCs w:val="24"/>
          <w:lang w:val="en-GB" w:eastAsia="en-GB"/>
        </w:rPr>
        <w:t xml:space="preserve"> 1st day</w:t>
      </w:r>
    </w:p>
    <w:p w14:paraId="57308FAE"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To elect officers after opening.</w:t>
      </w:r>
    </w:p>
    <w:p w14:paraId="7D04F04E"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WMO to consider to provide funding for a selected number of countries based on their request.</w:t>
      </w:r>
    </w:p>
    <w:p w14:paraId="4183E855"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TCS to confirm with Vietnam regarding the proposed display area for the historical items/materials from Members.</w:t>
      </w:r>
    </w:p>
    <w:p w14:paraId="28B99FBA" w14:textId="38BB24FA" w:rsidR="006C1DC8" w:rsidRPr="00D76DF2" w:rsidRDefault="006C1DC8" w:rsidP="007D5862">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AWG Chair to draft the 1st day for AWG Members comments </w:t>
      </w:r>
    </w:p>
    <w:p w14:paraId="74316D6C" w14:textId="77777777" w:rsidR="006C1DC8" w:rsidRPr="00D76DF2" w:rsidRDefault="006C1DC8" w:rsidP="0016009B">
      <w:pPr>
        <w:numPr>
          <w:ilvl w:val="0"/>
          <w:numId w:val="18"/>
        </w:numPr>
        <w:tabs>
          <w:tab w:val="left" w:pos="220"/>
          <w:tab w:val="left" w:pos="54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Old friends inviting for TC50</w:t>
      </w:r>
    </w:p>
    <w:p w14:paraId="273FB3AF" w14:textId="77777777"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AWG has discussed about the nomination for the old friends to join the TC50 celebrations. </w:t>
      </w:r>
    </w:p>
    <w:p w14:paraId="51DD0655" w14:textId="77777777"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Based on current estimate, the maximum number of persons to be supported is about 20. The nomination will be based on the recommendation by WG Chairs and TC Members (each with 1 or 2 nominations). In order to avoid overlap on the nominations, AWG will collect the nominations and finalize the list.</w:t>
      </w:r>
    </w:p>
    <w:p w14:paraId="2E4DB167" w14:textId="7811CB88"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Submission for the nominations must be sent until 20 November.</w:t>
      </w:r>
    </w:p>
    <w:p w14:paraId="759B9953" w14:textId="77777777" w:rsidR="006C1DC8" w:rsidRPr="00D76DF2" w:rsidRDefault="006C1DC8" w:rsidP="0016009B">
      <w:pPr>
        <w:numPr>
          <w:ilvl w:val="0"/>
          <w:numId w:val="18"/>
        </w:numPr>
        <w:tabs>
          <w:tab w:val="left" w:pos="220"/>
          <w:tab w:val="left" w:pos="54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 xml:space="preserve"> TC50 Activities</w:t>
      </w:r>
    </w:p>
    <w:p w14:paraId="6D560E58" w14:textId="77777777"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For the TC50 Activities, the following information was given:</w:t>
      </w:r>
    </w:p>
    <w:p w14:paraId="1971364A"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lastRenderedPageBreak/>
        <w:t>The TC50 logo is already in place;</w:t>
      </w:r>
    </w:p>
    <w:p w14:paraId="273C7326"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AWG requests more inputs from Members for the </w:t>
      </w:r>
      <w:r w:rsidRPr="00D76DF2">
        <w:rPr>
          <w:rFonts w:ascii="Arial" w:eastAsia="Times New Roman" w:hAnsi="Arial" w:cs="Arial"/>
          <w:color w:val="000000"/>
          <w:sz w:val="24"/>
          <w:szCs w:val="24"/>
          <w:u w:val="single"/>
          <w:lang w:val="en-GB" w:eastAsia="en-GB"/>
        </w:rPr>
        <w:t>TC Photo book</w:t>
      </w:r>
      <w:r w:rsidRPr="00D76DF2">
        <w:rPr>
          <w:rFonts w:ascii="Arial" w:eastAsia="Times New Roman" w:hAnsi="Arial" w:cs="Arial"/>
          <w:color w:val="000000"/>
          <w:sz w:val="24"/>
          <w:szCs w:val="24"/>
          <w:lang w:val="en-GB" w:eastAsia="en-GB"/>
        </w:rPr>
        <w:t>, since up to now only Hong Kong, China had provided some old photos for the book.</w:t>
      </w:r>
    </w:p>
    <w:p w14:paraId="551A5078" w14:textId="77777777" w:rsidR="006C1DC8" w:rsidRPr="00D76DF2" w:rsidRDefault="006C1DC8" w:rsidP="00D3277C">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For the Photo Contest, AWG Members was informed that Vietnam had already organized a local contest with more than a 1,000 entries. Local prizes and certificates will be presented during the TC50. AWG agrees to carry on the Photo Contest after the TC50 due to the time limitation.</w:t>
      </w:r>
    </w:p>
    <w:p w14:paraId="7AA44298" w14:textId="76489874" w:rsidR="006C1DC8" w:rsidRPr="00D76DF2" w:rsidRDefault="006C1DC8" w:rsidP="007D5862">
      <w:pPr>
        <w:pStyle w:val="ListParagraph"/>
        <w:widowControl/>
        <w:numPr>
          <w:ilvl w:val="0"/>
          <w:numId w:val="19"/>
        </w:numPr>
        <w:autoSpaceDE/>
        <w:autoSpaceDN/>
        <w:spacing w:before="100" w:beforeAutospacing="1" w:after="100" w:afterAutospacing="1"/>
        <w:ind w:left="1440"/>
        <w:contextualSpacing/>
        <w:jc w:val="both"/>
        <w:rPr>
          <w:rFonts w:ascii="Arial" w:eastAsia="Times New Roman" w:hAnsi="Arial" w:cs="Arial"/>
          <w:color w:val="000000"/>
          <w:sz w:val="24"/>
          <w:szCs w:val="24"/>
          <w:lang w:val="en-GB" w:eastAsia="en-GB"/>
        </w:rPr>
      </w:pPr>
      <w:r w:rsidRPr="00D76DF2">
        <w:rPr>
          <w:rFonts w:ascii="Arial" w:eastAsia="Times New Roman" w:hAnsi="Arial" w:cs="Arial"/>
          <w:color w:val="000000"/>
          <w:sz w:val="24"/>
          <w:szCs w:val="24"/>
          <w:lang w:val="en-GB" w:eastAsia="en-GB"/>
        </w:rPr>
        <w:t xml:space="preserve">AWG was informed that, in addition to the gifts to be arranged by TCS (USBs and paper notebooks), Vietnam will also prepare some gifts for the participants (e.g. bags and local gifts). </w:t>
      </w:r>
    </w:p>
    <w:p w14:paraId="0A9BAAF2" w14:textId="77777777" w:rsidR="006C1DC8" w:rsidRPr="00D76DF2" w:rsidRDefault="006C1DC8" w:rsidP="0016009B">
      <w:pPr>
        <w:numPr>
          <w:ilvl w:val="0"/>
          <w:numId w:val="18"/>
        </w:numPr>
        <w:tabs>
          <w:tab w:val="left" w:pos="220"/>
          <w:tab w:val="left" w:pos="540"/>
          <w:tab w:val="left" w:pos="99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TCRR special issue</w:t>
      </w:r>
    </w:p>
    <w:p w14:paraId="10F9C4C8" w14:textId="77777777"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STI made a presentation related to the TCRR Journal Special issue for TC50.</w:t>
      </w:r>
    </w:p>
    <w:p w14:paraId="58FEEF57" w14:textId="77777777" w:rsidR="006C1DC8" w:rsidRPr="00D76DF2" w:rsidRDefault="006C1DC8" w:rsidP="00D3277C">
      <w:pPr>
        <w:pStyle w:val="ListParagraph"/>
        <w:numPr>
          <w:ilvl w:val="0"/>
          <w:numId w:val="25"/>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As papers must be submitted by February 20, AWG raised concern about the time frame for the publication.</w:t>
      </w:r>
    </w:p>
    <w:p w14:paraId="369F9960" w14:textId="5973F79B" w:rsidR="006C1DC8" w:rsidRPr="00D76DF2" w:rsidRDefault="006C1DC8" w:rsidP="007D5862">
      <w:pPr>
        <w:pStyle w:val="ListParagraph"/>
        <w:numPr>
          <w:ilvl w:val="0"/>
          <w:numId w:val="25"/>
        </w:numPr>
        <w:tabs>
          <w:tab w:val="left" w:pos="220"/>
          <w:tab w:val="left" w:pos="720"/>
        </w:tabs>
        <w:adjustRightInd w:val="0"/>
        <w:spacing w:before="100" w:beforeAutospacing="1" w:after="100" w:afterAutospacing="1"/>
        <w:contextualSpacing/>
        <w:jc w:val="both"/>
        <w:rPr>
          <w:rFonts w:ascii="Arial" w:hAnsi="Arial" w:cs="Arial"/>
          <w:sz w:val="24"/>
          <w:szCs w:val="24"/>
        </w:rPr>
      </w:pPr>
      <w:r w:rsidRPr="00D76DF2">
        <w:rPr>
          <w:rFonts w:ascii="Arial" w:hAnsi="Arial" w:cs="Arial"/>
          <w:sz w:val="24"/>
          <w:szCs w:val="24"/>
        </w:rPr>
        <w:t>It was agreed that STI will make efforts to publish the special issue of TCRR before the TC50. TRCG Chair and TCS will help request Keynote Speakers, WG Chairs and Members to contribute papers for the publication, as soon as possible.</w:t>
      </w:r>
    </w:p>
    <w:p w14:paraId="50EEDB0F" w14:textId="77777777" w:rsidR="007D5862" w:rsidRPr="00D76DF2" w:rsidRDefault="007D5862" w:rsidP="007D5862">
      <w:pPr>
        <w:pStyle w:val="ListParagraph"/>
        <w:tabs>
          <w:tab w:val="left" w:pos="220"/>
          <w:tab w:val="left" w:pos="720"/>
        </w:tabs>
        <w:adjustRightInd w:val="0"/>
        <w:spacing w:before="100" w:beforeAutospacing="1" w:after="100" w:afterAutospacing="1"/>
        <w:ind w:left="1080" w:firstLine="0"/>
        <w:contextualSpacing/>
        <w:jc w:val="both"/>
        <w:rPr>
          <w:rFonts w:ascii="Arial" w:hAnsi="Arial" w:cs="Arial"/>
          <w:sz w:val="24"/>
          <w:szCs w:val="24"/>
        </w:rPr>
      </w:pPr>
    </w:p>
    <w:p w14:paraId="23CBC56E" w14:textId="77777777" w:rsidR="006C1DC8" w:rsidRPr="00D76DF2" w:rsidRDefault="006C1DC8" w:rsidP="0016009B">
      <w:pPr>
        <w:pStyle w:val="ListParagraph"/>
        <w:numPr>
          <w:ilvl w:val="0"/>
          <w:numId w:val="18"/>
        </w:numPr>
        <w:tabs>
          <w:tab w:val="left" w:pos="220"/>
          <w:tab w:val="left" w:pos="540"/>
        </w:tabs>
        <w:adjustRightInd w:val="0"/>
        <w:spacing w:before="100" w:beforeAutospacing="1" w:after="100" w:afterAutospacing="1"/>
        <w:ind w:left="360"/>
        <w:contextualSpacing/>
        <w:jc w:val="both"/>
        <w:rPr>
          <w:rFonts w:ascii="Arial" w:hAnsi="Arial" w:cs="Arial"/>
          <w:sz w:val="24"/>
          <w:szCs w:val="24"/>
        </w:rPr>
      </w:pPr>
      <w:r w:rsidRPr="00D76DF2">
        <w:rPr>
          <w:rFonts w:ascii="Arial" w:hAnsi="Arial" w:cs="Arial"/>
          <w:sz w:val="24"/>
          <w:szCs w:val="24"/>
        </w:rPr>
        <w:t>Budget 2018/2019</w:t>
      </w:r>
    </w:p>
    <w:p w14:paraId="5B61C05C" w14:textId="77777777" w:rsidR="006C1DC8" w:rsidRPr="00D76DF2" w:rsidRDefault="006C1DC8" w:rsidP="00D3277C">
      <w:pPr>
        <w:tabs>
          <w:tab w:val="left" w:pos="220"/>
          <w:tab w:val="left" w:pos="720"/>
        </w:tabs>
        <w:adjustRightInd w:val="0"/>
        <w:spacing w:before="100" w:beforeAutospacing="1" w:after="100" w:afterAutospacing="1"/>
        <w:ind w:left="360"/>
        <w:jc w:val="both"/>
        <w:rPr>
          <w:rFonts w:ascii="Arial" w:hAnsi="Arial" w:cs="Arial"/>
          <w:sz w:val="24"/>
          <w:szCs w:val="24"/>
        </w:rPr>
      </w:pPr>
      <w:r w:rsidRPr="00D76DF2">
        <w:rPr>
          <w:rFonts w:ascii="Arial" w:hAnsi="Arial" w:cs="Arial"/>
          <w:sz w:val="24"/>
          <w:szCs w:val="24"/>
        </w:rPr>
        <w:t>The proposed budget of 2018/2019 for the TC50 was presented, discussed and recommended for approval by the Committee in the next session as follows:</w:t>
      </w:r>
    </w:p>
    <w:p w14:paraId="7827DFF0" w14:textId="20BC4FF2" w:rsidR="00DD0C5B" w:rsidRPr="00D76DF2" w:rsidRDefault="006C1DC8" w:rsidP="0096462F">
      <w:pPr>
        <w:pStyle w:val="BodyText"/>
        <w:spacing w:before="100" w:beforeAutospacing="1" w:after="100" w:afterAutospacing="1"/>
        <w:rPr>
          <w:rFonts w:ascii="Arial" w:hAnsi="Arial" w:cs="Arial"/>
          <w:sz w:val="24"/>
          <w:szCs w:val="24"/>
        </w:rPr>
      </w:pPr>
      <w:r w:rsidRPr="00D76DF2">
        <w:rPr>
          <w:rFonts w:ascii="Arial" w:hAnsi="Arial" w:cs="Arial"/>
          <w:noProof/>
          <w:sz w:val="24"/>
          <w:szCs w:val="24"/>
          <w:lang w:eastAsia="zh-TW"/>
        </w:rPr>
        <w:drawing>
          <wp:inline distT="0" distB="0" distL="0" distR="0" wp14:anchorId="24879D09" wp14:editId="01A01A3F">
            <wp:extent cx="5423535" cy="3021683"/>
            <wp:effectExtent l="0" t="0" r="12065" b="1270"/>
            <wp:docPr id="2" name="Picture 2" descr="../Screen%20Shot%202017-11-06%20at%201.08.18%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11-06%20at%201.08.18%20P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487" cy="3024999"/>
                    </a:xfrm>
                    <a:prstGeom prst="rect">
                      <a:avLst/>
                    </a:prstGeom>
                    <a:noFill/>
                    <a:ln>
                      <a:noFill/>
                    </a:ln>
                  </pic:spPr>
                </pic:pic>
              </a:graphicData>
            </a:graphic>
          </wp:inline>
        </w:drawing>
      </w:r>
      <w:r w:rsidR="00E25197" w:rsidRPr="00D76DF2">
        <w:rPr>
          <w:rFonts w:ascii="Arial" w:hAnsi="Arial" w:cs="Arial"/>
          <w:sz w:val="24"/>
          <w:szCs w:val="24"/>
        </w:rPr>
        <w:t xml:space="preserve">    </w:t>
      </w:r>
    </w:p>
    <w:sectPr w:rsidR="00DD0C5B" w:rsidRPr="00D76DF2" w:rsidSect="00F016CF">
      <w:footerReference w:type="default" r:id="rId10"/>
      <w:type w:val="continuous"/>
      <w:pgSz w:w="11909" w:h="16834" w:code="9"/>
      <w:pgMar w:top="1600" w:right="1000" w:bottom="580" w:left="1300" w:header="0" w:footer="38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C4769" w14:textId="77777777" w:rsidR="00C2242B" w:rsidRDefault="00C2242B">
      <w:r>
        <w:separator/>
      </w:r>
    </w:p>
  </w:endnote>
  <w:endnote w:type="continuationSeparator" w:id="0">
    <w:p w14:paraId="49594DBC" w14:textId="77777777" w:rsidR="00C2242B" w:rsidRDefault="00C2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000050000000002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Segoe UI">
    <w:charset w:val="00"/>
    <w:family w:val="swiss"/>
    <w:pitch w:val="variable"/>
    <w:sig w:usb0="E4002EFF" w:usb1="C000E47F" w:usb2="00000009" w:usb3="00000000" w:csb0="000001FF" w:csb1="00000000"/>
  </w:font>
  <w:font w:name="Malgun Gothic">
    <w:panose1 w:val="020B0503020000020004"/>
    <w:charset w:val="81"/>
    <w:family w:val="auto"/>
    <w:pitch w:val="variable"/>
    <w:sig w:usb0="9000002F" w:usb1="29D77CFB" w:usb2="00000012" w:usb3="00000000" w:csb0="00080001" w:csb1="00000000"/>
  </w:font>
  <w:font w:name="MS Mincho">
    <w:panose1 w:val="02020609040205080304"/>
    <w:charset w:val="80"/>
    <w:family w:val="auto"/>
    <w:pitch w:val="variable"/>
    <w:sig w:usb0="E00002FF" w:usb1="6AC7FDFB" w:usb2="08000012" w:usb3="00000000" w:csb0="0002009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D1733" w14:textId="2023187A" w:rsidR="00BB499D" w:rsidRDefault="00BB499D">
    <w:pPr>
      <w:pStyle w:val="BodyText"/>
      <w:spacing w:line="14" w:lineRule="auto"/>
      <w:rPr>
        <w:sz w:val="20"/>
      </w:rPr>
    </w:pPr>
    <w:r>
      <w:rPr>
        <w:noProof/>
        <w:lang w:eastAsia="zh-TW"/>
      </w:rPr>
      <mc:AlternateContent>
        <mc:Choice Requires="wps">
          <w:drawing>
            <wp:anchor distT="0" distB="0" distL="114300" distR="114300" simplePos="0" relativeHeight="503305496" behindDoc="1" locked="0" layoutInCell="1" allowOverlap="1" wp14:anchorId="17F9815E" wp14:editId="1BF85009">
              <wp:simplePos x="0" y="0"/>
              <wp:positionH relativeFrom="page">
                <wp:posOffset>6743700</wp:posOffset>
              </wp:positionH>
              <wp:positionV relativeFrom="page">
                <wp:posOffset>10269220</wp:posOffset>
              </wp:positionV>
              <wp:extent cx="120015" cy="191770"/>
              <wp:effectExtent l="0" t="127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9E74" w14:textId="7DCC1B60" w:rsidR="00BB499D" w:rsidRDefault="00BB499D">
                          <w:pPr>
                            <w:spacing w:line="280" w:lineRule="exact"/>
                            <w:ind w:left="40"/>
                            <w:rPr>
                              <w:rFonts w:ascii="Malgun Gothic"/>
                              <w:sz w:val="19"/>
                            </w:rPr>
                          </w:pPr>
                          <w:r>
                            <w:fldChar w:fldCharType="begin"/>
                          </w:r>
                          <w:r>
                            <w:rPr>
                              <w:rFonts w:ascii="Malgun Gothic"/>
                              <w:w w:val="103"/>
                              <w:sz w:val="19"/>
                            </w:rPr>
                            <w:instrText xml:space="preserve"> PAGE </w:instrText>
                          </w:r>
                          <w:r>
                            <w:fldChar w:fldCharType="separate"/>
                          </w:r>
                          <w:r w:rsidR="00D76DF2">
                            <w:rPr>
                              <w:rFonts w:ascii="Malgun Gothic"/>
                              <w:noProof/>
                              <w:w w:val="103"/>
                              <w:sz w:val="19"/>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7F9815E" id="_x0000_t202" coordsize="21600,21600" o:spt="202" path="m,l,21600r21600,l21600,xe">
              <v:stroke joinstyle="miter"/>
              <v:path gradientshapeok="t" o:connecttype="rect"/>
            </v:shapetype>
            <v:shape id="Text Box 3" o:spid="_x0000_s1026" type="#_x0000_t202" style="position:absolute;margin-left:531pt;margin-top:808.6pt;width:9.45pt;height:15.1pt;z-index:-10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" filled="f" stroked="f">
              <v:textbox inset="0,0,0,0">
                <w:txbxContent>
                  <w:p w14:paraId="33719E74" w14:textId="7DCC1B60" w:rsidR="00BB499D" w:rsidRDefault="00BB499D">
                    <w:pPr>
                      <w:spacing w:line="280" w:lineRule="exact"/>
                      <w:ind w:left="40"/>
                      <w:rPr>
                        <w:rFonts w:ascii="Malgun Gothic"/>
                        <w:sz w:val="19"/>
                      </w:rPr>
                    </w:pPr>
                    <w:r>
                      <w:fldChar w:fldCharType="begin"/>
                    </w:r>
                    <w:r>
                      <w:rPr>
                        <w:rFonts w:ascii="Malgun Gothic"/>
                        <w:w w:val="103"/>
                        <w:sz w:val="19"/>
                      </w:rPr>
                      <w:instrText xml:space="preserve"> PAGE </w:instrText>
                    </w:r>
                    <w:r>
                      <w:fldChar w:fldCharType="separate"/>
                    </w:r>
                    <w:r w:rsidR="002C2C43">
                      <w:rPr>
                        <w:rFonts w:ascii="Malgun Gothic"/>
                        <w:noProof/>
                        <w:w w:val="103"/>
                        <w:sz w:val="19"/>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3AF94" w14:textId="280FFA91" w:rsidR="00BB499D" w:rsidRDefault="00BB499D">
    <w:pPr>
      <w:pStyle w:val="BodyText"/>
      <w:spacing w:line="14" w:lineRule="auto"/>
      <w:rPr>
        <w:sz w:val="20"/>
      </w:rPr>
    </w:pPr>
    <w:r>
      <w:rPr>
        <w:noProof/>
        <w:lang w:eastAsia="zh-TW"/>
      </w:rPr>
      <mc:AlternateContent>
        <mc:Choice Requires="wps">
          <w:drawing>
            <wp:anchor distT="0" distB="0" distL="114300" distR="114300" simplePos="0" relativeHeight="503305544" behindDoc="1" locked="0" layoutInCell="1" allowOverlap="1" wp14:anchorId="59E4A3ED" wp14:editId="4DB15B7F">
              <wp:simplePos x="0" y="0"/>
              <wp:positionH relativeFrom="page">
                <wp:posOffset>6673850</wp:posOffset>
              </wp:positionH>
              <wp:positionV relativeFrom="page">
                <wp:posOffset>10269220</wp:posOffset>
              </wp:positionV>
              <wp:extent cx="191135" cy="191770"/>
              <wp:effectExtent l="0" t="127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C6E0A" w14:textId="5BE4E6ED" w:rsidR="00BB499D" w:rsidRDefault="00BB499D">
                          <w:pPr>
                            <w:spacing w:line="280" w:lineRule="exact"/>
                            <w:ind w:left="40"/>
                            <w:rPr>
                              <w:rFonts w:ascii="Malgun Gothic"/>
                              <w:sz w:val="19"/>
                            </w:rPr>
                          </w:pPr>
                          <w:r>
                            <w:fldChar w:fldCharType="begin"/>
                          </w:r>
                          <w:r>
                            <w:rPr>
                              <w:rFonts w:ascii="Malgun Gothic"/>
                              <w:w w:val="105"/>
                              <w:sz w:val="19"/>
                            </w:rPr>
                            <w:instrText xml:space="preserve"> PAGE </w:instrText>
                          </w:r>
                          <w:r>
                            <w:fldChar w:fldCharType="separate"/>
                          </w:r>
                          <w:r w:rsidR="00D76DF2">
                            <w:rPr>
                              <w:rFonts w:ascii="Malgun Gothic"/>
                              <w:noProof/>
                              <w:w w:val="105"/>
                              <w:sz w:val="19"/>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9E4A3ED" id="_x0000_t202" coordsize="21600,21600" o:spt="202" path="m,l,21600r21600,l21600,xe">
              <v:stroke joinstyle="miter"/>
              <v:path gradientshapeok="t" o:connecttype="rect"/>
            </v:shapetype>
            <v:shape id="Text Box 1" o:spid="_x0000_s1027" type="#_x0000_t202" style="position:absolute;margin-left:525.5pt;margin-top:808.6pt;width:15.05pt;height:15.1pt;z-index:-1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" filled="f" stroked="f">
              <v:textbox inset="0,0,0,0">
                <w:txbxContent>
                  <w:p w14:paraId="386C6E0A" w14:textId="5BE4E6ED" w:rsidR="00BB499D" w:rsidRDefault="00BB499D">
                    <w:pPr>
                      <w:spacing w:line="280" w:lineRule="exact"/>
                      <w:ind w:left="40"/>
                      <w:rPr>
                        <w:rFonts w:ascii="Malgun Gothic"/>
                        <w:sz w:val="19"/>
                      </w:rPr>
                    </w:pPr>
                    <w:r>
                      <w:fldChar w:fldCharType="begin"/>
                    </w:r>
                    <w:r>
                      <w:rPr>
                        <w:rFonts w:ascii="Malgun Gothic"/>
                        <w:w w:val="105"/>
                        <w:sz w:val="19"/>
                      </w:rPr>
                      <w:instrText xml:space="preserve"> PAGE </w:instrText>
                    </w:r>
                    <w:r>
                      <w:fldChar w:fldCharType="separate"/>
                    </w:r>
                    <w:r w:rsidR="002C2C43">
                      <w:rPr>
                        <w:rFonts w:ascii="Malgun Gothic"/>
                        <w:noProof/>
                        <w:w w:val="105"/>
                        <w:sz w:val="19"/>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A8EE0" w14:textId="77777777" w:rsidR="00C2242B" w:rsidRDefault="00C2242B">
      <w:r>
        <w:separator/>
      </w:r>
    </w:p>
  </w:footnote>
  <w:footnote w:type="continuationSeparator" w:id="0">
    <w:p w14:paraId="080DA283" w14:textId="77777777" w:rsidR="00C2242B" w:rsidRDefault="00C224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E5AFD16"/>
    <w:lvl w:ilvl="0" w:tplc="E4CABBEC">
      <w:start w:val="1"/>
      <w:numFmt w:val="decimal"/>
      <w:lvlText w:val="%1."/>
      <w:lvlJc w:val="left"/>
      <w:pPr>
        <w:ind w:left="720" w:hanging="360"/>
      </w:pPr>
      <w:rPr>
        <w:rFonts w:ascii="Times" w:eastAsia="Cambria" w:hAnsi="Times" w:cs="Time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3D265A"/>
    <w:multiLevelType w:val="hybridMultilevel"/>
    <w:tmpl w:val="0FE4F14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5D59BA"/>
    <w:multiLevelType w:val="multilevel"/>
    <w:tmpl w:val="F93E5536"/>
    <w:numStyleLink w:val="Style1"/>
  </w:abstractNum>
  <w:abstractNum w:abstractNumId="3">
    <w:nsid w:val="112E4D6A"/>
    <w:multiLevelType w:val="hybridMultilevel"/>
    <w:tmpl w:val="2E9A53A6"/>
    <w:lvl w:ilvl="0" w:tplc="80AA842A">
      <w:numFmt w:val="bullet"/>
      <w:lvlText w:val="▪"/>
      <w:lvlJc w:val="left"/>
      <w:pPr>
        <w:ind w:left="476" w:hanging="360"/>
      </w:pPr>
      <w:rPr>
        <w:rFonts w:ascii="Arial" w:eastAsia="Arial" w:hAnsi="Arial" w:cs="Arial" w:hint="default"/>
        <w:w w:val="160"/>
        <w:sz w:val="21"/>
        <w:szCs w:val="21"/>
      </w:rPr>
    </w:lvl>
    <w:lvl w:ilvl="1" w:tplc="A5203B70">
      <w:numFmt w:val="bullet"/>
      <w:lvlText w:val="▪"/>
      <w:lvlJc w:val="left"/>
      <w:pPr>
        <w:ind w:left="1196" w:hanging="360"/>
      </w:pPr>
      <w:rPr>
        <w:rFonts w:ascii="Arial" w:eastAsia="Arial" w:hAnsi="Arial" w:cs="Arial" w:hint="default"/>
        <w:w w:val="132"/>
        <w:sz w:val="21"/>
        <w:szCs w:val="21"/>
      </w:rPr>
    </w:lvl>
    <w:lvl w:ilvl="2" w:tplc="B9DE1E10">
      <w:numFmt w:val="bullet"/>
      <w:lvlText w:val="▪"/>
      <w:lvlJc w:val="left"/>
      <w:pPr>
        <w:ind w:left="1556" w:hanging="360"/>
      </w:pPr>
      <w:rPr>
        <w:rFonts w:ascii="Arial" w:eastAsia="Arial" w:hAnsi="Arial" w:cs="Arial" w:hint="default"/>
        <w:w w:val="132"/>
        <w:sz w:val="21"/>
        <w:szCs w:val="21"/>
      </w:rPr>
    </w:lvl>
    <w:lvl w:ilvl="3" w:tplc="C61A61C6">
      <w:numFmt w:val="bullet"/>
      <w:lvlText w:val="•"/>
      <w:lvlJc w:val="left"/>
      <w:pPr>
        <w:ind w:left="2517" w:hanging="360"/>
      </w:pPr>
      <w:rPr>
        <w:rFonts w:hint="default"/>
      </w:rPr>
    </w:lvl>
    <w:lvl w:ilvl="4" w:tplc="3D069D58">
      <w:numFmt w:val="bullet"/>
      <w:lvlText w:val="•"/>
      <w:lvlJc w:val="left"/>
      <w:pPr>
        <w:ind w:left="3475" w:hanging="360"/>
      </w:pPr>
      <w:rPr>
        <w:rFonts w:hint="default"/>
      </w:rPr>
    </w:lvl>
    <w:lvl w:ilvl="5" w:tplc="E4E241D6">
      <w:numFmt w:val="bullet"/>
      <w:lvlText w:val="•"/>
      <w:lvlJc w:val="left"/>
      <w:pPr>
        <w:ind w:left="4432" w:hanging="360"/>
      </w:pPr>
      <w:rPr>
        <w:rFonts w:hint="default"/>
      </w:rPr>
    </w:lvl>
    <w:lvl w:ilvl="6" w:tplc="FEB4C6F2">
      <w:numFmt w:val="bullet"/>
      <w:lvlText w:val="•"/>
      <w:lvlJc w:val="left"/>
      <w:pPr>
        <w:ind w:left="5390" w:hanging="360"/>
      </w:pPr>
      <w:rPr>
        <w:rFonts w:hint="default"/>
      </w:rPr>
    </w:lvl>
    <w:lvl w:ilvl="7" w:tplc="C6D452DC">
      <w:numFmt w:val="bullet"/>
      <w:lvlText w:val="•"/>
      <w:lvlJc w:val="left"/>
      <w:pPr>
        <w:ind w:left="6347" w:hanging="360"/>
      </w:pPr>
      <w:rPr>
        <w:rFonts w:hint="default"/>
      </w:rPr>
    </w:lvl>
    <w:lvl w:ilvl="8" w:tplc="22989EF0">
      <w:numFmt w:val="bullet"/>
      <w:lvlText w:val="•"/>
      <w:lvlJc w:val="left"/>
      <w:pPr>
        <w:ind w:left="7305" w:hanging="360"/>
      </w:pPr>
      <w:rPr>
        <w:rFonts w:hint="default"/>
      </w:rPr>
    </w:lvl>
  </w:abstractNum>
  <w:abstractNum w:abstractNumId="4">
    <w:nsid w:val="13530C42"/>
    <w:multiLevelType w:val="hybridMultilevel"/>
    <w:tmpl w:val="31A88014"/>
    <w:lvl w:ilvl="0" w:tplc="23803464">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C42ED"/>
    <w:multiLevelType w:val="hybridMultilevel"/>
    <w:tmpl w:val="A71458AE"/>
    <w:lvl w:ilvl="0" w:tplc="6F98AFBC">
      <w:start w:val="1"/>
      <w:numFmt w:val="lowerLetter"/>
      <w:lvlText w:val="%1)"/>
      <w:lvlJc w:val="left"/>
      <w:pPr>
        <w:ind w:left="1915" w:hanging="360"/>
      </w:pPr>
      <w:rPr>
        <w:rFonts w:ascii="Cambria" w:eastAsia="Cambria" w:hAnsi="Cambria" w:cs="Cambria" w:hint="default"/>
        <w:spacing w:val="0"/>
        <w:w w:val="103"/>
        <w:sz w:val="19"/>
        <w:szCs w:val="19"/>
      </w:rPr>
    </w:lvl>
    <w:lvl w:ilvl="1" w:tplc="58C26A88">
      <w:numFmt w:val="bullet"/>
      <w:lvlText w:val="•"/>
      <w:lvlJc w:val="left"/>
      <w:pPr>
        <w:ind w:left="2674" w:hanging="360"/>
      </w:pPr>
      <w:rPr>
        <w:rFonts w:hint="default"/>
      </w:rPr>
    </w:lvl>
    <w:lvl w:ilvl="2" w:tplc="599C3E50">
      <w:numFmt w:val="bullet"/>
      <w:lvlText w:val="•"/>
      <w:lvlJc w:val="left"/>
      <w:pPr>
        <w:ind w:left="3428" w:hanging="360"/>
      </w:pPr>
      <w:rPr>
        <w:rFonts w:hint="default"/>
      </w:rPr>
    </w:lvl>
    <w:lvl w:ilvl="3" w:tplc="0CBE4BBC">
      <w:numFmt w:val="bullet"/>
      <w:lvlText w:val="•"/>
      <w:lvlJc w:val="left"/>
      <w:pPr>
        <w:ind w:left="4182" w:hanging="360"/>
      </w:pPr>
      <w:rPr>
        <w:rFonts w:hint="default"/>
      </w:rPr>
    </w:lvl>
    <w:lvl w:ilvl="4" w:tplc="BB368D56">
      <w:numFmt w:val="bullet"/>
      <w:lvlText w:val="•"/>
      <w:lvlJc w:val="left"/>
      <w:pPr>
        <w:ind w:left="4936" w:hanging="360"/>
      </w:pPr>
      <w:rPr>
        <w:rFonts w:hint="default"/>
      </w:rPr>
    </w:lvl>
    <w:lvl w:ilvl="5" w:tplc="8ACAC778">
      <w:numFmt w:val="bullet"/>
      <w:lvlText w:val="•"/>
      <w:lvlJc w:val="left"/>
      <w:pPr>
        <w:ind w:left="5690" w:hanging="360"/>
      </w:pPr>
      <w:rPr>
        <w:rFonts w:hint="default"/>
      </w:rPr>
    </w:lvl>
    <w:lvl w:ilvl="6" w:tplc="013241DA">
      <w:numFmt w:val="bullet"/>
      <w:lvlText w:val="•"/>
      <w:lvlJc w:val="left"/>
      <w:pPr>
        <w:ind w:left="6444" w:hanging="360"/>
      </w:pPr>
      <w:rPr>
        <w:rFonts w:hint="default"/>
      </w:rPr>
    </w:lvl>
    <w:lvl w:ilvl="7" w:tplc="B8ECE4FA">
      <w:numFmt w:val="bullet"/>
      <w:lvlText w:val="•"/>
      <w:lvlJc w:val="left"/>
      <w:pPr>
        <w:ind w:left="7198" w:hanging="360"/>
      </w:pPr>
      <w:rPr>
        <w:rFonts w:hint="default"/>
      </w:rPr>
    </w:lvl>
    <w:lvl w:ilvl="8" w:tplc="C8F023B2">
      <w:numFmt w:val="bullet"/>
      <w:lvlText w:val="•"/>
      <w:lvlJc w:val="left"/>
      <w:pPr>
        <w:ind w:left="7952" w:hanging="360"/>
      </w:pPr>
      <w:rPr>
        <w:rFonts w:hint="default"/>
      </w:rPr>
    </w:lvl>
  </w:abstractNum>
  <w:abstractNum w:abstractNumId="6">
    <w:nsid w:val="19EA4AB5"/>
    <w:multiLevelType w:val="hybridMultilevel"/>
    <w:tmpl w:val="D14857DA"/>
    <w:lvl w:ilvl="0" w:tplc="78E443F0">
      <w:start w:val="1"/>
      <w:numFmt w:val="decimal"/>
      <w:lvlText w:val="%1."/>
      <w:lvlJc w:val="left"/>
      <w:pPr>
        <w:ind w:left="720" w:hanging="360"/>
      </w:pPr>
    </w:lvl>
    <w:lvl w:ilvl="1" w:tplc="D6AAF278">
      <w:start w:val="1"/>
      <w:numFmt w:val="lowerLetter"/>
      <w:lvlText w:val="%2."/>
      <w:lvlJc w:val="left"/>
      <w:pPr>
        <w:ind w:left="1440" w:hanging="360"/>
      </w:pPr>
    </w:lvl>
    <w:lvl w:ilvl="2" w:tplc="97366554">
      <w:start w:val="1"/>
      <w:numFmt w:val="lowerRoman"/>
      <w:lvlText w:val="%3."/>
      <w:lvlJc w:val="right"/>
      <w:pPr>
        <w:ind w:left="2160" w:hanging="180"/>
      </w:pPr>
    </w:lvl>
    <w:lvl w:ilvl="3" w:tplc="B834277E">
      <w:start w:val="1"/>
      <w:numFmt w:val="decimal"/>
      <w:lvlText w:val="%4."/>
      <w:lvlJc w:val="left"/>
      <w:pPr>
        <w:ind w:left="2880" w:hanging="360"/>
      </w:pPr>
    </w:lvl>
    <w:lvl w:ilvl="4" w:tplc="54C0D8D2">
      <w:start w:val="1"/>
      <w:numFmt w:val="lowerLetter"/>
      <w:lvlText w:val="%5."/>
      <w:lvlJc w:val="left"/>
      <w:pPr>
        <w:ind w:left="3600" w:hanging="360"/>
      </w:pPr>
    </w:lvl>
    <w:lvl w:ilvl="5" w:tplc="6C22D034">
      <w:start w:val="1"/>
      <w:numFmt w:val="lowerRoman"/>
      <w:lvlText w:val="%6."/>
      <w:lvlJc w:val="right"/>
      <w:pPr>
        <w:ind w:left="4320" w:hanging="180"/>
      </w:pPr>
    </w:lvl>
    <w:lvl w:ilvl="6" w:tplc="EDBE554A">
      <w:start w:val="1"/>
      <w:numFmt w:val="decimal"/>
      <w:lvlText w:val="%7."/>
      <w:lvlJc w:val="left"/>
      <w:pPr>
        <w:ind w:left="5040" w:hanging="360"/>
      </w:pPr>
    </w:lvl>
    <w:lvl w:ilvl="7" w:tplc="7E388A8C">
      <w:start w:val="1"/>
      <w:numFmt w:val="lowerLetter"/>
      <w:lvlText w:val="%8."/>
      <w:lvlJc w:val="left"/>
      <w:pPr>
        <w:ind w:left="5760" w:hanging="360"/>
      </w:pPr>
    </w:lvl>
    <w:lvl w:ilvl="8" w:tplc="9B5CBF52">
      <w:start w:val="1"/>
      <w:numFmt w:val="lowerRoman"/>
      <w:lvlText w:val="%9."/>
      <w:lvlJc w:val="right"/>
      <w:pPr>
        <w:ind w:left="6480" w:hanging="180"/>
      </w:pPr>
    </w:lvl>
  </w:abstractNum>
  <w:abstractNum w:abstractNumId="7">
    <w:nsid w:val="1B93020E"/>
    <w:multiLevelType w:val="multilevel"/>
    <w:tmpl w:val="F93E5536"/>
    <w:styleLink w:val="Style1"/>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20C262B4"/>
    <w:multiLevelType w:val="hybridMultilevel"/>
    <w:tmpl w:val="D9F0798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69E34AA"/>
    <w:multiLevelType w:val="hybridMultilevel"/>
    <w:tmpl w:val="50CE69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FF6596"/>
    <w:multiLevelType w:val="multilevel"/>
    <w:tmpl w:val="A176BDF6"/>
    <w:lvl w:ilvl="0">
      <w:start w:val="1"/>
      <w:numFmt w:val="decimal"/>
      <w:lvlText w:val="%1."/>
      <w:lvlJc w:val="left"/>
      <w:pPr>
        <w:ind w:left="916" w:hanging="800"/>
      </w:pPr>
      <w:rPr>
        <w:rFonts w:hint="default"/>
        <w:b/>
        <w:bCs/>
        <w:spacing w:val="-4"/>
        <w:w w:val="100"/>
      </w:rPr>
    </w:lvl>
    <w:lvl w:ilvl="1">
      <w:start w:val="1"/>
      <w:numFmt w:val="decimal"/>
      <w:lvlText w:val="%1.%2"/>
      <w:lvlJc w:val="left"/>
      <w:pPr>
        <w:ind w:left="916" w:hanging="800"/>
      </w:pPr>
      <w:rPr>
        <w:rFonts w:ascii="Cambria" w:eastAsia="Cambria" w:hAnsi="Cambria" w:cs="Cambria" w:hint="default"/>
        <w:b/>
        <w:bCs/>
        <w:spacing w:val="0"/>
        <w:w w:val="102"/>
        <w:sz w:val="21"/>
        <w:szCs w:val="21"/>
      </w:rPr>
    </w:lvl>
    <w:lvl w:ilvl="2">
      <w:start w:val="1"/>
      <w:numFmt w:val="lowerLetter"/>
      <w:lvlText w:val="(%3)"/>
      <w:lvlJc w:val="left"/>
      <w:pPr>
        <w:ind w:left="1392" w:hanging="425"/>
      </w:pPr>
      <w:rPr>
        <w:rFonts w:ascii="Cambria" w:eastAsia="Cambria" w:hAnsi="Cambria" w:cs="Cambria" w:hint="default"/>
        <w:spacing w:val="0"/>
        <w:w w:val="102"/>
        <w:sz w:val="21"/>
        <w:szCs w:val="21"/>
      </w:rPr>
    </w:lvl>
    <w:lvl w:ilvl="3">
      <w:numFmt w:val="bullet"/>
      <w:lvlText w:val="•"/>
      <w:lvlJc w:val="left"/>
      <w:pPr>
        <w:ind w:left="3217" w:hanging="425"/>
      </w:pPr>
      <w:rPr>
        <w:rFonts w:hint="default"/>
      </w:rPr>
    </w:lvl>
    <w:lvl w:ilvl="4">
      <w:numFmt w:val="bullet"/>
      <w:lvlText w:val="•"/>
      <w:lvlJc w:val="left"/>
      <w:pPr>
        <w:ind w:left="4126" w:hanging="425"/>
      </w:pPr>
      <w:rPr>
        <w:rFonts w:hint="default"/>
      </w:rPr>
    </w:lvl>
    <w:lvl w:ilvl="5">
      <w:numFmt w:val="bullet"/>
      <w:lvlText w:val="•"/>
      <w:lvlJc w:val="left"/>
      <w:pPr>
        <w:ind w:left="5035" w:hanging="425"/>
      </w:pPr>
      <w:rPr>
        <w:rFonts w:hint="default"/>
      </w:rPr>
    </w:lvl>
    <w:lvl w:ilvl="6">
      <w:numFmt w:val="bullet"/>
      <w:lvlText w:val="•"/>
      <w:lvlJc w:val="left"/>
      <w:pPr>
        <w:ind w:left="5944" w:hanging="425"/>
      </w:pPr>
      <w:rPr>
        <w:rFonts w:hint="default"/>
      </w:rPr>
    </w:lvl>
    <w:lvl w:ilvl="7">
      <w:numFmt w:val="bullet"/>
      <w:lvlText w:val="•"/>
      <w:lvlJc w:val="left"/>
      <w:pPr>
        <w:ind w:left="6853" w:hanging="425"/>
      </w:pPr>
      <w:rPr>
        <w:rFonts w:hint="default"/>
      </w:rPr>
    </w:lvl>
    <w:lvl w:ilvl="8">
      <w:numFmt w:val="bullet"/>
      <w:lvlText w:val="•"/>
      <w:lvlJc w:val="left"/>
      <w:pPr>
        <w:ind w:left="7762" w:hanging="425"/>
      </w:pPr>
      <w:rPr>
        <w:rFonts w:hint="default"/>
      </w:rPr>
    </w:lvl>
  </w:abstractNum>
  <w:abstractNum w:abstractNumId="11">
    <w:nsid w:val="31B4065F"/>
    <w:multiLevelType w:val="hybridMultilevel"/>
    <w:tmpl w:val="2FF2E1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B927EB8"/>
    <w:multiLevelType w:val="multilevel"/>
    <w:tmpl w:val="0409001D"/>
    <w:numStyleLink w:val="Style2"/>
  </w:abstractNum>
  <w:abstractNum w:abstractNumId="13">
    <w:nsid w:val="40070F14"/>
    <w:multiLevelType w:val="hybridMultilevel"/>
    <w:tmpl w:val="89D0833C"/>
    <w:lvl w:ilvl="0" w:tplc="0FF0F09A">
      <w:start w:val="7"/>
      <w:numFmt w:val="bullet"/>
      <w:lvlText w:val="-"/>
      <w:lvlJc w:val="left"/>
      <w:pPr>
        <w:ind w:left="720" w:hanging="360"/>
      </w:pPr>
      <w:rPr>
        <w:rFonts w:ascii="Calibri" w:hAnsi="Calibri"/>
      </w:rPr>
    </w:lvl>
    <w:lvl w:ilvl="1" w:tplc="E06C1808">
      <w:start w:val="1"/>
      <w:numFmt w:val="bullet"/>
      <w:lvlText w:val=""/>
      <w:lvlJc w:val="left"/>
      <w:pPr>
        <w:ind w:left="840" w:hanging="420"/>
      </w:pPr>
      <w:rPr>
        <w:rFonts w:ascii="Wingdings" w:hAnsi="Wingdings"/>
      </w:rPr>
    </w:lvl>
    <w:lvl w:ilvl="2" w:tplc="68C6EA56">
      <w:start w:val="1"/>
      <w:numFmt w:val="bullet"/>
      <w:lvlText w:val=""/>
      <w:lvlJc w:val="left"/>
      <w:pPr>
        <w:ind w:left="1260" w:hanging="420"/>
      </w:pPr>
      <w:rPr>
        <w:rFonts w:ascii="Wingdings" w:hAnsi="Wingdings"/>
      </w:rPr>
    </w:lvl>
    <w:lvl w:ilvl="3" w:tplc="755A5DA6">
      <w:start w:val="1"/>
      <w:numFmt w:val="bullet"/>
      <w:lvlText w:val=""/>
      <w:lvlJc w:val="left"/>
      <w:pPr>
        <w:ind w:left="1680" w:hanging="420"/>
      </w:pPr>
      <w:rPr>
        <w:rFonts w:ascii="Wingdings" w:hAnsi="Wingdings"/>
      </w:rPr>
    </w:lvl>
    <w:lvl w:ilvl="4" w:tplc="3DBCB832">
      <w:start w:val="1"/>
      <w:numFmt w:val="bullet"/>
      <w:lvlText w:val=""/>
      <w:lvlJc w:val="left"/>
      <w:pPr>
        <w:ind w:left="2100" w:hanging="420"/>
      </w:pPr>
      <w:rPr>
        <w:rFonts w:ascii="Wingdings" w:hAnsi="Wingdings"/>
      </w:rPr>
    </w:lvl>
    <w:lvl w:ilvl="5" w:tplc="CA9A13E0">
      <w:start w:val="1"/>
      <w:numFmt w:val="bullet"/>
      <w:lvlText w:val=""/>
      <w:lvlJc w:val="left"/>
      <w:pPr>
        <w:ind w:left="2520" w:hanging="420"/>
      </w:pPr>
      <w:rPr>
        <w:rFonts w:ascii="Wingdings" w:hAnsi="Wingdings"/>
      </w:rPr>
    </w:lvl>
    <w:lvl w:ilvl="6" w:tplc="BCB4F38C">
      <w:start w:val="1"/>
      <w:numFmt w:val="bullet"/>
      <w:lvlText w:val=""/>
      <w:lvlJc w:val="left"/>
      <w:pPr>
        <w:ind w:left="2940" w:hanging="420"/>
      </w:pPr>
      <w:rPr>
        <w:rFonts w:ascii="Wingdings" w:hAnsi="Wingdings"/>
      </w:rPr>
    </w:lvl>
    <w:lvl w:ilvl="7" w:tplc="D7D24316">
      <w:start w:val="1"/>
      <w:numFmt w:val="bullet"/>
      <w:lvlText w:val=""/>
      <w:lvlJc w:val="left"/>
      <w:pPr>
        <w:ind w:left="3360" w:hanging="420"/>
      </w:pPr>
      <w:rPr>
        <w:rFonts w:ascii="Wingdings" w:hAnsi="Wingdings"/>
      </w:rPr>
    </w:lvl>
    <w:lvl w:ilvl="8" w:tplc="28BE8340">
      <w:start w:val="1"/>
      <w:numFmt w:val="bullet"/>
      <w:lvlText w:val=""/>
      <w:lvlJc w:val="left"/>
      <w:pPr>
        <w:ind w:left="3780" w:hanging="420"/>
      </w:pPr>
      <w:rPr>
        <w:rFonts w:ascii="Wingdings" w:hAnsi="Wingdings"/>
      </w:rPr>
    </w:lvl>
  </w:abstractNum>
  <w:abstractNum w:abstractNumId="14">
    <w:nsid w:val="41977DB4"/>
    <w:multiLevelType w:val="hybridMultilevel"/>
    <w:tmpl w:val="17E88294"/>
    <w:lvl w:ilvl="0" w:tplc="7EB8C990">
      <w:start w:val="3"/>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59F2A49"/>
    <w:multiLevelType w:val="hybridMultilevel"/>
    <w:tmpl w:val="F80EF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04700BE"/>
    <w:multiLevelType w:val="hybridMultilevel"/>
    <w:tmpl w:val="683A1374"/>
    <w:lvl w:ilvl="0" w:tplc="9B80F858">
      <w:numFmt w:val="bullet"/>
      <w:lvlText w:val="▪"/>
      <w:lvlJc w:val="left"/>
      <w:pPr>
        <w:ind w:left="836" w:hanging="360"/>
      </w:pPr>
      <w:rPr>
        <w:rFonts w:ascii="Arial" w:eastAsia="Arial" w:hAnsi="Arial" w:cs="Arial" w:hint="default"/>
        <w:w w:val="160"/>
        <w:sz w:val="21"/>
        <w:szCs w:val="21"/>
      </w:rPr>
    </w:lvl>
    <w:lvl w:ilvl="1" w:tplc="0A5E39F0">
      <w:numFmt w:val="bullet"/>
      <w:lvlText w:val="▪"/>
      <w:lvlJc w:val="left"/>
      <w:pPr>
        <w:ind w:left="1556" w:hanging="360"/>
      </w:pPr>
      <w:rPr>
        <w:rFonts w:ascii="Arial" w:eastAsia="Arial" w:hAnsi="Arial" w:cs="Arial" w:hint="default"/>
        <w:w w:val="132"/>
        <w:sz w:val="21"/>
        <w:szCs w:val="21"/>
      </w:rPr>
    </w:lvl>
    <w:lvl w:ilvl="2" w:tplc="245E6E58">
      <w:numFmt w:val="bullet"/>
      <w:lvlText w:val="•"/>
      <w:lvlJc w:val="left"/>
      <w:pPr>
        <w:ind w:left="2451" w:hanging="360"/>
      </w:pPr>
      <w:rPr>
        <w:rFonts w:hint="default"/>
      </w:rPr>
    </w:lvl>
    <w:lvl w:ilvl="3" w:tplc="A52067A0">
      <w:numFmt w:val="bullet"/>
      <w:lvlText w:val="•"/>
      <w:lvlJc w:val="left"/>
      <w:pPr>
        <w:ind w:left="3342" w:hanging="360"/>
      </w:pPr>
      <w:rPr>
        <w:rFonts w:hint="default"/>
      </w:rPr>
    </w:lvl>
    <w:lvl w:ilvl="4" w:tplc="EDC2E318">
      <w:numFmt w:val="bullet"/>
      <w:lvlText w:val="•"/>
      <w:lvlJc w:val="left"/>
      <w:pPr>
        <w:ind w:left="4233" w:hanging="360"/>
      </w:pPr>
      <w:rPr>
        <w:rFonts w:hint="default"/>
      </w:rPr>
    </w:lvl>
    <w:lvl w:ilvl="5" w:tplc="8B9C751C">
      <w:numFmt w:val="bullet"/>
      <w:lvlText w:val="•"/>
      <w:lvlJc w:val="left"/>
      <w:pPr>
        <w:ind w:left="5124" w:hanging="360"/>
      </w:pPr>
      <w:rPr>
        <w:rFonts w:hint="default"/>
      </w:rPr>
    </w:lvl>
    <w:lvl w:ilvl="6" w:tplc="54DA9502">
      <w:numFmt w:val="bullet"/>
      <w:lvlText w:val="•"/>
      <w:lvlJc w:val="left"/>
      <w:pPr>
        <w:ind w:left="6015" w:hanging="360"/>
      </w:pPr>
      <w:rPr>
        <w:rFonts w:hint="default"/>
      </w:rPr>
    </w:lvl>
    <w:lvl w:ilvl="7" w:tplc="ED64D5DC">
      <w:numFmt w:val="bullet"/>
      <w:lvlText w:val="•"/>
      <w:lvlJc w:val="left"/>
      <w:pPr>
        <w:ind w:left="6906" w:hanging="360"/>
      </w:pPr>
      <w:rPr>
        <w:rFonts w:hint="default"/>
      </w:rPr>
    </w:lvl>
    <w:lvl w:ilvl="8" w:tplc="0DC0BCA0">
      <w:numFmt w:val="bullet"/>
      <w:lvlText w:val="•"/>
      <w:lvlJc w:val="left"/>
      <w:pPr>
        <w:ind w:left="7797" w:hanging="360"/>
      </w:pPr>
      <w:rPr>
        <w:rFonts w:hint="default"/>
      </w:rPr>
    </w:lvl>
  </w:abstractNum>
  <w:abstractNum w:abstractNumId="17">
    <w:nsid w:val="55B07778"/>
    <w:multiLevelType w:val="hybridMultilevel"/>
    <w:tmpl w:val="650292AE"/>
    <w:lvl w:ilvl="0" w:tplc="D52EEAD0">
      <w:start w:val="7"/>
      <w:numFmt w:val="bullet"/>
      <w:lvlText w:val="-"/>
      <w:lvlJc w:val="left"/>
      <w:pPr>
        <w:ind w:left="720" w:hanging="360"/>
      </w:pPr>
      <w:rPr>
        <w:rFonts w:ascii="Calibri" w:hAnsi="Calibri"/>
      </w:rPr>
    </w:lvl>
    <w:lvl w:ilvl="1" w:tplc="EA6A986C">
      <w:start w:val="1"/>
      <w:numFmt w:val="bullet"/>
      <w:lvlText w:val="o"/>
      <w:lvlJc w:val="left"/>
      <w:pPr>
        <w:ind w:left="1440" w:hanging="360"/>
      </w:pPr>
      <w:rPr>
        <w:rFonts w:ascii="Courier New" w:hAnsi="Courier New"/>
      </w:rPr>
    </w:lvl>
    <w:lvl w:ilvl="2" w:tplc="0BE22260">
      <w:start w:val="1"/>
      <w:numFmt w:val="bullet"/>
      <w:lvlText w:val=""/>
      <w:lvlJc w:val="left"/>
      <w:pPr>
        <w:ind w:left="2160" w:hanging="360"/>
      </w:pPr>
      <w:rPr>
        <w:rFonts w:ascii="Wingdings" w:hAnsi="Wingdings"/>
      </w:rPr>
    </w:lvl>
    <w:lvl w:ilvl="3" w:tplc="14903C66">
      <w:start w:val="1"/>
      <w:numFmt w:val="bullet"/>
      <w:lvlText w:val=""/>
      <w:lvlJc w:val="left"/>
      <w:pPr>
        <w:ind w:left="2880" w:hanging="360"/>
      </w:pPr>
      <w:rPr>
        <w:rFonts w:ascii="Symbol" w:hAnsi="Symbol"/>
      </w:rPr>
    </w:lvl>
    <w:lvl w:ilvl="4" w:tplc="603691E2">
      <w:start w:val="1"/>
      <w:numFmt w:val="bullet"/>
      <w:lvlText w:val="o"/>
      <w:lvlJc w:val="left"/>
      <w:pPr>
        <w:ind w:left="3600" w:hanging="360"/>
      </w:pPr>
      <w:rPr>
        <w:rFonts w:ascii="Courier New" w:hAnsi="Courier New"/>
      </w:rPr>
    </w:lvl>
    <w:lvl w:ilvl="5" w:tplc="251AB340">
      <w:start w:val="1"/>
      <w:numFmt w:val="bullet"/>
      <w:lvlText w:val=""/>
      <w:lvlJc w:val="left"/>
      <w:pPr>
        <w:ind w:left="4320" w:hanging="360"/>
      </w:pPr>
      <w:rPr>
        <w:rFonts w:ascii="Wingdings" w:hAnsi="Wingdings"/>
      </w:rPr>
    </w:lvl>
    <w:lvl w:ilvl="6" w:tplc="5600C016">
      <w:start w:val="1"/>
      <w:numFmt w:val="bullet"/>
      <w:lvlText w:val=""/>
      <w:lvlJc w:val="left"/>
      <w:pPr>
        <w:ind w:left="5040" w:hanging="360"/>
      </w:pPr>
      <w:rPr>
        <w:rFonts w:ascii="Symbol" w:hAnsi="Symbol"/>
      </w:rPr>
    </w:lvl>
    <w:lvl w:ilvl="7" w:tplc="8FAA130C">
      <w:start w:val="1"/>
      <w:numFmt w:val="bullet"/>
      <w:lvlText w:val="o"/>
      <w:lvlJc w:val="left"/>
      <w:pPr>
        <w:ind w:left="5760" w:hanging="360"/>
      </w:pPr>
      <w:rPr>
        <w:rFonts w:ascii="Courier New" w:hAnsi="Courier New"/>
      </w:rPr>
    </w:lvl>
    <w:lvl w:ilvl="8" w:tplc="0A92020A">
      <w:start w:val="1"/>
      <w:numFmt w:val="bullet"/>
      <w:lvlText w:val=""/>
      <w:lvlJc w:val="left"/>
      <w:pPr>
        <w:ind w:left="6480" w:hanging="360"/>
      </w:pPr>
      <w:rPr>
        <w:rFonts w:ascii="Wingdings" w:hAnsi="Wingdings"/>
      </w:rPr>
    </w:lvl>
  </w:abstractNum>
  <w:abstractNum w:abstractNumId="18">
    <w:nsid w:val="596F50A1"/>
    <w:multiLevelType w:val="hybridMultilevel"/>
    <w:tmpl w:val="CF929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7F15D3"/>
    <w:multiLevelType w:val="hybridMultilevel"/>
    <w:tmpl w:val="FFAC171E"/>
    <w:lvl w:ilvl="0" w:tplc="223805B4">
      <w:numFmt w:val="bullet"/>
      <w:lvlText w:val="-"/>
      <w:lvlJc w:val="left"/>
      <w:pPr>
        <w:ind w:left="343" w:hanging="360"/>
      </w:pPr>
      <w:rPr>
        <w:rFonts w:ascii="Cambria" w:eastAsia="Cambria" w:hAnsi="Cambria" w:cs="Cambria" w:hint="default"/>
        <w:w w:val="102"/>
        <w:sz w:val="21"/>
        <w:szCs w:val="21"/>
      </w:rPr>
    </w:lvl>
    <w:lvl w:ilvl="1" w:tplc="23480290">
      <w:numFmt w:val="bullet"/>
      <w:lvlText w:val="-"/>
      <w:lvlJc w:val="left"/>
      <w:pPr>
        <w:ind w:left="1275" w:hanging="360"/>
      </w:pPr>
      <w:rPr>
        <w:rFonts w:ascii="Cambria" w:eastAsia="Cambria" w:hAnsi="Cambria" w:cs="Cambria" w:hint="default"/>
        <w:w w:val="102"/>
        <w:sz w:val="21"/>
        <w:szCs w:val="21"/>
      </w:rPr>
    </w:lvl>
    <w:lvl w:ilvl="2" w:tplc="8924C7EE">
      <w:numFmt w:val="bullet"/>
      <w:lvlText w:val="•"/>
      <w:lvlJc w:val="left"/>
      <w:pPr>
        <w:ind w:left="2098" w:hanging="360"/>
      </w:pPr>
      <w:rPr>
        <w:rFonts w:hint="default"/>
      </w:rPr>
    </w:lvl>
    <w:lvl w:ilvl="3" w:tplc="99028932">
      <w:numFmt w:val="bullet"/>
      <w:lvlText w:val="•"/>
      <w:lvlJc w:val="left"/>
      <w:pPr>
        <w:ind w:left="2917" w:hanging="360"/>
      </w:pPr>
      <w:rPr>
        <w:rFonts w:hint="default"/>
      </w:rPr>
    </w:lvl>
    <w:lvl w:ilvl="4" w:tplc="A6D845E0">
      <w:numFmt w:val="bullet"/>
      <w:lvlText w:val="•"/>
      <w:lvlJc w:val="left"/>
      <w:pPr>
        <w:ind w:left="3736" w:hanging="360"/>
      </w:pPr>
      <w:rPr>
        <w:rFonts w:hint="default"/>
      </w:rPr>
    </w:lvl>
    <w:lvl w:ilvl="5" w:tplc="0C0C9442">
      <w:numFmt w:val="bullet"/>
      <w:lvlText w:val="•"/>
      <w:lvlJc w:val="left"/>
      <w:pPr>
        <w:ind w:left="4554" w:hanging="360"/>
      </w:pPr>
      <w:rPr>
        <w:rFonts w:hint="default"/>
      </w:rPr>
    </w:lvl>
    <w:lvl w:ilvl="6" w:tplc="0CB0174A">
      <w:numFmt w:val="bullet"/>
      <w:lvlText w:val="•"/>
      <w:lvlJc w:val="left"/>
      <w:pPr>
        <w:ind w:left="5373" w:hanging="360"/>
      </w:pPr>
      <w:rPr>
        <w:rFonts w:hint="default"/>
      </w:rPr>
    </w:lvl>
    <w:lvl w:ilvl="7" w:tplc="E08044C6">
      <w:numFmt w:val="bullet"/>
      <w:lvlText w:val="•"/>
      <w:lvlJc w:val="left"/>
      <w:pPr>
        <w:ind w:left="6192" w:hanging="360"/>
      </w:pPr>
      <w:rPr>
        <w:rFonts w:hint="default"/>
      </w:rPr>
    </w:lvl>
    <w:lvl w:ilvl="8" w:tplc="D97E3CCA">
      <w:numFmt w:val="bullet"/>
      <w:lvlText w:val="•"/>
      <w:lvlJc w:val="left"/>
      <w:pPr>
        <w:ind w:left="7010" w:hanging="360"/>
      </w:pPr>
      <w:rPr>
        <w:rFonts w:hint="default"/>
      </w:rPr>
    </w:lvl>
  </w:abstractNum>
  <w:abstractNum w:abstractNumId="20">
    <w:nsid w:val="634E7C7B"/>
    <w:multiLevelType w:val="hybridMultilevel"/>
    <w:tmpl w:val="852AFF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7A44F30"/>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747AFD"/>
    <w:multiLevelType w:val="hybridMultilevel"/>
    <w:tmpl w:val="358207D4"/>
    <w:lvl w:ilvl="0" w:tplc="BE2C2D48">
      <w:numFmt w:val="bullet"/>
      <w:lvlText w:val="▪"/>
      <w:lvlJc w:val="left"/>
      <w:pPr>
        <w:ind w:left="1196" w:hanging="360"/>
      </w:pPr>
      <w:rPr>
        <w:rFonts w:ascii="Arial" w:eastAsia="Arial" w:hAnsi="Arial" w:cs="Arial" w:hint="default"/>
        <w:w w:val="132"/>
        <w:sz w:val="21"/>
        <w:szCs w:val="21"/>
      </w:rPr>
    </w:lvl>
    <w:lvl w:ilvl="1" w:tplc="A348717E">
      <w:numFmt w:val="bullet"/>
      <w:lvlText w:val="•"/>
      <w:lvlJc w:val="left"/>
      <w:pPr>
        <w:ind w:left="2002" w:hanging="360"/>
      </w:pPr>
      <w:rPr>
        <w:rFonts w:hint="default"/>
      </w:rPr>
    </w:lvl>
    <w:lvl w:ilvl="2" w:tplc="549A2BA6">
      <w:numFmt w:val="bullet"/>
      <w:lvlText w:val="•"/>
      <w:lvlJc w:val="left"/>
      <w:pPr>
        <w:ind w:left="2804" w:hanging="360"/>
      </w:pPr>
      <w:rPr>
        <w:rFonts w:hint="default"/>
      </w:rPr>
    </w:lvl>
    <w:lvl w:ilvl="3" w:tplc="CAA47742">
      <w:numFmt w:val="bullet"/>
      <w:lvlText w:val="•"/>
      <w:lvlJc w:val="left"/>
      <w:pPr>
        <w:ind w:left="3606" w:hanging="360"/>
      </w:pPr>
      <w:rPr>
        <w:rFonts w:hint="default"/>
      </w:rPr>
    </w:lvl>
    <w:lvl w:ilvl="4" w:tplc="B7745612">
      <w:numFmt w:val="bullet"/>
      <w:lvlText w:val="•"/>
      <w:lvlJc w:val="left"/>
      <w:pPr>
        <w:ind w:left="4408" w:hanging="360"/>
      </w:pPr>
      <w:rPr>
        <w:rFonts w:hint="default"/>
      </w:rPr>
    </w:lvl>
    <w:lvl w:ilvl="5" w:tplc="604A5F02">
      <w:numFmt w:val="bullet"/>
      <w:lvlText w:val="•"/>
      <w:lvlJc w:val="left"/>
      <w:pPr>
        <w:ind w:left="5210" w:hanging="360"/>
      </w:pPr>
      <w:rPr>
        <w:rFonts w:hint="default"/>
      </w:rPr>
    </w:lvl>
    <w:lvl w:ilvl="6" w:tplc="2BA825B8">
      <w:numFmt w:val="bullet"/>
      <w:lvlText w:val="•"/>
      <w:lvlJc w:val="left"/>
      <w:pPr>
        <w:ind w:left="6012" w:hanging="360"/>
      </w:pPr>
      <w:rPr>
        <w:rFonts w:hint="default"/>
      </w:rPr>
    </w:lvl>
    <w:lvl w:ilvl="7" w:tplc="5A02803A">
      <w:numFmt w:val="bullet"/>
      <w:lvlText w:val="•"/>
      <w:lvlJc w:val="left"/>
      <w:pPr>
        <w:ind w:left="6814" w:hanging="360"/>
      </w:pPr>
      <w:rPr>
        <w:rFonts w:hint="default"/>
      </w:rPr>
    </w:lvl>
    <w:lvl w:ilvl="8" w:tplc="B840EEDA">
      <w:numFmt w:val="bullet"/>
      <w:lvlText w:val="•"/>
      <w:lvlJc w:val="left"/>
      <w:pPr>
        <w:ind w:left="7616" w:hanging="360"/>
      </w:pPr>
      <w:rPr>
        <w:rFonts w:hint="default"/>
      </w:rPr>
    </w:lvl>
  </w:abstractNum>
  <w:abstractNum w:abstractNumId="23">
    <w:nsid w:val="69A402CF"/>
    <w:multiLevelType w:val="hybridMultilevel"/>
    <w:tmpl w:val="CE66B1E2"/>
    <w:lvl w:ilvl="0" w:tplc="BF5CC21E">
      <w:numFmt w:val="bullet"/>
      <w:lvlText w:val="▪"/>
      <w:lvlJc w:val="left"/>
      <w:pPr>
        <w:ind w:left="836" w:hanging="360"/>
      </w:pPr>
      <w:rPr>
        <w:rFonts w:ascii="Arial" w:eastAsia="Arial" w:hAnsi="Arial" w:cs="Arial" w:hint="default"/>
        <w:w w:val="160"/>
        <w:sz w:val="21"/>
        <w:szCs w:val="21"/>
      </w:rPr>
    </w:lvl>
    <w:lvl w:ilvl="1" w:tplc="A35C8A42">
      <w:numFmt w:val="bullet"/>
      <w:lvlText w:val="▪"/>
      <w:lvlJc w:val="left"/>
      <w:pPr>
        <w:ind w:left="1556" w:hanging="360"/>
      </w:pPr>
      <w:rPr>
        <w:rFonts w:ascii="Arial" w:eastAsia="Arial" w:hAnsi="Arial" w:cs="Arial" w:hint="default"/>
        <w:w w:val="132"/>
        <w:sz w:val="21"/>
        <w:szCs w:val="21"/>
      </w:rPr>
    </w:lvl>
    <w:lvl w:ilvl="2" w:tplc="9C5879FA">
      <w:numFmt w:val="bullet"/>
      <w:lvlText w:val="•"/>
      <w:lvlJc w:val="left"/>
      <w:pPr>
        <w:ind w:left="2451" w:hanging="360"/>
      </w:pPr>
      <w:rPr>
        <w:rFonts w:hint="default"/>
      </w:rPr>
    </w:lvl>
    <w:lvl w:ilvl="3" w:tplc="E02462C8">
      <w:numFmt w:val="bullet"/>
      <w:lvlText w:val="•"/>
      <w:lvlJc w:val="left"/>
      <w:pPr>
        <w:ind w:left="3342" w:hanging="360"/>
      </w:pPr>
      <w:rPr>
        <w:rFonts w:hint="default"/>
      </w:rPr>
    </w:lvl>
    <w:lvl w:ilvl="4" w:tplc="EBB4DD62">
      <w:numFmt w:val="bullet"/>
      <w:lvlText w:val="•"/>
      <w:lvlJc w:val="left"/>
      <w:pPr>
        <w:ind w:left="4233" w:hanging="360"/>
      </w:pPr>
      <w:rPr>
        <w:rFonts w:hint="default"/>
      </w:rPr>
    </w:lvl>
    <w:lvl w:ilvl="5" w:tplc="786E952E">
      <w:numFmt w:val="bullet"/>
      <w:lvlText w:val="•"/>
      <w:lvlJc w:val="left"/>
      <w:pPr>
        <w:ind w:left="5124" w:hanging="360"/>
      </w:pPr>
      <w:rPr>
        <w:rFonts w:hint="default"/>
      </w:rPr>
    </w:lvl>
    <w:lvl w:ilvl="6" w:tplc="71F05CD4">
      <w:numFmt w:val="bullet"/>
      <w:lvlText w:val="•"/>
      <w:lvlJc w:val="left"/>
      <w:pPr>
        <w:ind w:left="6015" w:hanging="360"/>
      </w:pPr>
      <w:rPr>
        <w:rFonts w:hint="default"/>
      </w:rPr>
    </w:lvl>
    <w:lvl w:ilvl="7" w:tplc="C82E13AC">
      <w:numFmt w:val="bullet"/>
      <w:lvlText w:val="•"/>
      <w:lvlJc w:val="left"/>
      <w:pPr>
        <w:ind w:left="6906" w:hanging="360"/>
      </w:pPr>
      <w:rPr>
        <w:rFonts w:hint="default"/>
      </w:rPr>
    </w:lvl>
    <w:lvl w:ilvl="8" w:tplc="28DC02F8">
      <w:numFmt w:val="bullet"/>
      <w:lvlText w:val="•"/>
      <w:lvlJc w:val="left"/>
      <w:pPr>
        <w:ind w:left="7797" w:hanging="360"/>
      </w:pPr>
      <w:rPr>
        <w:rFonts w:hint="default"/>
      </w:rPr>
    </w:lvl>
  </w:abstractNum>
  <w:abstractNum w:abstractNumId="24">
    <w:nsid w:val="6A1A2E9E"/>
    <w:multiLevelType w:val="hybridMultilevel"/>
    <w:tmpl w:val="780252EA"/>
    <w:lvl w:ilvl="0" w:tplc="08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D4137CB"/>
    <w:multiLevelType w:val="hybridMultilevel"/>
    <w:tmpl w:val="D14857DA"/>
    <w:lvl w:ilvl="0" w:tplc="78E443F0">
      <w:start w:val="1"/>
      <w:numFmt w:val="decimal"/>
      <w:lvlText w:val="%1."/>
      <w:lvlJc w:val="left"/>
      <w:pPr>
        <w:ind w:left="720" w:hanging="360"/>
      </w:pPr>
    </w:lvl>
    <w:lvl w:ilvl="1" w:tplc="D6AAF278">
      <w:start w:val="1"/>
      <w:numFmt w:val="lowerLetter"/>
      <w:lvlText w:val="%2."/>
      <w:lvlJc w:val="left"/>
      <w:pPr>
        <w:ind w:left="1440" w:hanging="360"/>
      </w:pPr>
    </w:lvl>
    <w:lvl w:ilvl="2" w:tplc="97366554">
      <w:start w:val="1"/>
      <w:numFmt w:val="lowerRoman"/>
      <w:lvlText w:val="%3."/>
      <w:lvlJc w:val="right"/>
      <w:pPr>
        <w:ind w:left="2160" w:hanging="180"/>
      </w:pPr>
    </w:lvl>
    <w:lvl w:ilvl="3" w:tplc="B834277E">
      <w:start w:val="1"/>
      <w:numFmt w:val="decimal"/>
      <w:lvlText w:val="%4."/>
      <w:lvlJc w:val="left"/>
      <w:pPr>
        <w:ind w:left="2880" w:hanging="360"/>
      </w:pPr>
    </w:lvl>
    <w:lvl w:ilvl="4" w:tplc="54C0D8D2">
      <w:start w:val="1"/>
      <w:numFmt w:val="lowerLetter"/>
      <w:lvlText w:val="%5."/>
      <w:lvlJc w:val="left"/>
      <w:pPr>
        <w:ind w:left="3600" w:hanging="360"/>
      </w:pPr>
    </w:lvl>
    <w:lvl w:ilvl="5" w:tplc="6C22D034">
      <w:start w:val="1"/>
      <w:numFmt w:val="lowerRoman"/>
      <w:lvlText w:val="%6."/>
      <w:lvlJc w:val="right"/>
      <w:pPr>
        <w:ind w:left="4320" w:hanging="180"/>
      </w:pPr>
    </w:lvl>
    <w:lvl w:ilvl="6" w:tplc="EDBE554A">
      <w:start w:val="1"/>
      <w:numFmt w:val="decimal"/>
      <w:lvlText w:val="%7."/>
      <w:lvlJc w:val="left"/>
      <w:pPr>
        <w:ind w:left="5040" w:hanging="360"/>
      </w:pPr>
    </w:lvl>
    <w:lvl w:ilvl="7" w:tplc="7E388A8C">
      <w:start w:val="1"/>
      <w:numFmt w:val="lowerLetter"/>
      <w:lvlText w:val="%8."/>
      <w:lvlJc w:val="left"/>
      <w:pPr>
        <w:ind w:left="5760" w:hanging="360"/>
      </w:pPr>
    </w:lvl>
    <w:lvl w:ilvl="8" w:tplc="9B5CBF52">
      <w:start w:val="1"/>
      <w:numFmt w:val="lowerRoman"/>
      <w:lvlText w:val="%9."/>
      <w:lvlJc w:val="right"/>
      <w:pPr>
        <w:ind w:left="6480" w:hanging="180"/>
      </w:pPr>
    </w:lvl>
  </w:abstractNum>
  <w:abstractNum w:abstractNumId="26">
    <w:nsid w:val="6EDF3426"/>
    <w:multiLevelType w:val="hybridMultilevel"/>
    <w:tmpl w:val="B5B69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31A78C4"/>
    <w:multiLevelType w:val="hybridMultilevel"/>
    <w:tmpl w:val="8E143596"/>
    <w:lvl w:ilvl="0" w:tplc="32B840D8">
      <w:start w:val="1"/>
      <w:numFmt w:val="decimal"/>
      <w:lvlText w:val="%1)"/>
      <w:lvlJc w:val="left"/>
      <w:pPr>
        <w:ind w:left="927" w:hanging="232"/>
      </w:pPr>
      <w:rPr>
        <w:rFonts w:ascii="Cambria" w:eastAsia="Cambria" w:hAnsi="Cambria" w:cs="Cambria" w:hint="default"/>
        <w:spacing w:val="0"/>
        <w:w w:val="103"/>
        <w:sz w:val="19"/>
        <w:szCs w:val="19"/>
      </w:rPr>
    </w:lvl>
    <w:lvl w:ilvl="1" w:tplc="2812C3E2">
      <w:numFmt w:val="bullet"/>
      <w:lvlText w:val="•"/>
      <w:lvlJc w:val="left"/>
      <w:pPr>
        <w:ind w:left="1774" w:hanging="232"/>
      </w:pPr>
      <w:rPr>
        <w:rFonts w:hint="default"/>
      </w:rPr>
    </w:lvl>
    <w:lvl w:ilvl="2" w:tplc="45846386">
      <w:numFmt w:val="bullet"/>
      <w:lvlText w:val="•"/>
      <w:lvlJc w:val="left"/>
      <w:pPr>
        <w:ind w:left="2628" w:hanging="232"/>
      </w:pPr>
      <w:rPr>
        <w:rFonts w:hint="default"/>
      </w:rPr>
    </w:lvl>
    <w:lvl w:ilvl="3" w:tplc="8196FE10">
      <w:numFmt w:val="bullet"/>
      <w:lvlText w:val="•"/>
      <w:lvlJc w:val="left"/>
      <w:pPr>
        <w:ind w:left="3482" w:hanging="232"/>
      </w:pPr>
      <w:rPr>
        <w:rFonts w:hint="default"/>
      </w:rPr>
    </w:lvl>
    <w:lvl w:ilvl="4" w:tplc="421ED6E6">
      <w:numFmt w:val="bullet"/>
      <w:lvlText w:val="•"/>
      <w:lvlJc w:val="left"/>
      <w:pPr>
        <w:ind w:left="4336" w:hanging="232"/>
      </w:pPr>
      <w:rPr>
        <w:rFonts w:hint="default"/>
      </w:rPr>
    </w:lvl>
    <w:lvl w:ilvl="5" w:tplc="B358D406">
      <w:numFmt w:val="bullet"/>
      <w:lvlText w:val="•"/>
      <w:lvlJc w:val="left"/>
      <w:pPr>
        <w:ind w:left="5190" w:hanging="232"/>
      </w:pPr>
      <w:rPr>
        <w:rFonts w:hint="default"/>
      </w:rPr>
    </w:lvl>
    <w:lvl w:ilvl="6" w:tplc="7B863E5E">
      <w:numFmt w:val="bullet"/>
      <w:lvlText w:val="•"/>
      <w:lvlJc w:val="left"/>
      <w:pPr>
        <w:ind w:left="6044" w:hanging="232"/>
      </w:pPr>
      <w:rPr>
        <w:rFonts w:hint="default"/>
      </w:rPr>
    </w:lvl>
    <w:lvl w:ilvl="7" w:tplc="E8EC68FC">
      <w:numFmt w:val="bullet"/>
      <w:lvlText w:val="•"/>
      <w:lvlJc w:val="left"/>
      <w:pPr>
        <w:ind w:left="6898" w:hanging="232"/>
      </w:pPr>
      <w:rPr>
        <w:rFonts w:hint="default"/>
      </w:rPr>
    </w:lvl>
    <w:lvl w:ilvl="8" w:tplc="E6060936">
      <w:numFmt w:val="bullet"/>
      <w:lvlText w:val="•"/>
      <w:lvlJc w:val="left"/>
      <w:pPr>
        <w:ind w:left="7752" w:hanging="232"/>
      </w:pPr>
      <w:rPr>
        <w:rFonts w:hint="default"/>
      </w:rPr>
    </w:lvl>
  </w:abstractNum>
  <w:abstractNum w:abstractNumId="28">
    <w:nsid w:val="773C1DA1"/>
    <w:multiLevelType w:val="hybridMultilevel"/>
    <w:tmpl w:val="386CCEBE"/>
    <w:lvl w:ilvl="0" w:tplc="C396F0E2">
      <w:start w:val="7"/>
      <w:numFmt w:val="bullet"/>
      <w:lvlText w:val="-"/>
      <w:lvlJc w:val="left"/>
      <w:pPr>
        <w:ind w:left="720" w:hanging="360"/>
      </w:pPr>
      <w:rPr>
        <w:rFonts w:ascii="Calibri" w:hAnsi="Calibri"/>
      </w:rPr>
    </w:lvl>
    <w:lvl w:ilvl="1" w:tplc="A13AD00E">
      <w:start w:val="1"/>
      <w:numFmt w:val="bullet"/>
      <w:lvlText w:val=""/>
      <w:lvlJc w:val="left"/>
      <w:pPr>
        <w:ind w:left="840" w:hanging="420"/>
      </w:pPr>
      <w:rPr>
        <w:rFonts w:ascii="Wingdings" w:hAnsi="Wingdings"/>
      </w:rPr>
    </w:lvl>
    <w:lvl w:ilvl="2" w:tplc="2CAC1378">
      <w:start w:val="1"/>
      <w:numFmt w:val="bullet"/>
      <w:lvlText w:val=""/>
      <w:lvlJc w:val="left"/>
      <w:pPr>
        <w:ind w:left="1260" w:hanging="420"/>
      </w:pPr>
      <w:rPr>
        <w:rFonts w:ascii="Wingdings" w:hAnsi="Wingdings"/>
      </w:rPr>
    </w:lvl>
    <w:lvl w:ilvl="3" w:tplc="62749640">
      <w:start w:val="1"/>
      <w:numFmt w:val="bullet"/>
      <w:lvlText w:val=""/>
      <w:lvlJc w:val="left"/>
      <w:pPr>
        <w:ind w:left="1680" w:hanging="420"/>
      </w:pPr>
      <w:rPr>
        <w:rFonts w:ascii="Wingdings" w:hAnsi="Wingdings"/>
      </w:rPr>
    </w:lvl>
    <w:lvl w:ilvl="4" w:tplc="B42A3510">
      <w:start w:val="1"/>
      <w:numFmt w:val="bullet"/>
      <w:lvlText w:val=""/>
      <w:lvlJc w:val="left"/>
      <w:pPr>
        <w:ind w:left="2100" w:hanging="420"/>
      </w:pPr>
      <w:rPr>
        <w:rFonts w:ascii="Wingdings" w:hAnsi="Wingdings"/>
      </w:rPr>
    </w:lvl>
    <w:lvl w:ilvl="5" w:tplc="15D03A90">
      <w:start w:val="1"/>
      <w:numFmt w:val="bullet"/>
      <w:lvlText w:val=""/>
      <w:lvlJc w:val="left"/>
      <w:pPr>
        <w:ind w:left="2520" w:hanging="420"/>
      </w:pPr>
      <w:rPr>
        <w:rFonts w:ascii="Wingdings" w:hAnsi="Wingdings"/>
      </w:rPr>
    </w:lvl>
    <w:lvl w:ilvl="6" w:tplc="071AEC0C">
      <w:start w:val="1"/>
      <w:numFmt w:val="bullet"/>
      <w:lvlText w:val=""/>
      <w:lvlJc w:val="left"/>
      <w:pPr>
        <w:ind w:left="2940" w:hanging="420"/>
      </w:pPr>
      <w:rPr>
        <w:rFonts w:ascii="Wingdings" w:hAnsi="Wingdings"/>
      </w:rPr>
    </w:lvl>
    <w:lvl w:ilvl="7" w:tplc="3820A06C">
      <w:start w:val="1"/>
      <w:numFmt w:val="bullet"/>
      <w:lvlText w:val=""/>
      <w:lvlJc w:val="left"/>
      <w:pPr>
        <w:ind w:left="3360" w:hanging="420"/>
      </w:pPr>
      <w:rPr>
        <w:rFonts w:ascii="Wingdings" w:hAnsi="Wingdings"/>
      </w:rPr>
    </w:lvl>
    <w:lvl w:ilvl="8" w:tplc="E328F618">
      <w:start w:val="1"/>
      <w:numFmt w:val="bullet"/>
      <w:lvlText w:val=""/>
      <w:lvlJc w:val="left"/>
      <w:pPr>
        <w:ind w:left="3780" w:hanging="420"/>
      </w:pPr>
      <w:rPr>
        <w:rFonts w:ascii="Wingdings" w:hAnsi="Wingdings"/>
      </w:rPr>
    </w:lvl>
  </w:abstractNum>
  <w:abstractNum w:abstractNumId="29">
    <w:nsid w:val="7C5173BA"/>
    <w:multiLevelType w:val="multilevel"/>
    <w:tmpl w:val="1DC8F756"/>
    <w:lvl w:ilvl="0">
      <w:start w:val="9"/>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675" w:hanging="565"/>
      </w:pPr>
      <w:rPr>
        <w:rFonts w:ascii="Cambria" w:eastAsia="Cambria" w:hAnsi="Cambria" w:cs="Cambria" w:hint="default"/>
        <w:i/>
        <w:spacing w:val="0"/>
        <w:w w:val="102"/>
        <w:sz w:val="21"/>
        <w:szCs w:val="21"/>
      </w:rPr>
    </w:lvl>
    <w:lvl w:ilvl="3">
      <w:start w:val="1"/>
      <w:numFmt w:val="lowerLetter"/>
      <w:lvlText w:val="%4."/>
      <w:lvlJc w:val="left"/>
      <w:pPr>
        <w:ind w:left="2243" w:hanging="327"/>
      </w:pPr>
      <w:rPr>
        <w:rFonts w:ascii="Cambria" w:eastAsia="Cambria" w:hAnsi="Cambria" w:cs="Cambria" w:hint="default"/>
        <w:i/>
        <w:spacing w:val="0"/>
        <w:w w:val="102"/>
        <w:sz w:val="21"/>
        <w:szCs w:val="21"/>
      </w:rPr>
    </w:lvl>
    <w:lvl w:ilvl="4">
      <w:numFmt w:val="bullet"/>
      <w:lvlText w:val="•"/>
      <w:lvlJc w:val="left"/>
      <w:pPr>
        <w:ind w:left="4075" w:hanging="327"/>
      </w:pPr>
      <w:rPr>
        <w:rFonts w:hint="default"/>
      </w:rPr>
    </w:lvl>
    <w:lvl w:ilvl="5">
      <w:numFmt w:val="bullet"/>
      <w:lvlText w:val="•"/>
      <w:lvlJc w:val="left"/>
      <w:pPr>
        <w:ind w:left="4992" w:hanging="327"/>
      </w:pPr>
      <w:rPr>
        <w:rFonts w:hint="default"/>
      </w:rPr>
    </w:lvl>
    <w:lvl w:ilvl="6">
      <w:numFmt w:val="bullet"/>
      <w:lvlText w:val="•"/>
      <w:lvlJc w:val="left"/>
      <w:pPr>
        <w:ind w:left="5910" w:hanging="327"/>
      </w:pPr>
      <w:rPr>
        <w:rFonts w:hint="default"/>
      </w:rPr>
    </w:lvl>
    <w:lvl w:ilvl="7">
      <w:numFmt w:val="bullet"/>
      <w:lvlText w:val="•"/>
      <w:lvlJc w:val="left"/>
      <w:pPr>
        <w:ind w:left="6827" w:hanging="327"/>
      </w:pPr>
      <w:rPr>
        <w:rFonts w:hint="default"/>
      </w:rPr>
    </w:lvl>
    <w:lvl w:ilvl="8">
      <w:numFmt w:val="bullet"/>
      <w:lvlText w:val="•"/>
      <w:lvlJc w:val="left"/>
      <w:pPr>
        <w:ind w:left="7745" w:hanging="327"/>
      </w:pPr>
      <w:rPr>
        <w:rFonts w:hint="default"/>
      </w:rPr>
    </w:lvl>
  </w:abstractNum>
  <w:abstractNum w:abstractNumId="30">
    <w:nsid w:val="7D323743"/>
    <w:multiLevelType w:val="hybridMultilevel"/>
    <w:tmpl w:val="6B5AD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3"/>
  </w:num>
  <w:num w:numId="4">
    <w:abstractNumId w:val="22"/>
  </w:num>
  <w:num w:numId="5">
    <w:abstractNumId w:val="16"/>
  </w:num>
  <w:num w:numId="6">
    <w:abstractNumId w:val="19"/>
  </w:num>
  <w:num w:numId="7">
    <w:abstractNumId w:val="10"/>
  </w:num>
  <w:num w:numId="8">
    <w:abstractNumId w:val="29"/>
  </w:num>
  <w:num w:numId="9">
    <w:abstractNumId w:val="27"/>
  </w:num>
  <w:num w:numId="10">
    <w:abstractNumId w:val="30"/>
  </w:num>
  <w:num w:numId="11">
    <w:abstractNumId w:val="6"/>
  </w:num>
  <w:num w:numId="12">
    <w:abstractNumId w:val="0"/>
  </w:num>
  <w:num w:numId="13">
    <w:abstractNumId w:val="25"/>
  </w:num>
  <w:num w:numId="14">
    <w:abstractNumId w:val="17"/>
  </w:num>
  <w:num w:numId="15">
    <w:abstractNumId w:val="12"/>
  </w:num>
  <w:num w:numId="16">
    <w:abstractNumId w:val="28"/>
  </w:num>
  <w:num w:numId="17">
    <w:abstractNumId w:val="13"/>
  </w:num>
  <w:num w:numId="18">
    <w:abstractNumId w:val="24"/>
  </w:num>
  <w:num w:numId="19">
    <w:abstractNumId w:val="8"/>
  </w:num>
  <w:num w:numId="20">
    <w:abstractNumId w:val="1"/>
  </w:num>
  <w:num w:numId="21">
    <w:abstractNumId w:val="15"/>
  </w:num>
  <w:num w:numId="22">
    <w:abstractNumId w:val="20"/>
  </w:num>
  <w:num w:numId="23">
    <w:abstractNumId w:val="26"/>
  </w:num>
  <w:num w:numId="24">
    <w:abstractNumId w:val="11"/>
  </w:num>
  <w:num w:numId="25">
    <w:abstractNumId w:val="9"/>
  </w:num>
  <w:num w:numId="26">
    <w:abstractNumId w:val="7"/>
  </w:num>
  <w:num w:numId="27">
    <w:abstractNumId w:val="21"/>
  </w:num>
  <w:num w:numId="28">
    <w:abstractNumId w:val="2"/>
  </w:num>
  <w:num w:numId="29">
    <w:abstractNumId w:val="14"/>
  </w:num>
  <w:num w:numId="30">
    <w:abstractNumId w:val="4"/>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5B"/>
    <w:rsid w:val="000547DB"/>
    <w:rsid w:val="00147812"/>
    <w:rsid w:val="0016009B"/>
    <w:rsid w:val="00195981"/>
    <w:rsid w:val="001A3F15"/>
    <w:rsid w:val="001D23BE"/>
    <w:rsid w:val="0020139C"/>
    <w:rsid w:val="0025763D"/>
    <w:rsid w:val="002C2C43"/>
    <w:rsid w:val="002D23A5"/>
    <w:rsid w:val="003514FD"/>
    <w:rsid w:val="003D52AC"/>
    <w:rsid w:val="004876B4"/>
    <w:rsid w:val="004976B0"/>
    <w:rsid w:val="00560ABE"/>
    <w:rsid w:val="005842D7"/>
    <w:rsid w:val="00596F1A"/>
    <w:rsid w:val="005B2EC5"/>
    <w:rsid w:val="005F4AA9"/>
    <w:rsid w:val="0060167E"/>
    <w:rsid w:val="00691ADE"/>
    <w:rsid w:val="00696717"/>
    <w:rsid w:val="006A7923"/>
    <w:rsid w:val="006C1DC8"/>
    <w:rsid w:val="007D5862"/>
    <w:rsid w:val="007F0677"/>
    <w:rsid w:val="0096462F"/>
    <w:rsid w:val="00981F10"/>
    <w:rsid w:val="00984D63"/>
    <w:rsid w:val="009B08F2"/>
    <w:rsid w:val="009E0FCD"/>
    <w:rsid w:val="009F07E7"/>
    <w:rsid w:val="00BB499D"/>
    <w:rsid w:val="00C169FB"/>
    <w:rsid w:val="00C2242B"/>
    <w:rsid w:val="00D3277C"/>
    <w:rsid w:val="00D62BFC"/>
    <w:rsid w:val="00D76DF2"/>
    <w:rsid w:val="00D854E4"/>
    <w:rsid w:val="00DD0C5B"/>
    <w:rsid w:val="00E25197"/>
    <w:rsid w:val="00E623C5"/>
    <w:rsid w:val="00ED35A7"/>
    <w:rsid w:val="00F016CF"/>
    <w:rsid w:val="00F01826"/>
    <w:rsid w:val="00F42A70"/>
    <w:rsid w:val="00F46D85"/>
    <w:rsid w:val="00FF63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1F3D6"/>
  <w15:docId w15:val="{9936E01C-6B03-45ED-8176-D633FB4E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rPr>
  </w:style>
  <w:style w:type="paragraph" w:styleId="Heading1">
    <w:name w:val="heading 1"/>
    <w:basedOn w:val="Normal"/>
    <w:uiPriority w:val="1"/>
    <w:qFormat/>
    <w:pPr>
      <w:spacing w:before="97"/>
      <w:ind w:left="1292" w:right="1286"/>
      <w:jc w:val="center"/>
      <w:outlineLvl w:val="0"/>
    </w:pPr>
    <w:rPr>
      <w:b/>
      <w:bCs/>
      <w:sz w:val="28"/>
      <w:szCs w:val="28"/>
    </w:rPr>
  </w:style>
  <w:style w:type="paragraph" w:styleId="Heading2">
    <w:name w:val="heading 2"/>
    <w:basedOn w:val="Normal"/>
    <w:uiPriority w:val="1"/>
    <w:qFormat/>
    <w:pPr>
      <w:spacing w:before="90"/>
      <w:ind w:left="4877"/>
      <w:outlineLvl w:val="1"/>
    </w:pPr>
    <w:rPr>
      <w:rFonts w:ascii="Times New Roman" w:eastAsia="Times New Roman" w:hAnsi="Times New Roman" w:cs="Times New Roman"/>
      <w:b/>
      <w:bCs/>
      <w:i/>
      <w:sz w:val="24"/>
      <w:szCs w:val="24"/>
    </w:rPr>
  </w:style>
  <w:style w:type="paragraph" w:styleId="Heading3">
    <w:name w:val="heading 3"/>
    <w:basedOn w:val="Normal"/>
    <w:uiPriority w:val="1"/>
    <w:qFormat/>
    <w:pPr>
      <w:spacing w:before="2"/>
      <w:ind w:left="483"/>
      <w:jc w:val="center"/>
      <w:outlineLvl w:val="2"/>
    </w:pPr>
    <w:rPr>
      <w:sz w:val="24"/>
      <w:szCs w:val="24"/>
    </w:rPr>
  </w:style>
  <w:style w:type="paragraph" w:styleId="Heading4">
    <w:name w:val="heading 4"/>
    <w:basedOn w:val="Normal"/>
    <w:uiPriority w:val="1"/>
    <w:qFormat/>
    <w:pPr>
      <w:ind w:left="916" w:hanging="80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1196"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B2EC5"/>
    <w:rPr>
      <w:sz w:val="18"/>
      <w:szCs w:val="18"/>
    </w:rPr>
  </w:style>
  <w:style w:type="paragraph" w:styleId="CommentText">
    <w:name w:val="annotation text"/>
    <w:basedOn w:val="Normal"/>
    <w:link w:val="CommentTextChar"/>
    <w:uiPriority w:val="99"/>
    <w:semiHidden/>
    <w:unhideWhenUsed/>
    <w:rsid w:val="005B2EC5"/>
    <w:pPr>
      <w:widowControl/>
      <w:autoSpaceDE/>
      <w:autoSpaceDN/>
    </w:pPr>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semiHidden/>
    <w:rsid w:val="005B2EC5"/>
    <w:rPr>
      <w:rFonts w:eastAsiaTheme="minorEastAsia"/>
    </w:rPr>
  </w:style>
  <w:style w:type="paragraph" w:styleId="BalloonText">
    <w:name w:val="Balloon Text"/>
    <w:basedOn w:val="Normal"/>
    <w:link w:val="BalloonTextChar"/>
    <w:uiPriority w:val="99"/>
    <w:semiHidden/>
    <w:unhideWhenUsed/>
    <w:rsid w:val="005B2E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EC5"/>
    <w:rPr>
      <w:rFonts w:ascii="Segoe UI" w:eastAsia="Cambria" w:hAnsi="Segoe UI" w:cs="Segoe UI"/>
      <w:sz w:val="18"/>
      <w:szCs w:val="18"/>
    </w:rPr>
  </w:style>
  <w:style w:type="paragraph" w:styleId="Header">
    <w:name w:val="header"/>
    <w:basedOn w:val="Normal"/>
    <w:link w:val="HeaderChar"/>
    <w:uiPriority w:val="99"/>
    <w:unhideWhenUsed/>
    <w:rsid w:val="00F016CF"/>
    <w:pPr>
      <w:tabs>
        <w:tab w:val="center" w:pos="4680"/>
        <w:tab w:val="right" w:pos="9360"/>
      </w:tabs>
    </w:pPr>
  </w:style>
  <w:style w:type="character" w:customStyle="1" w:styleId="HeaderChar">
    <w:name w:val="Header Char"/>
    <w:basedOn w:val="DefaultParagraphFont"/>
    <w:link w:val="Header"/>
    <w:uiPriority w:val="99"/>
    <w:rsid w:val="00F016CF"/>
    <w:rPr>
      <w:rFonts w:ascii="Cambria" w:eastAsia="Cambria" w:hAnsi="Cambria" w:cs="Cambria"/>
    </w:rPr>
  </w:style>
  <w:style w:type="paragraph" w:styleId="Footer">
    <w:name w:val="footer"/>
    <w:basedOn w:val="Normal"/>
    <w:link w:val="FooterChar"/>
    <w:uiPriority w:val="99"/>
    <w:unhideWhenUsed/>
    <w:rsid w:val="00F016CF"/>
    <w:pPr>
      <w:tabs>
        <w:tab w:val="center" w:pos="4680"/>
        <w:tab w:val="right" w:pos="9360"/>
      </w:tabs>
    </w:pPr>
  </w:style>
  <w:style w:type="character" w:customStyle="1" w:styleId="FooterChar">
    <w:name w:val="Footer Char"/>
    <w:basedOn w:val="DefaultParagraphFont"/>
    <w:link w:val="Footer"/>
    <w:uiPriority w:val="99"/>
    <w:rsid w:val="00F016CF"/>
    <w:rPr>
      <w:rFonts w:ascii="Cambria" w:eastAsia="Cambria" w:hAnsi="Cambria" w:cs="Cambria"/>
    </w:rPr>
  </w:style>
  <w:style w:type="numbering" w:customStyle="1" w:styleId="Style1">
    <w:name w:val="Style1"/>
    <w:uiPriority w:val="99"/>
    <w:rsid w:val="00F46D85"/>
    <w:pPr>
      <w:numPr>
        <w:numId w:val="26"/>
      </w:numPr>
    </w:pPr>
  </w:style>
  <w:style w:type="numbering" w:customStyle="1" w:styleId="Style2">
    <w:name w:val="Style2"/>
    <w:uiPriority w:val="99"/>
    <w:rsid w:val="00F46D85"/>
    <w:pPr>
      <w:numPr>
        <w:numId w:val="27"/>
      </w:numPr>
    </w:pPr>
  </w:style>
  <w:style w:type="paragraph" w:styleId="CommentSubject">
    <w:name w:val="annotation subject"/>
    <w:basedOn w:val="CommentText"/>
    <w:next w:val="CommentText"/>
    <w:link w:val="CommentSubjectChar"/>
    <w:uiPriority w:val="99"/>
    <w:semiHidden/>
    <w:unhideWhenUsed/>
    <w:rsid w:val="004876B4"/>
    <w:pPr>
      <w:widowControl w:val="0"/>
      <w:autoSpaceDE w:val="0"/>
      <w:autoSpaceDN w:val="0"/>
    </w:pPr>
    <w:rPr>
      <w:rFonts w:ascii="Cambria" w:eastAsia="Cambria" w:hAnsi="Cambria" w:cs="Cambria"/>
      <w:b/>
      <w:bCs/>
      <w:sz w:val="20"/>
      <w:szCs w:val="20"/>
    </w:rPr>
  </w:style>
  <w:style w:type="character" w:customStyle="1" w:styleId="CommentSubjectChar">
    <w:name w:val="Comment Subject Char"/>
    <w:basedOn w:val="CommentTextChar"/>
    <w:link w:val="CommentSubject"/>
    <w:uiPriority w:val="99"/>
    <w:semiHidden/>
    <w:rsid w:val="004876B4"/>
    <w:rPr>
      <w:rFonts w:ascii="Cambria" w:eastAsia="Cambria" w:hAnsi="Cambria" w:cs="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6F6E3-E2E5-874E-9B7F-C3D4FCF2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2000</Words>
  <Characters>11400</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NWS - Department of Commerce</Company>
  <LinksUpToDate>false</LinksUpToDate>
  <CharactersWithSpaces>13374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Tanabe</dc:creator>
  <cp:lastModifiedBy>Microsoft Office User</cp:lastModifiedBy>
  <cp:revision>2</cp:revision>
  <dcterms:created xsi:type="dcterms:W3CDTF">2018-03-12T07:05:00Z</dcterms:created>
  <dcterms:modified xsi:type="dcterms:W3CDTF">2018-03-12T07:05:00Z</dcterms:modified>
</cp:coreProperties>
</file>