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873007B" w14:textId="2F965864" w:rsidR="00C6578A" w:rsidRPr="000C34AE" w:rsidRDefault="000C34AE" w:rsidP="000C34AE">
      <w:pPr>
        <w:kinsoku w:val="0"/>
        <w:wordWrap/>
        <w:overflowPunct w:val="0"/>
        <w:ind w:firstLine="0"/>
        <w:jc w:val="center"/>
        <w:rPr>
          <w:rFonts w:ascii="Arial" w:eastAsiaTheme="majorEastAsia" w:hAnsi="Arial" w:cs="Arial"/>
          <w:b/>
          <w:sz w:val="32"/>
          <w:szCs w:val="28"/>
        </w:rPr>
      </w:pPr>
      <w:bookmarkStart w:id="0" w:name="_GoBack"/>
      <w:bookmarkEnd w:id="0"/>
      <w:r w:rsidRPr="000C34AE">
        <w:rPr>
          <w:rFonts w:ascii="Arial" w:eastAsiaTheme="majorEastAsia" w:hAnsi="Arial" w:cs="Arial"/>
          <w:b/>
          <w:sz w:val="32"/>
          <w:szCs w:val="28"/>
        </w:rPr>
        <w:t>APPENDIX XX</w:t>
      </w:r>
    </w:p>
    <w:p w14:paraId="7DF041C3" w14:textId="77777777" w:rsidR="000C34AE" w:rsidRPr="000C34AE" w:rsidRDefault="000C34AE" w:rsidP="000C34AE">
      <w:pPr>
        <w:kinsoku w:val="0"/>
        <w:wordWrap/>
        <w:overflowPunct w:val="0"/>
        <w:ind w:firstLine="0"/>
        <w:jc w:val="center"/>
        <w:rPr>
          <w:rFonts w:ascii="Arial" w:eastAsiaTheme="majorEastAsia" w:hAnsi="Arial" w:cs="Arial"/>
          <w:b/>
          <w:sz w:val="28"/>
          <w:szCs w:val="28"/>
        </w:rPr>
      </w:pPr>
    </w:p>
    <w:p w14:paraId="1EE66F30" w14:textId="7E8EE6AA" w:rsidR="009818C8" w:rsidRPr="000C34AE" w:rsidRDefault="00AA50F1" w:rsidP="00C30F89">
      <w:pPr>
        <w:kinsoku w:val="0"/>
        <w:wordWrap/>
        <w:overflowPunct w:val="0"/>
        <w:ind w:firstLine="0"/>
        <w:jc w:val="center"/>
        <w:rPr>
          <w:rFonts w:ascii="Arial" w:hAnsi="Arial" w:cs="Arial"/>
          <w:b/>
          <w:sz w:val="28"/>
          <w:szCs w:val="24"/>
          <w:lang w:eastAsia="zh-CN"/>
        </w:rPr>
      </w:pPr>
      <w:r w:rsidRPr="000C34AE">
        <w:rPr>
          <w:rFonts w:ascii="Arial" w:hAnsi="Arial" w:cs="Arial"/>
          <w:b/>
          <w:sz w:val="28"/>
          <w:szCs w:val="24"/>
        </w:rPr>
        <w:t>TCS ACTIVITIES REPORT 201</w:t>
      </w:r>
      <w:r w:rsidR="00A95D95" w:rsidRPr="000C34AE">
        <w:rPr>
          <w:rFonts w:ascii="Arial" w:hAnsi="Arial" w:cs="Arial"/>
          <w:b/>
          <w:sz w:val="28"/>
          <w:szCs w:val="24"/>
          <w:lang w:eastAsia="zh-CN"/>
        </w:rPr>
        <w:t>7</w:t>
      </w:r>
    </w:p>
    <w:p w14:paraId="09444B9F" w14:textId="77777777" w:rsidR="009818C8" w:rsidRPr="000C34AE" w:rsidRDefault="009818C8" w:rsidP="00C30F89">
      <w:pPr>
        <w:kinsoku w:val="0"/>
        <w:wordWrap/>
        <w:overflowPunct w:val="0"/>
        <w:jc w:val="center"/>
        <w:rPr>
          <w:rFonts w:ascii="Arial" w:hAnsi="Arial" w:cs="Arial"/>
          <w:b/>
          <w:sz w:val="24"/>
          <w:szCs w:val="24"/>
        </w:rPr>
      </w:pPr>
    </w:p>
    <w:p w14:paraId="1C15DBAB" w14:textId="77777777" w:rsidR="009818C8" w:rsidRPr="000C34AE" w:rsidRDefault="009818C8" w:rsidP="00C30F89">
      <w:pPr>
        <w:kinsoku w:val="0"/>
        <w:wordWrap/>
        <w:overflowPunct w:val="0"/>
        <w:rPr>
          <w:rFonts w:ascii="Arial" w:hAnsi="Arial" w:cs="Arial"/>
          <w:sz w:val="24"/>
          <w:szCs w:val="24"/>
        </w:rPr>
      </w:pPr>
    </w:p>
    <w:p w14:paraId="0D98FED9" w14:textId="508A2CB7" w:rsidR="009818C8" w:rsidRPr="000C34AE" w:rsidRDefault="009D2488" w:rsidP="00C30F89">
      <w:pPr>
        <w:kinsoku w:val="0"/>
        <w:wordWrap/>
        <w:overflowPunct w:val="0"/>
        <w:ind w:firstLine="0"/>
        <w:rPr>
          <w:rFonts w:ascii="Arial" w:hAnsi="Arial" w:cs="Arial"/>
          <w:b/>
          <w:sz w:val="24"/>
          <w:szCs w:val="24"/>
        </w:rPr>
      </w:pPr>
      <w:r w:rsidRPr="000C34AE">
        <w:rPr>
          <w:rFonts w:ascii="Arial" w:hAnsi="Arial" w:cs="Arial"/>
          <w:b/>
          <w:sz w:val="24"/>
          <w:szCs w:val="24"/>
        </w:rPr>
        <w:t xml:space="preserve">1. </w:t>
      </w:r>
      <w:r w:rsidR="001A3357" w:rsidRPr="000C34AE">
        <w:rPr>
          <w:rFonts w:ascii="Arial" w:hAnsi="Arial" w:cs="Arial"/>
          <w:b/>
          <w:sz w:val="24"/>
          <w:szCs w:val="24"/>
          <w:lang w:eastAsia="zh-TW"/>
        </w:rPr>
        <w:tab/>
      </w:r>
      <w:r w:rsidRPr="000C34AE">
        <w:rPr>
          <w:rFonts w:ascii="Arial" w:hAnsi="Arial" w:cs="Arial"/>
          <w:b/>
          <w:sz w:val="24"/>
          <w:szCs w:val="24"/>
        </w:rPr>
        <w:t>Introduction</w:t>
      </w:r>
    </w:p>
    <w:p w14:paraId="41758880" w14:textId="77777777" w:rsidR="009818C8" w:rsidRPr="000C34AE" w:rsidRDefault="009818C8" w:rsidP="00C30F89">
      <w:pPr>
        <w:kinsoku w:val="0"/>
        <w:wordWrap/>
        <w:overflowPunct w:val="0"/>
        <w:ind w:firstLine="0"/>
        <w:rPr>
          <w:rFonts w:ascii="Arial" w:hAnsi="Arial" w:cs="Arial"/>
          <w:sz w:val="22"/>
        </w:rPr>
      </w:pPr>
    </w:p>
    <w:p w14:paraId="1240A35B" w14:textId="27A083B6" w:rsidR="005E7851" w:rsidRPr="000C34AE" w:rsidRDefault="005E7851" w:rsidP="00187085">
      <w:pPr>
        <w:kinsoku w:val="0"/>
        <w:wordWrap/>
        <w:overflowPunct w:val="0"/>
        <w:ind w:firstLine="800"/>
        <w:rPr>
          <w:rFonts w:ascii="Arial" w:hAnsi="Arial" w:cs="Arial"/>
          <w:sz w:val="22"/>
        </w:rPr>
      </w:pPr>
      <w:r w:rsidRPr="000C34AE">
        <w:rPr>
          <w:rFonts w:ascii="Arial" w:hAnsi="Arial" w:cs="Arial"/>
          <w:sz w:val="22"/>
        </w:rPr>
        <w:t>In 201</w:t>
      </w:r>
      <w:r w:rsidR="009349C2" w:rsidRPr="000C34AE">
        <w:rPr>
          <w:rFonts w:ascii="Arial" w:hAnsi="Arial" w:cs="Arial"/>
          <w:sz w:val="22"/>
          <w:lang w:eastAsia="zh-CN"/>
        </w:rPr>
        <w:t>7</w:t>
      </w:r>
      <w:r w:rsidRPr="000C34AE">
        <w:rPr>
          <w:rFonts w:ascii="Arial" w:hAnsi="Arial" w:cs="Arial"/>
          <w:sz w:val="22"/>
        </w:rPr>
        <w:t>, un</w:t>
      </w:r>
      <w:r w:rsidR="00ED5EFD" w:rsidRPr="000C34AE">
        <w:rPr>
          <w:rFonts w:ascii="Arial" w:hAnsi="Arial" w:cs="Arial"/>
          <w:sz w:val="22"/>
        </w:rPr>
        <w:t xml:space="preserve">der the supervision of TC Chair, Vice Chair </w:t>
      </w:r>
      <w:r w:rsidRPr="000C34AE">
        <w:rPr>
          <w:rFonts w:ascii="Arial" w:hAnsi="Arial" w:cs="Arial"/>
          <w:sz w:val="22"/>
        </w:rPr>
        <w:t>and the AWG of the Committee, the Typhoon C</w:t>
      </w:r>
      <w:r w:rsidR="00CE17D9" w:rsidRPr="000C34AE">
        <w:rPr>
          <w:rFonts w:ascii="Arial" w:hAnsi="Arial" w:cs="Arial"/>
          <w:sz w:val="22"/>
        </w:rPr>
        <w:t xml:space="preserve">ommittee Secretariat (TCS) made </w:t>
      </w:r>
      <w:r w:rsidRPr="000C34AE">
        <w:rPr>
          <w:rFonts w:ascii="Arial" w:hAnsi="Arial" w:cs="Arial"/>
          <w:sz w:val="22"/>
        </w:rPr>
        <w:t>efforts on maintaining the Committee mechanism running properly for fulfilling the decisions of 4</w:t>
      </w:r>
      <w:r w:rsidR="009349C2" w:rsidRPr="000C34AE">
        <w:rPr>
          <w:rFonts w:ascii="Arial" w:hAnsi="Arial" w:cs="Arial"/>
          <w:sz w:val="22"/>
          <w:lang w:eastAsia="zh-CN"/>
        </w:rPr>
        <w:t>9</w:t>
      </w:r>
      <w:r w:rsidRPr="000C34AE">
        <w:rPr>
          <w:rFonts w:ascii="Arial" w:hAnsi="Arial" w:cs="Arial"/>
          <w:sz w:val="22"/>
          <w:vertAlign w:val="superscript"/>
        </w:rPr>
        <w:t>th</w:t>
      </w:r>
      <w:bookmarkStart w:id="1" w:name="OLE_LINK27"/>
      <w:bookmarkStart w:id="2" w:name="OLE_LINK28"/>
      <w:r w:rsidR="00CE17D9" w:rsidRPr="000C34AE">
        <w:rPr>
          <w:rFonts w:ascii="Arial" w:hAnsi="Arial" w:cs="Arial"/>
          <w:sz w:val="22"/>
        </w:rPr>
        <w:t xml:space="preserve"> Session of the Committee. </w:t>
      </w:r>
      <w:r w:rsidRPr="000C34AE">
        <w:rPr>
          <w:rFonts w:ascii="Arial" w:hAnsi="Arial" w:cs="Arial"/>
          <w:sz w:val="22"/>
        </w:rPr>
        <w:t xml:space="preserve">With the strong support and kind cooperation from all Members, Working Groups, ESCAP and WMO, TCS </w:t>
      </w:r>
      <w:r w:rsidR="00BC29C0" w:rsidRPr="000C34AE">
        <w:rPr>
          <w:rFonts w:ascii="Arial" w:hAnsi="Arial" w:cs="Arial"/>
          <w:sz w:val="22"/>
        </w:rPr>
        <w:t>endeavored</w:t>
      </w:r>
      <w:r w:rsidRPr="000C34AE">
        <w:rPr>
          <w:rFonts w:ascii="Arial" w:hAnsi="Arial" w:cs="Arial"/>
          <w:sz w:val="22"/>
        </w:rPr>
        <w:t xml:space="preserve"> to carry out its functions successfully in 201</w:t>
      </w:r>
      <w:r w:rsidR="00374006" w:rsidRPr="000C34AE">
        <w:rPr>
          <w:rFonts w:ascii="Arial" w:hAnsi="Arial" w:cs="Arial"/>
          <w:sz w:val="22"/>
          <w:lang w:eastAsia="zh-CN"/>
        </w:rPr>
        <w:t>7</w:t>
      </w:r>
      <w:r w:rsidR="00CE17D9" w:rsidRPr="000C34AE">
        <w:rPr>
          <w:rFonts w:ascii="Arial" w:hAnsi="Arial" w:cs="Arial"/>
          <w:sz w:val="22"/>
        </w:rPr>
        <w:t xml:space="preserve"> </w:t>
      </w:r>
      <w:r w:rsidRPr="000C34AE">
        <w:rPr>
          <w:rFonts w:ascii="Arial" w:hAnsi="Arial" w:cs="Arial"/>
          <w:sz w:val="22"/>
        </w:rPr>
        <w:t>as the executive body of the Committee.</w:t>
      </w:r>
    </w:p>
    <w:bookmarkEnd w:id="1"/>
    <w:bookmarkEnd w:id="2"/>
    <w:p w14:paraId="56AE4D08" w14:textId="77777777" w:rsidR="009818C8" w:rsidRPr="000C34AE" w:rsidRDefault="009818C8" w:rsidP="00C30F89">
      <w:pPr>
        <w:kinsoku w:val="0"/>
        <w:wordWrap/>
        <w:overflowPunct w:val="0"/>
        <w:ind w:firstLine="0"/>
        <w:rPr>
          <w:rFonts w:ascii="Arial" w:hAnsi="Arial" w:cs="Arial"/>
          <w:b/>
          <w:sz w:val="22"/>
          <w:lang w:eastAsia="zh-TW"/>
        </w:rPr>
      </w:pPr>
    </w:p>
    <w:p w14:paraId="77CE06B7" w14:textId="666B8E78" w:rsidR="009818C8" w:rsidRPr="000C34AE" w:rsidRDefault="009D2488" w:rsidP="00C30F89">
      <w:pPr>
        <w:kinsoku w:val="0"/>
        <w:wordWrap/>
        <w:overflowPunct w:val="0"/>
        <w:ind w:firstLine="0"/>
        <w:rPr>
          <w:rFonts w:ascii="Arial" w:hAnsi="Arial" w:cs="Arial"/>
          <w:b/>
          <w:sz w:val="22"/>
        </w:rPr>
      </w:pPr>
      <w:r w:rsidRPr="000C34AE">
        <w:rPr>
          <w:rFonts w:ascii="Arial" w:hAnsi="Arial" w:cs="Arial"/>
          <w:b/>
          <w:sz w:val="22"/>
        </w:rPr>
        <w:t xml:space="preserve">2. </w:t>
      </w:r>
      <w:r w:rsidR="001A3357" w:rsidRPr="000C34AE">
        <w:rPr>
          <w:rFonts w:ascii="Arial" w:hAnsi="Arial" w:cs="Arial"/>
          <w:b/>
          <w:sz w:val="22"/>
          <w:lang w:eastAsia="zh-TW"/>
        </w:rPr>
        <w:tab/>
      </w:r>
      <w:r w:rsidR="003A6CFC" w:rsidRPr="000C34AE">
        <w:rPr>
          <w:rFonts w:ascii="Arial" w:hAnsi="Arial" w:cs="Arial"/>
          <w:b/>
          <w:sz w:val="22"/>
        </w:rPr>
        <w:t>Ex</w:t>
      </w:r>
      <w:r w:rsidR="001A3357" w:rsidRPr="000C34AE">
        <w:rPr>
          <w:rFonts w:ascii="Arial" w:hAnsi="Arial" w:cs="Arial"/>
          <w:b/>
          <w:sz w:val="22"/>
        </w:rPr>
        <w:t>ecution of the Decisions of the Committee</w:t>
      </w:r>
    </w:p>
    <w:p w14:paraId="35E4A061" w14:textId="77777777" w:rsidR="009818C8" w:rsidRPr="000C34AE" w:rsidRDefault="009818C8" w:rsidP="00C30F89">
      <w:pPr>
        <w:kinsoku w:val="0"/>
        <w:wordWrap/>
        <w:overflowPunct w:val="0"/>
        <w:ind w:firstLine="0"/>
        <w:rPr>
          <w:rFonts w:ascii="Arial" w:hAnsi="Arial" w:cs="Arial"/>
          <w:b/>
          <w:sz w:val="22"/>
          <w:lang w:eastAsia="zh-CN"/>
        </w:rPr>
      </w:pPr>
    </w:p>
    <w:p w14:paraId="3153CF94" w14:textId="663DFDF4" w:rsidR="009818C8" w:rsidRPr="000C34AE" w:rsidRDefault="004F6DED" w:rsidP="0082609D">
      <w:pPr>
        <w:pStyle w:val="ListParagraph"/>
        <w:numPr>
          <w:ilvl w:val="0"/>
          <w:numId w:val="3"/>
        </w:numPr>
        <w:kinsoku w:val="0"/>
        <w:wordWrap/>
        <w:overflowPunct w:val="0"/>
        <w:ind w:leftChars="0"/>
        <w:rPr>
          <w:rFonts w:ascii="Arial" w:hAnsi="Arial" w:cs="Arial"/>
          <w:sz w:val="22"/>
        </w:rPr>
      </w:pPr>
      <w:r w:rsidRPr="000C34AE">
        <w:rPr>
          <w:rFonts w:ascii="Arial" w:hAnsi="Arial" w:cs="Arial"/>
          <w:sz w:val="22"/>
        </w:rPr>
        <w:t>I</w:t>
      </w:r>
      <w:r w:rsidR="00D40D0A" w:rsidRPr="000C34AE">
        <w:rPr>
          <w:rFonts w:ascii="Arial" w:hAnsi="Arial" w:cs="Arial"/>
          <w:sz w:val="22"/>
        </w:rPr>
        <w:t>nviting Members to join based on the Terms and Conditions of EXOTICCA, expressing the benefits on joining the project</w:t>
      </w:r>
    </w:p>
    <w:p w14:paraId="17C45B73" w14:textId="26C9DCC2" w:rsidR="00607DA1" w:rsidRPr="000C34AE" w:rsidRDefault="00615281" w:rsidP="008E4113">
      <w:pPr>
        <w:pStyle w:val="ListParagraph"/>
        <w:kinsoku w:val="0"/>
        <w:wordWrap/>
        <w:overflowPunct w:val="0"/>
        <w:ind w:leftChars="540" w:left="1080" w:firstLine="0"/>
        <w:rPr>
          <w:rFonts w:ascii="Arial" w:hAnsi="Arial" w:cs="Arial"/>
          <w:color w:val="FF0000"/>
          <w:sz w:val="22"/>
        </w:rPr>
      </w:pPr>
      <w:r w:rsidRPr="000C34AE">
        <w:rPr>
          <w:rFonts w:ascii="Arial" w:hAnsi="Arial" w:cs="Arial"/>
          <w:color w:val="000000" w:themeColor="text1"/>
          <w:sz w:val="22"/>
        </w:rPr>
        <w:t>To invite Members to join the EXOTICCA project, the Second Organizing Committee Meeting was held in Shanghai, China from 7 to 8 September 2017. Experts from China, Hong Kong, Thailand, Malaysia and Viet Nam and USA were invited to share and discuss current techniques in typhoon intensity monitoring and the difficulties encountered. In conjunction to the meeting, a Research Fellowship was held in Shanghai from 1 to 30 September 2017 for the study and analysis of the data collected during past EXOTICCA experiments. Experts from Viet Nam and Thailand participated in the Fellowship to get familiar with the project and demonstrate the benefits on joining the project.</w:t>
      </w:r>
    </w:p>
    <w:p w14:paraId="77E3B9B4" w14:textId="77777777" w:rsidR="007E1931" w:rsidRPr="000C34AE" w:rsidRDefault="007E1931" w:rsidP="001C5354">
      <w:pPr>
        <w:pStyle w:val="ListParagraph"/>
        <w:kinsoku w:val="0"/>
        <w:wordWrap/>
        <w:overflowPunct w:val="0"/>
        <w:ind w:leftChars="0" w:left="1080" w:firstLine="0"/>
        <w:rPr>
          <w:rFonts w:ascii="Arial" w:hAnsi="Arial" w:cs="Arial"/>
          <w:sz w:val="22"/>
          <w:lang w:eastAsia="zh-CN"/>
        </w:rPr>
      </w:pPr>
    </w:p>
    <w:p w14:paraId="7514CE34" w14:textId="6C17025E" w:rsidR="00522CAC" w:rsidRPr="000C34AE" w:rsidRDefault="002B4083" w:rsidP="00410533">
      <w:pPr>
        <w:pStyle w:val="ListParagraph"/>
        <w:numPr>
          <w:ilvl w:val="0"/>
          <w:numId w:val="3"/>
        </w:numPr>
        <w:kinsoku w:val="0"/>
        <w:wordWrap/>
        <w:overflowPunct w:val="0"/>
        <w:ind w:leftChars="0" w:left="1134" w:hanging="414"/>
        <w:rPr>
          <w:rFonts w:ascii="Arial" w:hAnsi="Arial" w:cs="Arial"/>
          <w:sz w:val="22"/>
        </w:rPr>
      </w:pPr>
      <w:r w:rsidRPr="000C34AE">
        <w:rPr>
          <w:rFonts w:ascii="Arial" w:hAnsi="Arial" w:cs="Arial"/>
          <w:sz w:val="22"/>
        </w:rPr>
        <w:t>Implementation of SSOP II</w:t>
      </w:r>
    </w:p>
    <w:p w14:paraId="283574A2" w14:textId="25C82539" w:rsidR="00410533" w:rsidRPr="000C34AE" w:rsidRDefault="00410533" w:rsidP="00410533">
      <w:pPr>
        <w:kinsoku w:val="0"/>
        <w:wordWrap/>
        <w:overflowPunct w:val="0"/>
        <w:ind w:left="1134" w:firstLine="0"/>
        <w:rPr>
          <w:rFonts w:ascii="Arial" w:hAnsi="Arial" w:cs="Arial"/>
          <w:color w:val="002060"/>
          <w:sz w:val="22"/>
        </w:rPr>
      </w:pPr>
      <w:r w:rsidRPr="000C34AE">
        <w:rPr>
          <w:rFonts w:ascii="Arial" w:eastAsia="宋体" w:hAnsi="Arial" w:cs="Arial"/>
          <w:color w:val="002060"/>
          <w:sz w:val="22"/>
          <w:lang w:eastAsia="zh-CN"/>
        </w:rPr>
        <w:t xml:space="preserve">Since TC </w:t>
      </w:r>
      <w:r w:rsidRPr="000C34AE">
        <w:rPr>
          <w:rFonts w:ascii="Arial" w:hAnsi="Arial" w:cs="Arial"/>
          <w:color w:val="002060"/>
          <w:sz w:val="22"/>
        </w:rPr>
        <w:t xml:space="preserve">49th Session, </w:t>
      </w:r>
      <w:r w:rsidRPr="000C34AE">
        <w:rPr>
          <w:rFonts w:ascii="Arial" w:eastAsia="宋体" w:hAnsi="Arial" w:cs="Arial"/>
          <w:color w:val="002060"/>
          <w:sz w:val="22"/>
          <w:lang w:eastAsia="zh-CN"/>
        </w:rPr>
        <w:t>TCS cooperated closely with the S</w:t>
      </w:r>
      <w:r w:rsidRPr="000C34AE">
        <w:rPr>
          <w:rFonts w:ascii="Arial" w:hAnsi="Arial" w:cs="Arial"/>
          <w:color w:val="002060"/>
          <w:sz w:val="22"/>
        </w:rPr>
        <w:t xml:space="preserve">teering Committee (SC) </w:t>
      </w:r>
      <w:r w:rsidRPr="000C34AE">
        <w:rPr>
          <w:rFonts w:ascii="Arial" w:eastAsia="宋体" w:hAnsi="Arial" w:cs="Arial"/>
          <w:color w:val="002060"/>
          <w:sz w:val="22"/>
          <w:lang w:eastAsia="zh-CN"/>
        </w:rPr>
        <w:t>on implementation of SSOP-II activities, including:</w:t>
      </w:r>
      <w:r w:rsidRPr="000C34AE">
        <w:rPr>
          <w:rFonts w:ascii="Arial" w:hAnsi="Arial" w:cs="Arial"/>
          <w:color w:val="002060"/>
          <w:sz w:val="22"/>
        </w:rPr>
        <w:t xml:space="preserve"> </w:t>
      </w:r>
    </w:p>
    <w:p w14:paraId="0A48C24B" w14:textId="77777777" w:rsidR="00410533" w:rsidRPr="000C34AE" w:rsidRDefault="00410533" w:rsidP="00410533">
      <w:pPr>
        <w:kinsoku w:val="0"/>
        <w:wordWrap/>
        <w:overflowPunct w:val="0"/>
        <w:ind w:left="1134" w:firstLine="0"/>
        <w:rPr>
          <w:rFonts w:ascii="Arial" w:hAnsi="Arial" w:cs="Arial"/>
          <w:color w:val="002060"/>
          <w:sz w:val="22"/>
        </w:rPr>
      </w:pPr>
    </w:p>
    <w:p w14:paraId="098708A6" w14:textId="3D1B0E2D" w:rsidR="00410533" w:rsidRPr="000C34AE" w:rsidRDefault="00410533" w:rsidP="00410533">
      <w:pPr>
        <w:pStyle w:val="ListParagraph"/>
        <w:numPr>
          <w:ilvl w:val="0"/>
          <w:numId w:val="18"/>
        </w:numPr>
        <w:kinsoku w:val="0"/>
        <w:wordWrap/>
        <w:overflowPunct w:val="0"/>
        <w:ind w:leftChars="0"/>
        <w:rPr>
          <w:rFonts w:ascii="Arial" w:eastAsia="宋体" w:hAnsi="Arial" w:cs="Arial"/>
          <w:color w:val="002060"/>
          <w:sz w:val="22"/>
          <w:lang w:eastAsia="zh-CN"/>
        </w:rPr>
      </w:pPr>
      <w:r w:rsidRPr="000C34AE">
        <w:rPr>
          <w:rFonts w:ascii="Arial" w:eastAsia="宋体" w:hAnsi="Arial" w:cs="Arial"/>
          <w:color w:val="002060"/>
          <w:sz w:val="22"/>
          <w:lang w:eastAsia="zh-CN"/>
        </w:rPr>
        <w:t>Signed the Letter of Agreement (No. 2016-0031) with ESCAP on 24 April 2017</w:t>
      </w:r>
      <w:r w:rsidR="004E7A6B" w:rsidRPr="000C34AE">
        <w:rPr>
          <w:rFonts w:ascii="Arial" w:eastAsia="宋体" w:hAnsi="Arial" w:cs="Arial"/>
          <w:color w:val="002060"/>
          <w:sz w:val="22"/>
          <w:lang w:eastAsia="zh-CN"/>
        </w:rPr>
        <w:t>.</w:t>
      </w:r>
      <w:r w:rsidRPr="000C34AE">
        <w:rPr>
          <w:rFonts w:ascii="Arial" w:eastAsia="宋体" w:hAnsi="Arial" w:cs="Arial"/>
          <w:color w:val="002060"/>
          <w:sz w:val="22"/>
          <w:lang w:eastAsia="zh-CN"/>
        </w:rPr>
        <w:t xml:space="preserve"> </w:t>
      </w:r>
    </w:p>
    <w:p w14:paraId="1C638B11" w14:textId="77777777" w:rsidR="00410533" w:rsidRPr="000C34AE" w:rsidRDefault="00410533" w:rsidP="00410533">
      <w:pPr>
        <w:pStyle w:val="ListParagraph"/>
        <w:numPr>
          <w:ilvl w:val="0"/>
          <w:numId w:val="18"/>
        </w:numPr>
        <w:kinsoku w:val="0"/>
        <w:wordWrap/>
        <w:overflowPunct w:val="0"/>
        <w:ind w:leftChars="0"/>
        <w:rPr>
          <w:rFonts w:ascii="Arial" w:eastAsia="宋体" w:hAnsi="Arial" w:cs="Arial"/>
          <w:color w:val="002060"/>
          <w:sz w:val="22"/>
          <w:lang w:eastAsia="zh-CN"/>
        </w:rPr>
      </w:pPr>
      <w:r w:rsidRPr="000C34AE">
        <w:rPr>
          <w:rFonts w:ascii="Arial" w:eastAsia="宋体" w:hAnsi="Arial" w:cs="Arial"/>
          <w:color w:val="002060"/>
          <w:sz w:val="22"/>
          <w:lang w:eastAsia="zh-CN"/>
        </w:rPr>
        <w:t>Provided secretariat support for nomination and selection of project manager and signed the LETTER OF SERVICE AGREEMENT with selected project manager Mr. Tom EVANS.</w:t>
      </w:r>
    </w:p>
    <w:p w14:paraId="31DADEF2" w14:textId="3EA9C0DF" w:rsidR="00410533" w:rsidRPr="000C34AE" w:rsidRDefault="00410533" w:rsidP="00410533">
      <w:pPr>
        <w:pStyle w:val="ListParagraph"/>
        <w:numPr>
          <w:ilvl w:val="0"/>
          <w:numId w:val="18"/>
        </w:numPr>
        <w:kinsoku w:val="0"/>
        <w:wordWrap/>
        <w:overflowPunct w:val="0"/>
        <w:ind w:leftChars="0"/>
        <w:rPr>
          <w:rFonts w:ascii="Arial" w:eastAsia="宋体" w:hAnsi="Arial" w:cs="Arial"/>
          <w:color w:val="002060"/>
          <w:sz w:val="22"/>
          <w:lang w:eastAsia="zh-CN"/>
        </w:rPr>
      </w:pPr>
      <w:r w:rsidRPr="000C34AE">
        <w:rPr>
          <w:rFonts w:ascii="Arial" w:eastAsia="宋体" w:hAnsi="Arial" w:cs="Arial"/>
          <w:color w:val="002060"/>
          <w:sz w:val="22"/>
          <w:lang w:eastAsia="zh-CN"/>
        </w:rPr>
        <w:t xml:space="preserve">Coordinated with PTC Secretariat and 10 beneficiary countries for the activities of nomination and selection of </w:t>
      </w:r>
      <w:r w:rsidR="004E7A6B" w:rsidRPr="000C34AE">
        <w:rPr>
          <w:rFonts w:ascii="Arial" w:eastAsia="宋体" w:hAnsi="Arial" w:cs="Arial"/>
          <w:color w:val="002060"/>
          <w:sz w:val="22"/>
          <w:lang w:eastAsia="zh-CN"/>
        </w:rPr>
        <w:t>lecturers/experts.</w:t>
      </w:r>
    </w:p>
    <w:p w14:paraId="34A7C69A" w14:textId="1BDA5660" w:rsidR="00410533" w:rsidRPr="000C34AE" w:rsidRDefault="00410533" w:rsidP="00410533">
      <w:pPr>
        <w:pStyle w:val="ListParagraph"/>
        <w:numPr>
          <w:ilvl w:val="0"/>
          <w:numId w:val="18"/>
        </w:numPr>
        <w:kinsoku w:val="0"/>
        <w:wordWrap/>
        <w:overflowPunct w:val="0"/>
        <w:ind w:leftChars="0"/>
        <w:rPr>
          <w:rFonts w:ascii="Arial" w:eastAsia="宋体" w:hAnsi="Arial" w:cs="Arial"/>
          <w:color w:val="002060"/>
          <w:sz w:val="22"/>
          <w:lang w:eastAsia="zh-CN"/>
        </w:rPr>
      </w:pPr>
      <w:r w:rsidRPr="000C34AE">
        <w:rPr>
          <w:rFonts w:ascii="Arial" w:eastAsia="宋体" w:hAnsi="Arial" w:cs="Arial"/>
          <w:color w:val="002060"/>
          <w:sz w:val="22"/>
          <w:lang w:eastAsia="zh-CN"/>
        </w:rPr>
        <w:t>Coordinated with PTC Secretariat, RSMC-Tokyo and selected PTC countries for attachment traini</w:t>
      </w:r>
      <w:r w:rsidR="004E7A6B" w:rsidRPr="000C34AE">
        <w:rPr>
          <w:rFonts w:ascii="Arial" w:eastAsia="宋体" w:hAnsi="Arial" w:cs="Arial"/>
          <w:color w:val="002060"/>
          <w:sz w:val="22"/>
          <w:lang w:eastAsia="zh-CN"/>
        </w:rPr>
        <w:t>ng in RSMCs Tokyo and New Delhi.</w:t>
      </w:r>
    </w:p>
    <w:p w14:paraId="237ACFDF" w14:textId="33EFC90F" w:rsidR="00410533" w:rsidRPr="000C34AE" w:rsidRDefault="00410533" w:rsidP="00410533">
      <w:pPr>
        <w:pStyle w:val="ListParagraph"/>
        <w:numPr>
          <w:ilvl w:val="0"/>
          <w:numId w:val="18"/>
        </w:numPr>
        <w:kinsoku w:val="0"/>
        <w:wordWrap/>
        <w:overflowPunct w:val="0"/>
        <w:ind w:leftChars="0"/>
        <w:rPr>
          <w:rFonts w:ascii="Arial" w:eastAsia="宋体" w:hAnsi="Arial" w:cs="Arial"/>
          <w:color w:val="002060"/>
          <w:sz w:val="22"/>
          <w:lang w:eastAsia="zh-CN"/>
        </w:rPr>
      </w:pPr>
      <w:r w:rsidRPr="000C34AE">
        <w:rPr>
          <w:rFonts w:ascii="Arial" w:eastAsia="宋体" w:hAnsi="Arial" w:cs="Arial"/>
          <w:color w:val="002060"/>
          <w:sz w:val="22"/>
          <w:lang w:eastAsia="zh-CN"/>
        </w:rPr>
        <w:t>Conducted with RIMES for implementation of activity 2: consulting workshops (2 days) at national-level for selected 3 nations from TC and PTC regions on supporting updating and improving the existing SOPs by using the knowledge of Manual of SSOPs in combine with Monsoon Forums of RIMES in </w:t>
      </w:r>
      <w:r w:rsidR="004E7A6B" w:rsidRPr="000C34AE">
        <w:rPr>
          <w:rFonts w:ascii="Arial" w:eastAsia="宋体" w:hAnsi="Arial" w:cs="Arial"/>
          <w:color w:val="002060"/>
          <w:sz w:val="22"/>
          <w:lang w:eastAsia="zh-CN"/>
        </w:rPr>
        <w:t>2018.</w:t>
      </w:r>
    </w:p>
    <w:p w14:paraId="39857441" w14:textId="6EA9BFF4" w:rsidR="00410533" w:rsidRPr="000C34AE" w:rsidRDefault="00410533" w:rsidP="00410533">
      <w:pPr>
        <w:pStyle w:val="ListParagraph"/>
        <w:numPr>
          <w:ilvl w:val="0"/>
          <w:numId w:val="18"/>
        </w:numPr>
        <w:kinsoku w:val="0"/>
        <w:wordWrap/>
        <w:overflowPunct w:val="0"/>
        <w:ind w:leftChars="0"/>
        <w:rPr>
          <w:rFonts w:ascii="Arial" w:eastAsia="宋体" w:hAnsi="Arial" w:cs="Arial"/>
          <w:color w:val="002060"/>
          <w:sz w:val="22"/>
          <w:lang w:eastAsia="zh-CN"/>
        </w:rPr>
      </w:pPr>
      <w:r w:rsidRPr="000C34AE">
        <w:rPr>
          <w:rFonts w:ascii="Arial" w:eastAsia="宋体" w:hAnsi="Arial" w:cs="Arial"/>
          <w:color w:val="002060"/>
          <w:sz w:val="22"/>
          <w:lang w:eastAsia="zh-CN"/>
        </w:rPr>
        <w:t>Collaborated with PTC Secretariat, WMO Regional Training Center (RTC) Nanjing (also ESCAP/WMO Typhoon Committee Training Center) and 10 beneficiary countries for organizing the SSOP-II activity 1: Training Workshop on Synergized Standard Operating Procedures for Coastal Multi-Hazards Early Warning System, which was held in the Nanjing University of Information Science and Technology (NUIST), Nanjing, China from 24 to 26 October 2017</w:t>
      </w:r>
      <w:r w:rsidR="004E7A6B" w:rsidRPr="000C34AE">
        <w:rPr>
          <w:rFonts w:ascii="Arial" w:eastAsia="宋体" w:hAnsi="Arial" w:cs="Arial"/>
          <w:color w:val="002060"/>
          <w:sz w:val="22"/>
          <w:lang w:eastAsia="zh-CN"/>
        </w:rPr>
        <w:t>.</w:t>
      </w:r>
    </w:p>
    <w:p w14:paraId="4FC9BE13" w14:textId="0DFAF5AB" w:rsidR="00410533" w:rsidRPr="000C34AE" w:rsidRDefault="00410533" w:rsidP="00410533">
      <w:pPr>
        <w:pStyle w:val="ListParagraph"/>
        <w:numPr>
          <w:ilvl w:val="0"/>
          <w:numId w:val="18"/>
        </w:numPr>
        <w:kinsoku w:val="0"/>
        <w:wordWrap/>
        <w:overflowPunct w:val="0"/>
        <w:ind w:leftChars="0"/>
        <w:rPr>
          <w:rFonts w:ascii="Arial" w:eastAsia="宋体" w:hAnsi="Arial" w:cs="Arial"/>
          <w:color w:val="002060"/>
          <w:sz w:val="22"/>
          <w:lang w:eastAsia="zh-CN"/>
        </w:rPr>
      </w:pPr>
      <w:r w:rsidRPr="000C34AE">
        <w:rPr>
          <w:rFonts w:ascii="Arial" w:eastAsia="宋体" w:hAnsi="Arial" w:cs="Arial"/>
          <w:color w:val="002060"/>
          <w:sz w:val="22"/>
          <w:lang w:eastAsia="zh-CN"/>
        </w:rPr>
        <w:t>Provided secretariat support for submitting the</w:t>
      </w:r>
      <w:r w:rsidR="004E7A6B" w:rsidRPr="000C34AE">
        <w:rPr>
          <w:rFonts w:ascii="Arial" w:eastAsia="宋体" w:hAnsi="Arial" w:cs="Arial"/>
          <w:color w:val="002060"/>
          <w:sz w:val="22"/>
          <w:lang w:eastAsia="zh-CN"/>
        </w:rPr>
        <w:t xml:space="preserve"> first progress report to ESCAP.</w:t>
      </w:r>
    </w:p>
    <w:p w14:paraId="098DBE4A" w14:textId="77777777" w:rsidR="00410533" w:rsidRPr="000C34AE" w:rsidRDefault="00410533" w:rsidP="00410533">
      <w:pPr>
        <w:pStyle w:val="ListParagraph"/>
        <w:numPr>
          <w:ilvl w:val="0"/>
          <w:numId w:val="18"/>
        </w:numPr>
        <w:kinsoku w:val="0"/>
        <w:wordWrap/>
        <w:overflowPunct w:val="0"/>
        <w:ind w:leftChars="0"/>
        <w:rPr>
          <w:rFonts w:ascii="Arial" w:eastAsia="宋体" w:hAnsi="Arial" w:cs="Arial"/>
          <w:color w:val="002060"/>
          <w:sz w:val="22"/>
          <w:lang w:eastAsia="zh-CN"/>
        </w:rPr>
      </w:pPr>
      <w:r w:rsidRPr="000C34AE">
        <w:rPr>
          <w:rFonts w:ascii="Arial" w:eastAsia="宋体" w:hAnsi="Arial" w:cs="Arial"/>
          <w:color w:val="002060"/>
          <w:sz w:val="22"/>
          <w:lang w:eastAsia="zh-CN"/>
        </w:rPr>
        <w:t>Provided budget schedule and arrangement for all activities.</w:t>
      </w:r>
    </w:p>
    <w:p w14:paraId="6812B2C2" w14:textId="77777777" w:rsidR="00E15ADE" w:rsidRPr="000C34AE" w:rsidRDefault="00E15ADE" w:rsidP="001B32B7">
      <w:pPr>
        <w:kinsoku w:val="0"/>
        <w:wordWrap/>
        <w:overflowPunct w:val="0"/>
        <w:ind w:firstLine="0"/>
        <w:rPr>
          <w:rFonts w:ascii="Arial" w:hAnsi="Arial" w:cs="Arial"/>
          <w:sz w:val="22"/>
        </w:rPr>
      </w:pPr>
    </w:p>
    <w:p w14:paraId="50CF7C81" w14:textId="7FCEEE96" w:rsidR="00522CAC" w:rsidRPr="000C34AE" w:rsidRDefault="000F189F" w:rsidP="0082609D">
      <w:pPr>
        <w:pStyle w:val="ListParagraph"/>
        <w:numPr>
          <w:ilvl w:val="0"/>
          <w:numId w:val="3"/>
        </w:numPr>
        <w:kinsoku w:val="0"/>
        <w:wordWrap/>
        <w:overflowPunct w:val="0"/>
        <w:ind w:leftChars="0"/>
        <w:rPr>
          <w:rFonts w:ascii="Arial" w:hAnsi="Arial" w:cs="Arial"/>
          <w:sz w:val="22"/>
        </w:rPr>
      </w:pPr>
      <w:r w:rsidRPr="000C34AE">
        <w:rPr>
          <w:rFonts w:ascii="Arial" w:hAnsi="Arial" w:cs="Arial"/>
          <w:sz w:val="22"/>
        </w:rPr>
        <w:lastRenderedPageBreak/>
        <w:t xml:space="preserve">Preparation of </w:t>
      </w:r>
      <w:r w:rsidR="00335C90" w:rsidRPr="000C34AE">
        <w:rPr>
          <w:rFonts w:ascii="Arial" w:hAnsi="Arial" w:cs="Arial"/>
          <w:sz w:val="22"/>
        </w:rPr>
        <w:t>50</w:t>
      </w:r>
      <w:r w:rsidR="00335C90" w:rsidRPr="000C34AE">
        <w:rPr>
          <w:rFonts w:ascii="Arial" w:hAnsi="Arial" w:cs="Arial"/>
          <w:sz w:val="22"/>
          <w:vertAlign w:val="superscript"/>
        </w:rPr>
        <w:t>th</w:t>
      </w:r>
      <w:r w:rsidR="00335C90" w:rsidRPr="000C34AE">
        <w:rPr>
          <w:rFonts w:ascii="Arial" w:hAnsi="Arial" w:cs="Arial"/>
          <w:sz w:val="22"/>
        </w:rPr>
        <w:t xml:space="preserve"> Anniversary of Typhoon Committee</w:t>
      </w:r>
      <w:r w:rsidRPr="000C34AE">
        <w:rPr>
          <w:rFonts w:ascii="Arial" w:hAnsi="Arial" w:cs="Arial"/>
          <w:sz w:val="22"/>
        </w:rPr>
        <w:t xml:space="preserve"> </w:t>
      </w:r>
    </w:p>
    <w:p w14:paraId="2ED6B705" w14:textId="77777777" w:rsidR="00B34754" w:rsidRPr="000C34AE" w:rsidRDefault="000F08B0" w:rsidP="00633471">
      <w:pPr>
        <w:kinsoku w:val="0"/>
        <w:wordWrap/>
        <w:overflowPunct w:val="0"/>
        <w:ind w:leftChars="540" w:left="1080" w:firstLine="0"/>
        <w:rPr>
          <w:rFonts w:ascii="Arial" w:hAnsi="Arial" w:cs="Arial"/>
          <w:color w:val="000000" w:themeColor="text1"/>
          <w:sz w:val="22"/>
          <w:lang w:eastAsia="zh-CN"/>
        </w:rPr>
      </w:pPr>
      <w:r w:rsidRPr="000C34AE">
        <w:rPr>
          <w:rFonts w:ascii="Arial" w:hAnsi="Arial" w:cs="Arial"/>
          <w:color w:val="000000" w:themeColor="text1"/>
          <w:sz w:val="22"/>
          <w:lang w:eastAsia="zh-CN"/>
        </w:rPr>
        <w:t>Following the Decisions of TC-49 on 50</w:t>
      </w:r>
      <w:r w:rsidRPr="000C34AE">
        <w:rPr>
          <w:rFonts w:ascii="Arial" w:hAnsi="Arial" w:cs="Arial"/>
          <w:color w:val="000000" w:themeColor="text1"/>
          <w:sz w:val="22"/>
          <w:vertAlign w:val="superscript"/>
          <w:lang w:eastAsia="zh-CN"/>
        </w:rPr>
        <w:t>th</w:t>
      </w:r>
      <w:r w:rsidRPr="000C34AE">
        <w:rPr>
          <w:rFonts w:ascii="Arial" w:hAnsi="Arial" w:cs="Arial"/>
          <w:color w:val="000000" w:themeColor="text1"/>
          <w:sz w:val="22"/>
          <w:lang w:eastAsia="zh-CN"/>
        </w:rPr>
        <w:t xml:space="preserve"> Anniversary of Typhoon Committee, TCS coordinated with </w:t>
      </w:r>
      <w:r w:rsidR="007847BE" w:rsidRPr="000C34AE">
        <w:rPr>
          <w:rFonts w:ascii="Arial" w:hAnsi="Arial" w:cs="Arial"/>
          <w:color w:val="000000" w:themeColor="text1"/>
          <w:sz w:val="22"/>
          <w:lang w:eastAsia="zh-CN"/>
        </w:rPr>
        <w:t xml:space="preserve">Members and </w:t>
      </w:r>
      <w:r w:rsidRPr="000C34AE">
        <w:rPr>
          <w:rFonts w:ascii="Arial" w:hAnsi="Arial" w:cs="Arial"/>
          <w:color w:val="000000" w:themeColor="text1"/>
          <w:sz w:val="22"/>
          <w:lang w:eastAsia="zh-CN"/>
        </w:rPr>
        <w:t>AWG</w:t>
      </w:r>
      <w:r w:rsidR="00B34754" w:rsidRPr="000C34AE">
        <w:rPr>
          <w:rFonts w:ascii="Arial" w:hAnsi="Arial" w:cs="Arial"/>
          <w:color w:val="000000" w:themeColor="text1"/>
          <w:sz w:val="22"/>
          <w:lang w:eastAsia="zh-CN"/>
        </w:rPr>
        <w:t xml:space="preserve"> on the following:</w:t>
      </w:r>
    </w:p>
    <w:p w14:paraId="71622BC3" w14:textId="55B4800B" w:rsidR="00633471" w:rsidRPr="000C34AE" w:rsidRDefault="00633471" w:rsidP="00824EF9">
      <w:pPr>
        <w:pStyle w:val="ListParagraph"/>
        <w:numPr>
          <w:ilvl w:val="0"/>
          <w:numId w:val="21"/>
        </w:numPr>
        <w:kinsoku w:val="0"/>
        <w:wordWrap/>
        <w:overflowPunct w:val="0"/>
        <w:ind w:leftChars="0" w:left="1440"/>
        <w:rPr>
          <w:rFonts w:ascii="Arial" w:hAnsi="Arial" w:cs="Arial"/>
          <w:color w:val="000000" w:themeColor="text1"/>
          <w:sz w:val="22"/>
          <w:lang w:eastAsia="zh-CN"/>
        </w:rPr>
      </w:pPr>
      <w:r w:rsidRPr="000C34AE">
        <w:rPr>
          <w:rFonts w:ascii="Arial" w:hAnsi="Arial" w:cs="Arial"/>
          <w:color w:val="000000" w:themeColor="text1"/>
          <w:sz w:val="22"/>
          <w:lang w:eastAsia="zh-CN"/>
        </w:rPr>
        <w:t>As approved at the 49th Session of the Committee, held in Yokohama, Japan, the Committee approved the activities for the celebration of the 50th Anniversary of the Typhoon Committee. A back-to-back organization of the 3rd TRCG Forum in a Technical Conference (TECO) format was approved with the 2-days event on Monday and Tuesday (26-27 February 2018), with the TC50 Session to follow from Wednesday to Saturday (28 February-03 March 2018).</w:t>
      </w:r>
    </w:p>
    <w:p w14:paraId="5E35D113" w14:textId="77777777" w:rsidR="00633471" w:rsidRPr="000C34AE" w:rsidRDefault="00633471" w:rsidP="00824EF9">
      <w:pPr>
        <w:kinsoku w:val="0"/>
        <w:wordWrap/>
        <w:overflowPunct w:val="0"/>
        <w:ind w:left="720" w:firstLine="0"/>
        <w:rPr>
          <w:rFonts w:ascii="Arial" w:hAnsi="Arial" w:cs="Arial"/>
          <w:color w:val="000000" w:themeColor="text1"/>
          <w:sz w:val="22"/>
          <w:lang w:eastAsia="zh-CN"/>
        </w:rPr>
      </w:pPr>
    </w:p>
    <w:p w14:paraId="51A29BD8" w14:textId="77777777" w:rsidR="00633471" w:rsidRPr="000C34AE" w:rsidRDefault="00633471" w:rsidP="00824EF9">
      <w:pPr>
        <w:pStyle w:val="ListParagraph"/>
        <w:numPr>
          <w:ilvl w:val="0"/>
          <w:numId w:val="21"/>
        </w:numPr>
        <w:kinsoku w:val="0"/>
        <w:wordWrap/>
        <w:overflowPunct w:val="0"/>
        <w:ind w:leftChars="0" w:left="1440"/>
        <w:rPr>
          <w:rFonts w:ascii="Arial" w:hAnsi="Arial" w:cs="Arial"/>
          <w:color w:val="000000" w:themeColor="text1"/>
          <w:sz w:val="22"/>
          <w:lang w:eastAsia="zh-CN"/>
        </w:rPr>
      </w:pPr>
      <w:r w:rsidRPr="000C34AE">
        <w:rPr>
          <w:rFonts w:ascii="Arial" w:hAnsi="Arial" w:cs="Arial"/>
          <w:color w:val="000000" w:themeColor="text1"/>
          <w:sz w:val="22"/>
          <w:lang w:eastAsia="zh-CN"/>
        </w:rPr>
        <w:t>Two Task Teams were setup for TECO and TC50, respectively composed the 3 secretariats (ESCAP, WMO and TCS), TRCG Chair, Viet Nam representative and other Members from TRCG; and TC50 composed by the 3 secretariats (ESCAP, WMO and TCS), AWG Chair, Viet Nam representative and other interested Members.</w:t>
      </w:r>
    </w:p>
    <w:p w14:paraId="6641946B" w14:textId="77777777" w:rsidR="00633471" w:rsidRPr="000C34AE" w:rsidRDefault="00633471" w:rsidP="00824EF9">
      <w:pPr>
        <w:kinsoku w:val="0"/>
        <w:wordWrap/>
        <w:overflowPunct w:val="0"/>
        <w:ind w:left="720" w:firstLine="0"/>
        <w:rPr>
          <w:rFonts w:ascii="Arial" w:hAnsi="Arial" w:cs="Arial"/>
          <w:color w:val="000000" w:themeColor="text1"/>
          <w:sz w:val="22"/>
          <w:lang w:eastAsia="zh-CN"/>
        </w:rPr>
      </w:pPr>
    </w:p>
    <w:p w14:paraId="7CE7BCBC" w14:textId="77777777" w:rsidR="00633471" w:rsidRPr="000C34AE" w:rsidRDefault="00633471" w:rsidP="00824EF9">
      <w:pPr>
        <w:pStyle w:val="ListParagraph"/>
        <w:numPr>
          <w:ilvl w:val="0"/>
          <w:numId w:val="21"/>
        </w:numPr>
        <w:kinsoku w:val="0"/>
        <w:wordWrap/>
        <w:overflowPunct w:val="0"/>
        <w:ind w:leftChars="0" w:left="1440"/>
        <w:rPr>
          <w:rFonts w:ascii="Arial" w:hAnsi="Arial" w:cs="Arial"/>
          <w:color w:val="000000" w:themeColor="text1"/>
          <w:sz w:val="22"/>
          <w:lang w:eastAsia="zh-CN"/>
        </w:rPr>
      </w:pPr>
      <w:r w:rsidRPr="000C34AE">
        <w:rPr>
          <w:rFonts w:ascii="Arial" w:hAnsi="Arial" w:cs="Arial"/>
          <w:color w:val="000000" w:themeColor="text1"/>
          <w:sz w:val="22"/>
          <w:lang w:eastAsia="zh-CN"/>
        </w:rPr>
        <w:t>The ideas on the celebration activities, commemorative items, gifts and souvenirs to be organized or produced for TC50 were approved such as: TC50 Logo, Photo Book, Photo Contest, Gifts and a special issue of Typhoon Committee’s Journal “Tropical Cyclone Research and Review” with the TECO presentations.</w:t>
      </w:r>
    </w:p>
    <w:p w14:paraId="61407FC4" w14:textId="0A3E8679" w:rsidR="00633471" w:rsidRPr="000C34AE" w:rsidRDefault="00633471" w:rsidP="00824EF9">
      <w:pPr>
        <w:kinsoku w:val="0"/>
        <w:wordWrap/>
        <w:overflowPunct w:val="0"/>
        <w:ind w:left="720" w:firstLine="120"/>
        <w:rPr>
          <w:rFonts w:ascii="Arial" w:hAnsi="Arial" w:cs="Arial"/>
          <w:color w:val="000000" w:themeColor="text1"/>
          <w:sz w:val="22"/>
          <w:lang w:eastAsia="zh-CN"/>
        </w:rPr>
      </w:pPr>
    </w:p>
    <w:p w14:paraId="02726BA2" w14:textId="77777777" w:rsidR="00633471" w:rsidRPr="000C34AE" w:rsidRDefault="00633471" w:rsidP="00824EF9">
      <w:pPr>
        <w:pStyle w:val="ListParagraph"/>
        <w:numPr>
          <w:ilvl w:val="0"/>
          <w:numId w:val="21"/>
        </w:numPr>
        <w:kinsoku w:val="0"/>
        <w:wordWrap/>
        <w:overflowPunct w:val="0"/>
        <w:ind w:leftChars="0" w:left="1440"/>
        <w:rPr>
          <w:rFonts w:ascii="Arial" w:hAnsi="Arial" w:cs="Arial"/>
          <w:color w:val="000000" w:themeColor="text1"/>
          <w:sz w:val="22"/>
          <w:lang w:eastAsia="zh-CN"/>
        </w:rPr>
      </w:pPr>
      <w:r w:rsidRPr="000C34AE">
        <w:rPr>
          <w:rFonts w:ascii="Arial" w:hAnsi="Arial" w:cs="Arial"/>
          <w:color w:val="000000" w:themeColor="text1"/>
          <w:sz w:val="22"/>
          <w:lang w:eastAsia="zh-CN"/>
        </w:rPr>
        <w:t>In order to make this event more significant, the Committee also approve the invitation of the TC Old Friends guests who have made a great contribution to the Typhoon Committee to join the TC50 Celebration as well a display area for Member’s to display their country milestones historical items and materials.</w:t>
      </w:r>
    </w:p>
    <w:p w14:paraId="7A97C8C4" w14:textId="77777777" w:rsidR="00633471" w:rsidRPr="000C34AE" w:rsidRDefault="00633471" w:rsidP="00824EF9">
      <w:pPr>
        <w:kinsoku w:val="0"/>
        <w:wordWrap/>
        <w:overflowPunct w:val="0"/>
        <w:ind w:left="720" w:firstLine="0"/>
        <w:rPr>
          <w:rFonts w:ascii="Arial" w:hAnsi="Arial" w:cs="Arial"/>
          <w:color w:val="000000" w:themeColor="text1"/>
          <w:sz w:val="22"/>
          <w:lang w:eastAsia="zh-CN"/>
        </w:rPr>
      </w:pPr>
    </w:p>
    <w:p w14:paraId="2BFDF9C6" w14:textId="77777777" w:rsidR="00633471" w:rsidRPr="000C34AE" w:rsidRDefault="00633471" w:rsidP="00824EF9">
      <w:pPr>
        <w:pStyle w:val="ListParagraph"/>
        <w:numPr>
          <w:ilvl w:val="0"/>
          <w:numId w:val="21"/>
        </w:numPr>
        <w:kinsoku w:val="0"/>
        <w:wordWrap/>
        <w:overflowPunct w:val="0"/>
        <w:ind w:leftChars="0" w:left="1440"/>
        <w:rPr>
          <w:rFonts w:ascii="Arial" w:hAnsi="Arial" w:cs="Arial"/>
          <w:color w:val="000000" w:themeColor="text1"/>
          <w:sz w:val="22"/>
          <w:lang w:eastAsia="zh-CN"/>
        </w:rPr>
      </w:pPr>
      <w:r w:rsidRPr="000C34AE">
        <w:rPr>
          <w:rFonts w:ascii="Arial" w:hAnsi="Arial" w:cs="Arial"/>
          <w:color w:val="000000" w:themeColor="text1"/>
          <w:sz w:val="22"/>
          <w:lang w:eastAsia="zh-CN"/>
        </w:rPr>
        <w:t>TECO main theme is “Embracing new technologies and knowledge to meet the challenges in the new era of tropical cyclone forecasting” and will include both invited keynote presentations and submitted technical presentations for the three topics under the main theme.</w:t>
      </w:r>
    </w:p>
    <w:p w14:paraId="699701CE" w14:textId="77777777" w:rsidR="007E1931" w:rsidRPr="000C34AE" w:rsidRDefault="007E1931" w:rsidP="00C61CD1">
      <w:pPr>
        <w:kinsoku w:val="0"/>
        <w:wordWrap/>
        <w:overflowPunct w:val="0"/>
        <w:ind w:leftChars="540" w:left="1080" w:firstLine="0"/>
        <w:rPr>
          <w:rFonts w:ascii="Arial" w:hAnsi="Arial" w:cs="Arial"/>
          <w:color w:val="FF0000"/>
          <w:sz w:val="22"/>
          <w:lang w:eastAsia="zh-CN"/>
        </w:rPr>
      </w:pPr>
    </w:p>
    <w:p w14:paraId="1FAA1A34" w14:textId="4DFBAD0B" w:rsidR="007E1931" w:rsidRPr="000C34AE" w:rsidRDefault="00BA6A38" w:rsidP="002D7AE2">
      <w:pPr>
        <w:pStyle w:val="ListParagraph"/>
        <w:numPr>
          <w:ilvl w:val="0"/>
          <w:numId w:val="3"/>
        </w:numPr>
        <w:kinsoku w:val="0"/>
        <w:wordWrap/>
        <w:overflowPunct w:val="0"/>
        <w:ind w:leftChars="0"/>
        <w:rPr>
          <w:rFonts w:ascii="Arial" w:hAnsi="Arial" w:cs="Arial"/>
          <w:sz w:val="22"/>
        </w:rPr>
      </w:pPr>
      <w:r w:rsidRPr="000C34AE">
        <w:rPr>
          <w:rFonts w:ascii="Arial" w:hAnsi="Arial" w:cs="Arial"/>
          <w:sz w:val="22"/>
        </w:rPr>
        <w:t>The theme for 12</w:t>
      </w:r>
      <w:r w:rsidRPr="000C34AE">
        <w:rPr>
          <w:rFonts w:ascii="Arial" w:hAnsi="Arial" w:cs="Arial"/>
          <w:sz w:val="22"/>
          <w:vertAlign w:val="superscript"/>
        </w:rPr>
        <w:t>th</w:t>
      </w:r>
      <w:r w:rsidRPr="000C34AE">
        <w:rPr>
          <w:rFonts w:ascii="Arial" w:hAnsi="Arial" w:cs="Arial"/>
          <w:sz w:val="22"/>
        </w:rPr>
        <w:t xml:space="preserve"> IWS</w:t>
      </w:r>
    </w:p>
    <w:p w14:paraId="6B5CB41A" w14:textId="77777777" w:rsidR="00212EE7" w:rsidRPr="000C34AE" w:rsidRDefault="002D7AE2" w:rsidP="00212EE7">
      <w:pPr>
        <w:kinsoku w:val="0"/>
        <w:wordWrap/>
        <w:overflowPunct w:val="0"/>
        <w:ind w:leftChars="540" w:left="1080" w:firstLine="0"/>
        <w:rPr>
          <w:rFonts w:ascii="Arial" w:hAnsi="Arial" w:cs="Arial"/>
          <w:i/>
          <w:sz w:val="22"/>
        </w:rPr>
      </w:pPr>
      <w:r w:rsidRPr="000C34AE">
        <w:rPr>
          <w:rFonts w:ascii="Arial" w:hAnsi="Arial" w:cs="Arial"/>
          <w:sz w:val="22"/>
        </w:rPr>
        <w:t xml:space="preserve">As </w:t>
      </w:r>
      <w:r w:rsidR="00BA6A38" w:rsidRPr="000C34AE">
        <w:rPr>
          <w:rFonts w:ascii="Arial" w:hAnsi="Arial" w:cs="Arial"/>
          <w:sz w:val="22"/>
        </w:rPr>
        <w:t>request</w:t>
      </w:r>
      <w:r w:rsidRPr="000C34AE">
        <w:rPr>
          <w:rFonts w:ascii="Arial" w:hAnsi="Arial" w:cs="Arial"/>
          <w:sz w:val="22"/>
        </w:rPr>
        <w:t xml:space="preserve">, TCS </w:t>
      </w:r>
      <w:r w:rsidR="00BA6A38" w:rsidRPr="000C34AE">
        <w:rPr>
          <w:rFonts w:ascii="Arial" w:hAnsi="Arial" w:cs="Arial"/>
          <w:sz w:val="22"/>
        </w:rPr>
        <w:t>worked with WG Chairs on the theme for the 12</w:t>
      </w:r>
      <w:r w:rsidR="00BA6A38" w:rsidRPr="000C34AE">
        <w:rPr>
          <w:rFonts w:ascii="Arial" w:hAnsi="Arial" w:cs="Arial"/>
          <w:sz w:val="22"/>
          <w:vertAlign w:val="superscript"/>
        </w:rPr>
        <w:t>th</w:t>
      </w:r>
      <w:r w:rsidR="00BA6A38" w:rsidRPr="000C34AE">
        <w:rPr>
          <w:rFonts w:ascii="Arial" w:hAnsi="Arial" w:cs="Arial"/>
          <w:sz w:val="22"/>
        </w:rPr>
        <w:t xml:space="preserve"> IWS</w:t>
      </w:r>
      <w:r w:rsidR="00212EE7" w:rsidRPr="000C34AE">
        <w:rPr>
          <w:rFonts w:ascii="Arial" w:hAnsi="Arial" w:cs="Arial"/>
          <w:sz w:val="22"/>
        </w:rPr>
        <w:t xml:space="preserve">. The Integrated Workshop was held in Jeju, Republic of Korea, 30 October-3 November 2017 themed </w:t>
      </w:r>
      <w:r w:rsidR="00212EE7" w:rsidRPr="000C34AE">
        <w:rPr>
          <w:rFonts w:ascii="Arial" w:hAnsi="Arial" w:cs="Arial"/>
          <w:i/>
          <w:sz w:val="22"/>
        </w:rPr>
        <w:t>“Tropical Cyclone Related forecast, warning and DRR in the era of big data and social media: challenges and opportunities.”</w:t>
      </w:r>
    </w:p>
    <w:p w14:paraId="13AE65BC" w14:textId="77777777" w:rsidR="00212EE7" w:rsidRPr="000C34AE" w:rsidRDefault="00212EE7" w:rsidP="00212EE7">
      <w:pPr>
        <w:kinsoku w:val="0"/>
        <w:wordWrap/>
        <w:overflowPunct w:val="0"/>
        <w:ind w:firstLine="0"/>
        <w:rPr>
          <w:rFonts w:ascii="Arial" w:hAnsi="Arial" w:cs="Arial"/>
          <w:sz w:val="22"/>
        </w:rPr>
      </w:pPr>
    </w:p>
    <w:p w14:paraId="2AA3B11D" w14:textId="6C18EFA4" w:rsidR="000F7464" w:rsidRPr="000C34AE" w:rsidRDefault="000F7464" w:rsidP="00212EE7">
      <w:pPr>
        <w:pStyle w:val="ListParagraph"/>
        <w:numPr>
          <w:ilvl w:val="0"/>
          <w:numId w:val="3"/>
        </w:numPr>
        <w:kinsoku w:val="0"/>
        <w:wordWrap/>
        <w:overflowPunct w:val="0"/>
        <w:ind w:leftChars="0"/>
        <w:rPr>
          <w:rFonts w:ascii="Arial" w:hAnsi="Arial" w:cs="Arial"/>
          <w:sz w:val="22"/>
        </w:rPr>
      </w:pPr>
      <w:r w:rsidRPr="000C34AE">
        <w:rPr>
          <w:rFonts w:ascii="Arial" w:hAnsi="Arial" w:cs="Arial"/>
          <w:sz w:val="22"/>
        </w:rPr>
        <w:t>Strategic Plan 2017-2021</w:t>
      </w:r>
    </w:p>
    <w:p w14:paraId="64CE79FA" w14:textId="059CA267" w:rsidR="000F7464" w:rsidRPr="000C34AE" w:rsidRDefault="00D47C0D" w:rsidP="002D7AE2">
      <w:pPr>
        <w:kinsoku w:val="0"/>
        <w:wordWrap/>
        <w:overflowPunct w:val="0"/>
        <w:ind w:leftChars="540" w:left="1080" w:firstLine="0"/>
        <w:rPr>
          <w:rFonts w:ascii="Arial" w:hAnsi="Arial" w:cs="Arial"/>
          <w:sz w:val="22"/>
        </w:rPr>
      </w:pPr>
      <w:r w:rsidRPr="000C34AE">
        <w:rPr>
          <w:rFonts w:ascii="Arial" w:hAnsi="Arial" w:cs="Arial"/>
          <w:sz w:val="22"/>
        </w:rPr>
        <w:t xml:space="preserve">The Strategic Plan 2017-2021 has been approved by </w:t>
      </w:r>
      <w:r w:rsidR="00DB08D8" w:rsidRPr="000C34AE">
        <w:rPr>
          <w:rFonts w:ascii="Arial" w:hAnsi="Arial" w:cs="Arial"/>
          <w:sz w:val="22"/>
          <w:lang w:eastAsia="zh-CN"/>
        </w:rPr>
        <w:t>F</w:t>
      </w:r>
      <w:r w:rsidR="00DB08D8" w:rsidRPr="000C34AE">
        <w:rPr>
          <w:rFonts w:ascii="Arial" w:hAnsi="Arial" w:cs="Arial"/>
          <w:sz w:val="22"/>
        </w:rPr>
        <w:t>orty-ninth session of Typhoon Committee. It</w:t>
      </w:r>
      <w:r w:rsidR="00E95776" w:rsidRPr="000C34AE">
        <w:rPr>
          <w:rFonts w:ascii="Arial" w:hAnsi="Arial" w:cs="Arial"/>
          <w:sz w:val="22"/>
        </w:rPr>
        <w:t xml:space="preserve"> </w:t>
      </w:r>
      <w:r w:rsidR="00DB08D8" w:rsidRPr="000C34AE">
        <w:rPr>
          <w:rFonts w:ascii="Arial" w:hAnsi="Arial" w:cs="Arial"/>
          <w:sz w:val="22"/>
        </w:rPr>
        <w:t>has been printed and distributed to Members.</w:t>
      </w:r>
    </w:p>
    <w:p w14:paraId="37313535" w14:textId="77777777" w:rsidR="002D7AE2" w:rsidRPr="000C34AE" w:rsidRDefault="002D7AE2" w:rsidP="005216F8">
      <w:pPr>
        <w:kinsoku w:val="0"/>
        <w:wordWrap/>
        <w:overflowPunct w:val="0"/>
        <w:ind w:firstLine="0"/>
        <w:rPr>
          <w:rFonts w:ascii="Arial" w:hAnsi="Arial" w:cs="Arial"/>
          <w:sz w:val="22"/>
        </w:rPr>
      </w:pPr>
    </w:p>
    <w:p w14:paraId="734E3C7B" w14:textId="2A0AA691" w:rsidR="00851AA9" w:rsidRPr="000C34AE" w:rsidRDefault="00851AA9" w:rsidP="0082609D">
      <w:pPr>
        <w:pStyle w:val="ListParagraph"/>
        <w:numPr>
          <w:ilvl w:val="0"/>
          <w:numId w:val="3"/>
        </w:numPr>
        <w:kinsoku w:val="0"/>
        <w:wordWrap/>
        <w:overflowPunct w:val="0"/>
        <w:ind w:leftChars="0"/>
        <w:rPr>
          <w:rFonts w:ascii="Arial" w:hAnsi="Arial" w:cs="Arial"/>
          <w:sz w:val="22"/>
        </w:rPr>
      </w:pPr>
      <w:r w:rsidRPr="000C34AE">
        <w:rPr>
          <w:rFonts w:ascii="Arial" w:hAnsi="Arial" w:cs="Arial"/>
          <w:sz w:val="22"/>
        </w:rPr>
        <w:t>Kintanar Award</w:t>
      </w:r>
    </w:p>
    <w:p w14:paraId="3E07F060" w14:textId="57F8B648" w:rsidR="00712CCB" w:rsidRPr="000C34AE" w:rsidRDefault="00870025" w:rsidP="00EA5981">
      <w:pPr>
        <w:kinsoku w:val="0"/>
        <w:wordWrap/>
        <w:overflowPunct w:val="0"/>
        <w:ind w:leftChars="540" w:left="1080" w:firstLine="0"/>
        <w:rPr>
          <w:rFonts w:ascii="Arial" w:hAnsi="Arial" w:cs="Arial"/>
          <w:sz w:val="22"/>
        </w:rPr>
      </w:pPr>
      <w:r w:rsidRPr="000C34AE">
        <w:rPr>
          <w:rFonts w:ascii="Arial" w:hAnsi="Arial" w:cs="Arial"/>
          <w:sz w:val="22"/>
        </w:rPr>
        <w:t>To coordinate t</w:t>
      </w:r>
      <w:r w:rsidR="00712CCB" w:rsidRPr="000C34AE">
        <w:rPr>
          <w:rFonts w:ascii="Arial" w:hAnsi="Arial" w:cs="Arial"/>
          <w:sz w:val="22"/>
        </w:rPr>
        <w:t>he selection process of the nomination for the “Dr. Roman L. Kintanar Award for Typhoon-Related Disaster</w:t>
      </w:r>
      <w:r w:rsidR="002B5721" w:rsidRPr="000C34AE">
        <w:rPr>
          <w:rFonts w:ascii="Arial" w:hAnsi="Arial" w:cs="Arial"/>
          <w:sz w:val="22"/>
        </w:rPr>
        <w:t xml:space="preserve"> </w:t>
      </w:r>
      <w:r w:rsidR="00712CCB" w:rsidRPr="000C34AE">
        <w:rPr>
          <w:rFonts w:ascii="Arial" w:hAnsi="Arial" w:cs="Arial"/>
          <w:sz w:val="22"/>
        </w:rPr>
        <w:t>Mitigation - 2017</w:t>
      </w:r>
      <w:r w:rsidR="00A702CD" w:rsidRPr="000C34AE">
        <w:rPr>
          <w:rFonts w:ascii="Arial" w:hAnsi="Arial" w:cs="Arial"/>
          <w:sz w:val="22"/>
        </w:rPr>
        <w:t xml:space="preserve">”.  TCS would like to thank all KASWG members for their kindly contribution and cooperation. The two </w:t>
      </w:r>
      <w:r w:rsidR="00712CCB" w:rsidRPr="000C34AE">
        <w:rPr>
          <w:rFonts w:ascii="Arial" w:hAnsi="Arial" w:cs="Arial"/>
          <w:sz w:val="22"/>
        </w:rPr>
        <w:t>institutions to receive the</w:t>
      </w:r>
      <w:r w:rsidR="002B5721" w:rsidRPr="000C34AE">
        <w:rPr>
          <w:rFonts w:ascii="Arial" w:hAnsi="Arial" w:cs="Arial"/>
          <w:sz w:val="22"/>
        </w:rPr>
        <w:t xml:space="preserve"> </w:t>
      </w:r>
      <w:r w:rsidR="00A702CD" w:rsidRPr="000C34AE">
        <w:rPr>
          <w:rFonts w:ascii="Arial" w:hAnsi="Arial" w:cs="Arial"/>
          <w:sz w:val="22"/>
        </w:rPr>
        <w:t xml:space="preserve">award </w:t>
      </w:r>
      <w:r w:rsidR="00712CCB" w:rsidRPr="000C34AE">
        <w:rPr>
          <w:rFonts w:ascii="Arial" w:hAnsi="Arial" w:cs="Arial"/>
          <w:sz w:val="22"/>
        </w:rPr>
        <w:t>for this year “Dr. Roman Kintanar Award”:</w:t>
      </w:r>
    </w:p>
    <w:p w14:paraId="475355C6" w14:textId="77777777" w:rsidR="00A702CD" w:rsidRPr="000C34AE" w:rsidRDefault="00A702CD" w:rsidP="00712CCB">
      <w:pPr>
        <w:kinsoku w:val="0"/>
        <w:wordWrap/>
        <w:overflowPunct w:val="0"/>
        <w:ind w:firstLine="0"/>
        <w:rPr>
          <w:rFonts w:ascii="Arial" w:hAnsi="Arial" w:cs="Arial"/>
          <w:color w:val="000000" w:themeColor="text1"/>
          <w:sz w:val="22"/>
        </w:rPr>
      </w:pPr>
    </w:p>
    <w:p w14:paraId="1F8E7816" w14:textId="7652349B" w:rsidR="00712CCB" w:rsidRPr="000C34AE" w:rsidRDefault="00712CCB" w:rsidP="00A702CD">
      <w:pPr>
        <w:pStyle w:val="ListParagraph"/>
        <w:numPr>
          <w:ilvl w:val="0"/>
          <w:numId w:val="26"/>
        </w:numPr>
        <w:kinsoku w:val="0"/>
        <w:wordWrap/>
        <w:overflowPunct w:val="0"/>
        <w:ind w:leftChars="0"/>
        <w:rPr>
          <w:rFonts w:ascii="Arial" w:hAnsi="Arial" w:cs="Arial"/>
          <w:b/>
          <w:color w:val="000000" w:themeColor="text1"/>
          <w:sz w:val="22"/>
        </w:rPr>
      </w:pPr>
      <w:r w:rsidRPr="000C34AE">
        <w:rPr>
          <w:rFonts w:ascii="Arial" w:hAnsi="Arial" w:cs="Arial"/>
          <w:b/>
          <w:color w:val="000000" w:themeColor="text1"/>
          <w:sz w:val="22"/>
        </w:rPr>
        <w:t>The National Centre for Hydro-Meteorological Forecasting of National Hydro-Meteorological Service(NHMS) – Viet Nam</w:t>
      </w:r>
    </w:p>
    <w:p w14:paraId="1D052702" w14:textId="3ABD22E9" w:rsidR="00712CCB" w:rsidRPr="000C34AE" w:rsidRDefault="00A702CD" w:rsidP="00A702CD">
      <w:pPr>
        <w:kinsoku w:val="0"/>
        <w:wordWrap/>
        <w:overflowPunct w:val="0"/>
        <w:ind w:left="1134" w:firstLine="0"/>
        <w:rPr>
          <w:rFonts w:ascii="Arial" w:hAnsi="Arial" w:cs="Arial"/>
          <w:color w:val="000000" w:themeColor="text1"/>
          <w:sz w:val="22"/>
        </w:rPr>
      </w:pPr>
      <w:r w:rsidRPr="000C34AE">
        <w:rPr>
          <w:rFonts w:ascii="Arial" w:hAnsi="Arial" w:cs="Arial"/>
          <w:color w:val="000000" w:themeColor="text1"/>
          <w:sz w:val="22"/>
        </w:rPr>
        <w:t>I</w:t>
      </w:r>
      <w:r w:rsidR="00712CCB" w:rsidRPr="000C34AE">
        <w:rPr>
          <w:rFonts w:ascii="Arial" w:hAnsi="Arial" w:cs="Arial"/>
          <w:color w:val="000000" w:themeColor="text1"/>
          <w:sz w:val="22"/>
        </w:rPr>
        <w:t>n recognition of their outstanding contribution towards the typhoon-related risk reduction and damage</w:t>
      </w:r>
      <w:r w:rsidR="00870025" w:rsidRPr="000C34AE">
        <w:rPr>
          <w:rFonts w:ascii="Arial" w:hAnsi="Arial" w:cs="Arial"/>
          <w:color w:val="000000" w:themeColor="text1"/>
          <w:sz w:val="22"/>
        </w:rPr>
        <w:t xml:space="preserve"> </w:t>
      </w:r>
      <w:r w:rsidR="00712CCB" w:rsidRPr="000C34AE">
        <w:rPr>
          <w:rFonts w:ascii="Arial" w:hAnsi="Arial" w:cs="Arial"/>
          <w:color w:val="000000" w:themeColor="text1"/>
          <w:sz w:val="22"/>
        </w:rPr>
        <w:t>mitigation and achievements on their professional tasks, scientific research and international/regional</w:t>
      </w:r>
      <w:r w:rsidR="00870025" w:rsidRPr="000C34AE">
        <w:rPr>
          <w:rFonts w:ascii="Arial" w:hAnsi="Arial" w:cs="Arial"/>
          <w:color w:val="000000" w:themeColor="text1"/>
          <w:sz w:val="22"/>
        </w:rPr>
        <w:t xml:space="preserve"> </w:t>
      </w:r>
      <w:r w:rsidR="00712CCB" w:rsidRPr="000C34AE">
        <w:rPr>
          <w:rFonts w:ascii="Arial" w:hAnsi="Arial" w:cs="Arial"/>
          <w:color w:val="000000" w:themeColor="text1"/>
          <w:sz w:val="22"/>
        </w:rPr>
        <w:t>cooperation in 2017.</w:t>
      </w:r>
    </w:p>
    <w:p w14:paraId="144F754A" w14:textId="77777777" w:rsidR="00A702CD" w:rsidRPr="000C34AE" w:rsidRDefault="00A702CD" w:rsidP="00712CCB">
      <w:pPr>
        <w:kinsoku w:val="0"/>
        <w:wordWrap/>
        <w:overflowPunct w:val="0"/>
        <w:ind w:firstLine="0"/>
        <w:rPr>
          <w:rFonts w:ascii="Arial" w:hAnsi="Arial" w:cs="Arial"/>
          <w:color w:val="000000" w:themeColor="text1"/>
          <w:sz w:val="22"/>
        </w:rPr>
      </w:pPr>
    </w:p>
    <w:p w14:paraId="6F2D2A7B" w14:textId="45C14C43" w:rsidR="00A702CD" w:rsidRPr="000C34AE" w:rsidRDefault="00712CCB" w:rsidP="00A702CD">
      <w:pPr>
        <w:pStyle w:val="ListParagraph"/>
        <w:numPr>
          <w:ilvl w:val="0"/>
          <w:numId w:val="26"/>
        </w:numPr>
        <w:kinsoku w:val="0"/>
        <w:wordWrap/>
        <w:overflowPunct w:val="0"/>
        <w:ind w:leftChars="0"/>
        <w:rPr>
          <w:rFonts w:ascii="Arial" w:hAnsi="Arial" w:cs="Arial"/>
          <w:b/>
          <w:color w:val="000000" w:themeColor="text1"/>
          <w:sz w:val="22"/>
        </w:rPr>
      </w:pPr>
      <w:r w:rsidRPr="000C34AE">
        <w:rPr>
          <w:rFonts w:ascii="Arial" w:hAnsi="Arial" w:cs="Arial"/>
          <w:b/>
          <w:color w:val="000000" w:themeColor="text1"/>
          <w:sz w:val="22"/>
        </w:rPr>
        <w:t>National Disaster Management Research Institute (NDMI) – Republic of Korea</w:t>
      </w:r>
      <w:r w:rsidR="00A702CD" w:rsidRPr="000C34AE">
        <w:rPr>
          <w:rFonts w:ascii="Arial" w:hAnsi="Arial" w:cs="Arial"/>
          <w:b/>
          <w:color w:val="000000" w:themeColor="text1"/>
          <w:sz w:val="22"/>
        </w:rPr>
        <w:t xml:space="preserve"> </w:t>
      </w:r>
    </w:p>
    <w:p w14:paraId="67D8CA28" w14:textId="2D35956A" w:rsidR="00066397" w:rsidRPr="000C34AE" w:rsidRDefault="00712CCB" w:rsidP="00A702CD">
      <w:pPr>
        <w:kinsoku w:val="0"/>
        <w:wordWrap/>
        <w:overflowPunct w:val="0"/>
        <w:ind w:left="1134" w:firstLine="0"/>
        <w:rPr>
          <w:rFonts w:ascii="Arial" w:hAnsi="Arial" w:cs="Arial"/>
          <w:color w:val="000000" w:themeColor="text1"/>
          <w:sz w:val="22"/>
        </w:rPr>
      </w:pPr>
      <w:r w:rsidRPr="000C34AE">
        <w:rPr>
          <w:rFonts w:ascii="Arial" w:hAnsi="Arial" w:cs="Arial"/>
          <w:color w:val="000000" w:themeColor="text1"/>
          <w:sz w:val="22"/>
        </w:rPr>
        <w:lastRenderedPageBreak/>
        <w:t>In recognition of their commitment and outstanding contribution towards typhoon-related disaster</w:t>
      </w:r>
      <w:r w:rsidR="00A702CD" w:rsidRPr="000C34AE">
        <w:rPr>
          <w:rFonts w:ascii="Arial" w:hAnsi="Arial" w:cs="Arial"/>
          <w:color w:val="000000" w:themeColor="text1"/>
          <w:sz w:val="22"/>
        </w:rPr>
        <w:t xml:space="preserve"> </w:t>
      </w:r>
      <w:r w:rsidRPr="000C34AE">
        <w:rPr>
          <w:rFonts w:ascii="Arial" w:hAnsi="Arial" w:cs="Arial"/>
          <w:color w:val="000000" w:themeColor="text1"/>
          <w:sz w:val="22"/>
        </w:rPr>
        <w:t>mitigation and WGDRR's activities, particularly in research on Disaster Management sharing on typhoon</w:t>
      </w:r>
      <w:r w:rsidR="00A702CD" w:rsidRPr="000C34AE">
        <w:rPr>
          <w:rFonts w:ascii="Arial" w:hAnsi="Arial" w:cs="Arial"/>
          <w:color w:val="000000" w:themeColor="text1"/>
          <w:sz w:val="22"/>
        </w:rPr>
        <w:t xml:space="preserve"> </w:t>
      </w:r>
      <w:r w:rsidRPr="000C34AE">
        <w:rPr>
          <w:rFonts w:ascii="Arial" w:hAnsi="Arial" w:cs="Arial"/>
          <w:color w:val="000000" w:themeColor="text1"/>
          <w:sz w:val="22"/>
        </w:rPr>
        <w:t>related</w:t>
      </w:r>
      <w:r w:rsidR="00A702CD" w:rsidRPr="000C34AE">
        <w:rPr>
          <w:rFonts w:ascii="Arial" w:hAnsi="Arial" w:cs="Arial"/>
          <w:color w:val="000000" w:themeColor="text1"/>
          <w:sz w:val="22"/>
        </w:rPr>
        <w:t xml:space="preserve"> </w:t>
      </w:r>
      <w:r w:rsidRPr="000C34AE">
        <w:rPr>
          <w:rFonts w:ascii="Arial" w:hAnsi="Arial" w:cs="Arial"/>
          <w:color w:val="000000" w:themeColor="text1"/>
          <w:sz w:val="22"/>
        </w:rPr>
        <w:t>policies and technologies within the Typhoon Committee’s Region and</w:t>
      </w:r>
      <w:r w:rsidR="00A702CD" w:rsidRPr="000C34AE">
        <w:rPr>
          <w:rFonts w:ascii="Arial" w:hAnsi="Arial" w:cs="Arial"/>
          <w:color w:val="000000" w:themeColor="text1"/>
          <w:sz w:val="22"/>
        </w:rPr>
        <w:t xml:space="preserve"> </w:t>
      </w:r>
      <w:r w:rsidRPr="000C34AE">
        <w:rPr>
          <w:rFonts w:ascii="Arial" w:hAnsi="Arial" w:cs="Arial"/>
          <w:color w:val="000000" w:themeColor="text1"/>
          <w:sz w:val="22"/>
        </w:rPr>
        <w:t>international/regional cooperation in 2017.</w:t>
      </w:r>
    </w:p>
    <w:p w14:paraId="7BB1BC73" w14:textId="77777777" w:rsidR="00A702CD" w:rsidRPr="000C34AE" w:rsidRDefault="00A702CD" w:rsidP="00A702CD">
      <w:pPr>
        <w:kinsoku w:val="0"/>
        <w:wordWrap/>
        <w:overflowPunct w:val="0"/>
        <w:ind w:left="1134" w:firstLine="0"/>
        <w:rPr>
          <w:rFonts w:ascii="Arial" w:hAnsi="Arial" w:cs="Arial"/>
          <w:color w:val="000000" w:themeColor="text1"/>
          <w:sz w:val="22"/>
        </w:rPr>
      </w:pPr>
    </w:p>
    <w:p w14:paraId="054C682D" w14:textId="0730C8CA" w:rsidR="001A3357" w:rsidRPr="000C34AE" w:rsidRDefault="009D2488" w:rsidP="000956ED">
      <w:pPr>
        <w:kinsoku w:val="0"/>
        <w:wordWrap/>
        <w:overflowPunct w:val="0"/>
        <w:ind w:left="849" w:hangingChars="386" w:hanging="849"/>
        <w:rPr>
          <w:rFonts w:ascii="Arial" w:hAnsi="Arial" w:cs="Arial"/>
          <w:b/>
          <w:bCs/>
          <w:sz w:val="22"/>
          <w:lang w:val="x-none"/>
        </w:rPr>
      </w:pPr>
      <w:r w:rsidRPr="000C34AE">
        <w:rPr>
          <w:rFonts w:ascii="Arial" w:hAnsi="Arial" w:cs="Arial"/>
          <w:b/>
          <w:sz w:val="22"/>
        </w:rPr>
        <w:t xml:space="preserve">3. </w:t>
      </w:r>
      <w:r w:rsidR="001A3357" w:rsidRPr="000C34AE">
        <w:rPr>
          <w:rFonts w:ascii="Arial" w:hAnsi="Arial" w:cs="Arial"/>
          <w:b/>
          <w:sz w:val="22"/>
          <w:lang w:eastAsia="zh-TW"/>
        </w:rPr>
        <w:tab/>
      </w:r>
      <w:r w:rsidR="001A3357" w:rsidRPr="000C34AE">
        <w:rPr>
          <w:rFonts w:ascii="Arial" w:hAnsi="Arial" w:cs="Arial"/>
          <w:b/>
          <w:bCs/>
          <w:sz w:val="22"/>
          <w:lang w:val="x-none"/>
        </w:rPr>
        <w:t>Coordinnation and Participation in the Activities of Annual Operation Plan Implementation</w:t>
      </w:r>
    </w:p>
    <w:p w14:paraId="774F253F" w14:textId="24AC6932" w:rsidR="009818C8" w:rsidRPr="000C34AE" w:rsidRDefault="009818C8" w:rsidP="00C30F89">
      <w:pPr>
        <w:kinsoku w:val="0"/>
        <w:wordWrap/>
        <w:overflowPunct w:val="0"/>
        <w:ind w:firstLine="0"/>
        <w:rPr>
          <w:rFonts w:ascii="Arial" w:hAnsi="Arial" w:cs="Arial"/>
          <w:b/>
          <w:sz w:val="22"/>
          <w:lang w:eastAsia="zh-TW"/>
        </w:rPr>
      </w:pPr>
    </w:p>
    <w:p w14:paraId="34123043" w14:textId="0FC19AB8" w:rsidR="00615281" w:rsidRPr="000C34AE" w:rsidRDefault="00615281" w:rsidP="00824EF9">
      <w:pPr>
        <w:pStyle w:val="ListParagraph"/>
        <w:numPr>
          <w:ilvl w:val="0"/>
          <w:numId w:val="24"/>
        </w:numPr>
        <w:kinsoku w:val="0"/>
        <w:wordWrap/>
        <w:overflowPunct w:val="0"/>
        <w:ind w:leftChars="0"/>
        <w:jc w:val="left"/>
        <w:rPr>
          <w:rFonts w:ascii="Arial" w:hAnsi="Arial" w:cs="Arial"/>
          <w:b/>
          <w:sz w:val="22"/>
          <w:u w:val="single"/>
        </w:rPr>
      </w:pPr>
      <w:r w:rsidRPr="000C34AE">
        <w:rPr>
          <w:rFonts w:ascii="Arial" w:hAnsi="Arial" w:cs="Arial"/>
          <w:b/>
          <w:sz w:val="22"/>
          <w:u w:val="single"/>
          <w:lang w:eastAsia="zh-MO"/>
        </w:rPr>
        <w:t xml:space="preserve">Working Group </w:t>
      </w:r>
      <w:r w:rsidR="00913575" w:rsidRPr="000C34AE">
        <w:rPr>
          <w:rFonts w:ascii="Arial" w:hAnsi="Arial" w:cs="Arial"/>
          <w:b/>
          <w:sz w:val="22"/>
          <w:u w:val="single"/>
          <w:lang w:eastAsia="zh-MO"/>
        </w:rPr>
        <w:t>on</w:t>
      </w:r>
      <w:r w:rsidRPr="000C34AE">
        <w:rPr>
          <w:rFonts w:ascii="Arial" w:hAnsi="Arial" w:cs="Arial"/>
          <w:b/>
          <w:sz w:val="22"/>
          <w:u w:val="single"/>
          <w:lang w:eastAsia="zh-MO"/>
        </w:rPr>
        <w:t xml:space="preserve"> Meteorology</w:t>
      </w:r>
    </w:p>
    <w:p w14:paraId="38D23C81" w14:textId="77777777" w:rsidR="00615281" w:rsidRPr="000C34AE" w:rsidRDefault="00615281" w:rsidP="00615281">
      <w:pPr>
        <w:pStyle w:val="ListParagraph"/>
        <w:ind w:leftChars="0" w:left="360"/>
        <w:rPr>
          <w:rFonts w:ascii="Arial" w:hAnsi="Arial" w:cs="Arial"/>
          <w:sz w:val="22"/>
          <w:lang w:eastAsia="zh-MO"/>
        </w:rPr>
      </w:pPr>
    </w:p>
    <w:p w14:paraId="7467E33F" w14:textId="77777777" w:rsidR="00615281" w:rsidRPr="000C34AE" w:rsidRDefault="00615281" w:rsidP="00824EF9">
      <w:pPr>
        <w:pStyle w:val="ListParagraph"/>
        <w:numPr>
          <w:ilvl w:val="0"/>
          <w:numId w:val="14"/>
        </w:numPr>
        <w:wordWrap/>
        <w:autoSpaceDE/>
        <w:autoSpaceDN/>
        <w:ind w:leftChars="0" w:left="1530"/>
        <w:rPr>
          <w:rFonts w:ascii="Arial" w:hAnsi="Arial" w:cs="Arial"/>
          <w:sz w:val="22"/>
          <w:lang w:eastAsia="zh-MO"/>
        </w:rPr>
      </w:pPr>
      <w:r w:rsidRPr="000C34AE">
        <w:rPr>
          <w:rFonts w:ascii="Arial" w:hAnsi="Arial" w:cs="Arial"/>
          <w:b/>
          <w:sz w:val="22"/>
          <w:lang w:eastAsia="zh-MO"/>
        </w:rPr>
        <w:t>12</w:t>
      </w:r>
      <w:r w:rsidRPr="000C34AE">
        <w:rPr>
          <w:rFonts w:ascii="Arial" w:hAnsi="Arial" w:cs="Arial"/>
          <w:b/>
          <w:sz w:val="22"/>
          <w:vertAlign w:val="superscript"/>
          <w:lang w:eastAsia="zh-MO"/>
        </w:rPr>
        <w:t>th</w:t>
      </w:r>
      <w:r w:rsidRPr="000C34AE">
        <w:rPr>
          <w:rFonts w:ascii="Arial" w:hAnsi="Arial" w:cs="Arial"/>
          <w:b/>
          <w:sz w:val="22"/>
          <w:lang w:eastAsia="zh-MO"/>
        </w:rPr>
        <w:t xml:space="preserve"> Integrated Workshop </w:t>
      </w:r>
      <w:r w:rsidRPr="000C34AE">
        <w:rPr>
          <w:rFonts w:ascii="Arial" w:hAnsi="Arial" w:cs="Arial"/>
          <w:b/>
          <w:sz w:val="22"/>
          <w:lang w:eastAsia="zh-MO"/>
        </w:rPr>
        <w:br/>
      </w:r>
      <w:r w:rsidRPr="000C34AE">
        <w:rPr>
          <w:rFonts w:ascii="Arial" w:hAnsi="Arial" w:cs="Arial"/>
          <w:sz w:val="22"/>
          <w:lang w:eastAsia="zh-MO"/>
        </w:rPr>
        <w:t>The 12</w:t>
      </w:r>
      <w:r w:rsidRPr="000C34AE">
        <w:rPr>
          <w:rFonts w:ascii="Arial" w:hAnsi="Arial" w:cs="Arial"/>
          <w:sz w:val="22"/>
          <w:vertAlign w:val="superscript"/>
          <w:lang w:eastAsia="zh-MO"/>
        </w:rPr>
        <w:t>th</w:t>
      </w:r>
      <w:r w:rsidRPr="000C34AE">
        <w:rPr>
          <w:rFonts w:ascii="Arial" w:hAnsi="Arial" w:cs="Arial"/>
          <w:sz w:val="22"/>
          <w:lang w:eastAsia="zh-MO"/>
        </w:rPr>
        <w:t xml:space="preserve"> Integrated Workshop (IWS) was held in Jeju, Republic of Korea from 30 October to 3 November 2017. During the parallel sessions WGM Members presented the Members Reports and Progress Reports of the AOPs, POPs and PPs. New plans for 2018 were also introduced and discussed.</w:t>
      </w:r>
    </w:p>
    <w:p w14:paraId="5085E58A" w14:textId="77777777" w:rsidR="00615281" w:rsidRPr="000C34AE" w:rsidRDefault="00615281" w:rsidP="00824EF9">
      <w:pPr>
        <w:pStyle w:val="ListParagraph"/>
        <w:ind w:leftChars="0" w:left="1530" w:hanging="360"/>
        <w:rPr>
          <w:rFonts w:ascii="Arial" w:hAnsi="Arial" w:cs="Arial"/>
          <w:sz w:val="22"/>
          <w:lang w:eastAsia="zh-MO"/>
        </w:rPr>
      </w:pPr>
    </w:p>
    <w:p w14:paraId="3BC3D080" w14:textId="77777777" w:rsidR="00615281" w:rsidRPr="000C34AE" w:rsidRDefault="00615281" w:rsidP="00824EF9">
      <w:pPr>
        <w:pStyle w:val="ListParagraph"/>
        <w:numPr>
          <w:ilvl w:val="0"/>
          <w:numId w:val="14"/>
        </w:numPr>
        <w:wordWrap/>
        <w:autoSpaceDE/>
        <w:autoSpaceDN/>
        <w:ind w:leftChars="0" w:left="1530"/>
        <w:rPr>
          <w:rFonts w:ascii="Arial" w:hAnsi="Arial" w:cs="Arial"/>
          <w:sz w:val="22"/>
          <w:lang w:eastAsia="zh-MO"/>
        </w:rPr>
      </w:pPr>
      <w:r w:rsidRPr="000C34AE">
        <w:rPr>
          <w:rFonts w:ascii="Arial" w:hAnsi="Arial" w:cs="Arial"/>
          <w:b/>
          <w:sz w:val="22"/>
          <w:lang w:eastAsia="zh-MO"/>
        </w:rPr>
        <w:t>Technology Transfer of Typhoon Operation System</w:t>
      </w:r>
      <w:r w:rsidRPr="000C34AE">
        <w:rPr>
          <w:rFonts w:ascii="Arial" w:hAnsi="Arial" w:cs="Arial"/>
          <w:sz w:val="22"/>
          <w:lang w:eastAsia="zh-MO"/>
        </w:rPr>
        <w:t xml:space="preserve"> </w:t>
      </w:r>
      <w:r w:rsidRPr="000C34AE">
        <w:rPr>
          <w:rFonts w:ascii="Arial" w:hAnsi="Arial" w:cs="Arial"/>
          <w:sz w:val="22"/>
          <w:lang w:eastAsia="zh-MO"/>
        </w:rPr>
        <w:br/>
        <w:t xml:space="preserve">The technology transfer of Typhoon Operation System (TOS), previously known as Typhoon Analysis and Prediction System (TAPS) was conducted by Republic of Korea for Thailand and Philippines this year. </w:t>
      </w:r>
      <w:r w:rsidRPr="000C34AE">
        <w:rPr>
          <w:rFonts w:ascii="Arial" w:hAnsi="Arial" w:cs="Arial"/>
          <w:sz w:val="22"/>
        </w:rPr>
        <w:t>KMA experts visited TMD from 11 to 12 October 2017 and PAGASA from 13 to 14 October 2017 to provide training and support which included installation of TOS, typhoon forecasting procedure of TOS, manager and user education and emergency response.</w:t>
      </w:r>
      <w:r w:rsidRPr="000C34AE">
        <w:rPr>
          <w:rFonts w:ascii="Arial" w:hAnsi="Arial" w:cs="Arial"/>
          <w:sz w:val="22"/>
          <w:lang w:eastAsia="zh-MO"/>
        </w:rPr>
        <w:br/>
      </w:r>
    </w:p>
    <w:p w14:paraId="62229185" w14:textId="77777777" w:rsidR="00615281" w:rsidRPr="000C34AE" w:rsidRDefault="00615281" w:rsidP="00824EF9">
      <w:pPr>
        <w:pStyle w:val="ListParagraph"/>
        <w:numPr>
          <w:ilvl w:val="0"/>
          <w:numId w:val="14"/>
        </w:numPr>
        <w:wordWrap/>
        <w:autoSpaceDE/>
        <w:autoSpaceDN/>
        <w:ind w:leftChars="0" w:left="1530"/>
        <w:rPr>
          <w:rFonts w:ascii="Arial" w:hAnsi="Arial" w:cs="Arial"/>
          <w:sz w:val="22"/>
          <w:lang w:eastAsia="zh-MO"/>
        </w:rPr>
      </w:pPr>
      <w:r w:rsidRPr="000C34AE">
        <w:rPr>
          <w:rFonts w:ascii="Arial" w:hAnsi="Arial" w:cs="Arial"/>
          <w:b/>
          <w:sz w:val="22"/>
        </w:rPr>
        <w:t>EXOTICCA 2</w:t>
      </w:r>
      <w:r w:rsidRPr="000C34AE">
        <w:rPr>
          <w:rFonts w:ascii="Arial" w:hAnsi="Arial" w:cs="Arial"/>
          <w:b/>
          <w:sz w:val="22"/>
          <w:vertAlign w:val="superscript"/>
          <w:lang w:eastAsia="zh-MO"/>
        </w:rPr>
        <w:t>nd</w:t>
      </w:r>
      <w:r w:rsidRPr="000C34AE">
        <w:rPr>
          <w:rFonts w:ascii="Arial" w:hAnsi="Arial" w:cs="Arial"/>
          <w:b/>
          <w:sz w:val="22"/>
          <w:lang w:eastAsia="zh-MO"/>
        </w:rPr>
        <w:t xml:space="preserve"> OC Meeting and Research Fellowship</w:t>
      </w:r>
      <w:r w:rsidRPr="000C34AE">
        <w:rPr>
          <w:rFonts w:ascii="Arial" w:hAnsi="Arial" w:cs="Arial"/>
          <w:b/>
          <w:sz w:val="22"/>
          <w:lang w:eastAsia="zh-MO"/>
        </w:rPr>
        <w:br/>
      </w:r>
      <w:r w:rsidRPr="000C34AE">
        <w:rPr>
          <w:rFonts w:ascii="Arial" w:hAnsi="Arial" w:cs="Arial"/>
          <w:sz w:val="22"/>
          <w:lang w:eastAsia="zh-MO"/>
        </w:rPr>
        <w:t>The Second Organizing Committee Meeting of Experiment of Typhoon Intensity Change in Coastal Area (EXOTICCA) was held in Shanghai, China from 7 to 8 September 2017. Participants from China, Hong Kong, Thailand, Malaysia, Viet Nam as well as USA reported progress of the project, and delivered lectures in instrumentation, surveillance strategy and observation techniques. Future plans for the project were also discussed. In conjunction with the project, a Research Fellowship for the study and analysis of data collected during EXOTICCA period was held in Shanghai from 1 to 30 September 2017 with experts from Viet Nam and Thailand.</w:t>
      </w:r>
    </w:p>
    <w:p w14:paraId="63357F0B" w14:textId="77777777" w:rsidR="00615281" w:rsidRPr="000C34AE" w:rsidRDefault="00615281" w:rsidP="00824EF9">
      <w:pPr>
        <w:wordWrap/>
        <w:autoSpaceDE/>
        <w:autoSpaceDN/>
        <w:ind w:left="360"/>
        <w:rPr>
          <w:rFonts w:ascii="Arial" w:hAnsi="Arial" w:cs="Arial"/>
          <w:sz w:val="22"/>
          <w:lang w:eastAsia="zh-MO"/>
        </w:rPr>
      </w:pPr>
    </w:p>
    <w:p w14:paraId="1657C023" w14:textId="77777777" w:rsidR="00615281" w:rsidRPr="000C34AE" w:rsidRDefault="00615281" w:rsidP="00824EF9">
      <w:pPr>
        <w:pStyle w:val="ListParagraph"/>
        <w:numPr>
          <w:ilvl w:val="0"/>
          <w:numId w:val="14"/>
        </w:numPr>
        <w:wordWrap/>
        <w:autoSpaceDE/>
        <w:autoSpaceDN/>
        <w:ind w:leftChars="0" w:left="1530"/>
        <w:rPr>
          <w:rFonts w:ascii="Arial" w:hAnsi="Arial" w:cs="Arial"/>
          <w:sz w:val="22"/>
          <w:lang w:eastAsia="zh-MO"/>
        </w:rPr>
      </w:pPr>
      <w:r w:rsidRPr="000C34AE">
        <w:rPr>
          <w:rFonts w:ascii="Arial" w:hAnsi="Arial" w:cs="Arial"/>
          <w:b/>
          <w:sz w:val="22"/>
          <w:lang w:eastAsia="zh-MO"/>
        </w:rPr>
        <w:t>Technical Meeting on Radar Composite Map Project</w:t>
      </w:r>
      <w:r w:rsidRPr="000C34AE">
        <w:rPr>
          <w:rFonts w:ascii="Arial" w:hAnsi="Arial" w:cs="Arial"/>
          <w:b/>
          <w:sz w:val="22"/>
          <w:lang w:eastAsia="zh-MO"/>
        </w:rPr>
        <w:br/>
      </w:r>
      <w:r w:rsidRPr="000C34AE">
        <w:rPr>
          <w:rFonts w:ascii="Arial" w:hAnsi="Arial" w:cs="Arial"/>
          <w:sz w:val="22"/>
          <w:lang w:eastAsia="zh-MO"/>
        </w:rPr>
        <w:t>The technical meeting between JMA, TMD and MMD on radar composite map project was held in Japan from 12 to 15 December 2017. During the meeting, progress of the project and special issues were reviewed and JMA provided technical advice and discussed the way forward in 2018.</w:t>
      </w:r>
    </w:p>
    <w:p w14:paraId="5AA758F1" w14:textId="77777777" w:rsidR="00DC25AC" w:rsidRPr="000C34AE" w:rsidRDefault="00DC25AC" w:rsidP="004D5895">
      <w:pPr>
        <w:kinsoku w:val="0"/>
        <w:wordWrap/>
        <w:overflowPunct w:val="0"/>
        <w:ind w:firstLine="0"/>
        <w:rPr>
          <w:rFonts w:ascii="Arial" w:hAnsi="Arial" w:cs="Arial"/>
          <w:sz w:val="22"/>
          <w:lang w:eastAsia="zh-CN"/>
        </w:rPr>
      </w:pPr>
    </w:p>
    <w:p w14:paraId="37018928" w14:textId="12D84E2D" w:rsidR="00B82269" w:rsidRPr="000C34AE" w:rsidRDefault="00B82269" w:rsidP="00824EF9">
      <w:pPr>
        <w:pStyle w:val="ListParagraph"/>
        <w:numPr>
          <w:ilvl w:val="0"/>
          <w:numId w:val="24"/>
        </w:numPr>
        <w:kinsoku w:val="0"/>
        <w:wordWrap/>
        <w:overflowPunct w:val="0"/>
        <w:ind w:leftChars="0"/>
        <w:jc w:val="left"/>
        <w:rPr>
          <w:rFonts w:ascii="Arial" w:hAnsi="Arial" w:cs="Arial"/>
          <w:b/>
          <w:sz w:val="22"/>
          <w:u w:val="single"/>
        </w:rPr>
      </w:pPr>
      <w:r w:rsidRPr="000C34AE">
        <w:rPr>
          <w:rFonts w:ascii="Arial" w:hAnsi="Arial" w:cs="Arial"/>
          <w:b/>
          <w:sz w:val="22"/>
          <w:u w:val="single"/>
          <w:lang w:eastAsia="zh-MO"/>
        </w:rPr>
        <w:t xml:space="preserve">Working Group </w:t>
      </w:r>
      <w:r w:rsidR="00C906AE" w:rsidRPr="000C34AE">
        <w:rPr>
          <w:rFonts w:ascii="Arial" w:hAnsi="Arial" w:cs="Arial"/>
          <w:b/>
          <w:sz w:val="22"/>
          <w:u w:val="single"/>
          <w:lang w:eastAsia="zh-MO"/>
        </w:rPr>
        <w:t>on</w:t>
      </w:r>
      <w:r w:rsidRPr="000C34AE">
        <w:rPr>
          <w:rFonts w:ascii="Arial" w:hAnsi="Arial" w:cs="Arial"/>
          <w:b/>
          <w:sz w:val="22"/>
          <w:u w:val="single"/>
          <w:lang w:eastAsia="zh-MO"/>
        </w:rPr>
        <w:t xml:space="preserve"> Hydrology</w:t>
      </w:r>
    </w:p>
    <w:p w14:paraId="10EB895E" w14:textId="77777777" w:rsidR="00B82269" w:rsidRPr="000C34AE" w:rsidRDefault="00B82269" w:rsidP="00B82269">
      <w:pPr>
        <w:kinsoku w:val="0"/>
        <w:wordWrap/>
        <w:overflowPunct w:val="0"/>
        <w:ind w:firstLine="0"/>
        <w:rPr>
          <w:rFonts w:ascii="Arial" w:hAnsi="Arial" w:cs="Arial"/>
          <w:sz w:val="22"/>
          <w:lang w:eastAsia="zh-CN"/>
        </w:rPr>
      </w:pPr>
    </w:p>
    <w:p w14:paraId="7CE523BD" w14:textId="5A216AF5" w:rsidR="00566551" w:rsidRPr="000C34AE" w:rsidRDefault="00566551" w:rsidP="00824EF9">
      <w:pPr>
        <w:pStyle w:val="ListParagraph"/>
        <w:numPr>
          <w:ilvl w:val="0"/>
          <w:numId w:val="25"/>
        </w:numPr>
        <w:kinsoku w:val="0"/>
        <w:wordWrap/>
        <w:overflowPunct w:val="0"/>
        <w:ind w:leftChars="0" w:left="1530"/>
        <w:rPr>
          <w:rFonts w:ascii="Arial" w:eastAsia="宋体" w:hAnsi="Arial" w:cs="Arial"/>
          <w:color w:val="000000" w:themeColor="text1"/>
          <w:sz w:val="22"/>
          <w:lang w:eastAsia="zh-CN"/>
        </w:rPr>
      </w:pPr>
      <w:r w:rsidRPr="000C34AE">
        <w:rPr>
          <w:rFonts w:ascii="Arial" w:eastAsia="宋体" w:hAnsi="Arial" w:cs="Arial"/>
          <w:color w:val="000000" w:themeColor="text1"/>
          <w:sz w:val="22"/>
          <w:lang w:eastAsia="zh-CN"/>
        </w:rPr>
        <w:t>Coordinated the activities with participating Members for OSUFFIM activities including pilot study in China, Thailand and Malaysia; field survey in Laos, Malaysia and Vietnam; and workshop held in Sun Yat-Sen (SYS) University, Guangzhou, China from 27 to 30 December 2</w:t>
      </w:r>
      <w:r w:rsidR="00B82269" w:rsidRPr="000C34AE">
        <w:rPr>
          <w:rFonts w:ascii="Arial" w:eastAsia="宋体" w:hAnsi="Arial" w:cs="Arial"/>
          <w:color w:val="000000" w:themeColor="text1"/>
          <w:sz w:val="22"/>
          <w:lang w:eastAsia="zh-CN"/>
        </w:rPr>
        <w:t>017.</w:t>
      </w:r>
    </w:p>
    <w:p w14:paraId="225C4474" w14:textId="77777777" w:rsidR="00B82269" w:rsidRPr="000C34AE" w:rsidRDefault="00B82269" w:rsidP="00824EF9">
      <w:pPr>
        <w:kinsoku w:val="0"/>
        <w:wordWrap/>
        <w:overflowPunct w:val="0"/>
        <w:ind w:left="-990"/>
        <w:rPr>
          <w:rFonts w:ascii="Arial" w:eastAsia="宋体" w:hAnsi="Arial" w:cs="Arial"/>
          <w:color w:val="002060"/>
          <w:sz w:val="22"/>
          <w:lang w:eastAsia="zh-CN"/>
        </w:rPr>
      </w:pPr>
    </w:p>
    <w:p w14:paraId="7D991180" w14:textId="609BF125" w:rsidR="00566551" w:rsidRPr="000C34AE" w:rsidRDefault="00566551" w:rsidP="00824EF9">
      <w:pPr>
        <w:pStyle w:val="ListParagraph"/>
        <w:numPr>
          <w:ilvl w:val="0"/>
          <w:numId w:val="25"/>
        </w:numPr>
        <w:kinsoku w:val="0"/>
        <w:wordWrap/>
        <w:overflowPunct w:val="0"/>
        <w:ind w:leftChars="0" w:left="1530"/>
        <w:rPr>
          <w:rFonts w:ascii="Arial" w:eastAsia="宋体" w:hAnsi="Arial" w:cs="Arial"/>
          <w:color w:val="000000" w:themeColor="text1"/>
          <w:sz w:val="22"/>
          <w:lang w:eastAsia="zh-CN"/>
        </w:rPr>
      </w:pPr>
      <w:r w:rsidRPr="000C34AE">
        <w:rPr>
          <w:rFonts w:ascii="Arial" w:eastAsia="宋体" w:hAnsi="Arial" w:cs="Arial"/>
          <w:color w:val="000000" w:themeColor="text1"/>
          <w:sz w:val="22"/>
          <w:lang w:eastAsia="zh-CN"/>
        </w:rPr>
        <w:t>Provided secretariat support to and participated in the WGH 6th Working Meeting which was held in Seoul, Republic of Korea from 25 to 28 September 2017</w:t>
      </w:r>
      <w:r w:rsidR="00B82269" w:rsidRPr="000C34AE">
        <w:rPr>
          <w:rFonts w:ascii="Arial" w:eastAsia="宋体" w:hAnsi="Arial" w:cs="Arial"/>
          <w:color w:val="000000" w:themeColor="text1"/>
          <w:sz w:val="22"/>
          <w:lang w:eastAsia="zh-CN"/>
        </w:rPr>
        <w:t>.</w:t>
      </w:r>
    </w:p>
    <w:p w14:paraId="3521B1D2" w14:textId="77777777" w:rsidR="00B82269" w:rsidRPr="000C34AE" w:rsidRDefault="00B82269" w:rsidP="00824EF9">
      <w:pPr>
        <w:kinsoku w:val="0"/>
        <w:wordWrap/>
        <w:overflowPunct w:val="0"/>
        <w:ind w:firstLine="0"/>
        <w:rPr>
          <w:rFonts w:ascii="Arial" w:eastAsia="宋体" w:hAnsi="Arial" w:cs="Arial"/>
          <w:color w:val="002060"/>
          <w:sz w:val="22"/>
          <w:lang w:eastAsia="zh-CN"/>
        </w:rPr>
      </w:pPr>
    </w:p>
    <w:p w14:paraId="744167D6" w14:textId="1332F6EC" w:rsidR="00566551" w:rsidRPr="000C34AE" w:rsidRDefault="00566551" w:rsidP="00824EF9">
      <w:pPr>
        <w:pStyle w:val="ListParagraph"/>
        <w:numPr>
          <w:ilvl w:val="0"/>
          <w:numId w:val="25"/>
        </w:numPr>
        <w:kinsoku w:val="0"/>
        <w:wordWrap/>
        <w:overflowPunct w:val="0"/>
        <w:ind w:leftChars="0" w:left="1530"/>
        <w:rPr>
          <w:rFonts w:ascii="Arial" w:eastAsia="宋体" w:hAnsi="Arial" w:cs="Arial"/>
          <w:color w:val="002060"/>
          <w:sz w:val="22"/>
          <w:lang w:eastAsia="zh-CN"/>
        </w:rPr>
      </w:pPr>
      <w:r w:rsidRPr="000C34AE">
        <w:rPr>
          <w:rFonts w:ascii="Arial" w:eastAsia="宋体" w:hAnsi="Arial" w:cs="Arial"/>
          <w:color w:val="002060"/>
          <w:sz w:val="22"/>
          <w:lang w:eastAsia="zh-CN"/>
        </w:rPr>
        <w:t>Set up, with support from Han River Flood Control Office (HRFCO) of Republic of Korea, the WGH webpage (</w:t>
      </w:r>
      <w:hyperlink r:id="rId8" w:history="1">
        <w:r w:rsidR="00B82269" w:rsidRPr="000C34AE">
          <w:rPr>
            <w:rStyle w:val="Hyperlink"/>
            <w:rFonts w:ascii="Arial" w:eastAsia="宋体" w:hAnsi="Arial" w:cs="Arial"/>
            <w:sz w:val="22"/>
            <w:lang w:eastAsia="zh-CN"/>
          </w:rPr>
          <w:t>http://www.typhooncommittee.org/wgh-web-page/)</w:t>
        </w:r>
      </w:hyperlink>
      <w:r w:rsidR="00B82269" w:rsidRPr="000C34AE">
        <w:rPr>
          <w:rFonts w:ascii="Arial" w:eastAsia="宋体" w:hAnsi="Arial" w:cs="Arial"/>
          <w:color w:val="002060"/>
          <w:sz w:val="22"/>
          <w:lang w:eastAsia="zh-CN"/>
        </w:rPr>
        <w:t>.</w:t>
      </w:r>
    </w:p>
    <w:p w14:paraId="4D0EF4AD" w14:textId="77777777" w:rsidR="00B82269" w:rsidRPr="000C34AE" w:rsidRDefault="00B82269" w:rsidP="00824EF9">
      <w:pPr>
        <w:kinsoku w:val="0"/>
        <w:wordWrap/>
        <w:overflowPunct w:val="0"/>
        <w:ind w:left="-990"/>
        <w:rPr>
          <w:rFonts w:ascii="Arial" w:eastAsia="宋体" w:hAnsi="Arial" w:cs="Arial"/>
          <w:color w:val="002060"/>
          <w:sz w:val="22"/>
          <w:lang w:eastAsia="zh-CN"/>
        </w:rPr>
      </w:pPr>
    </w:p>
    <w:p w14:paraId="0C398531" w14:textId="6771E050" w:rsidR="00566551" w:rsidRPr="000C34AE" w:rsidRDefault="00566551" w:rsidP="00824EF9">
      <w:pPr>
        <w:pStyle w:val="ListParagraph"/>
        <w:numPr>
          <w:ilvl w:val="0"/>
          <w:numId w:val="25"/>
        </w:numPr>
        <w:kinsoku w:val="0"/>
        <w:wordWrap/>
        <w:overflowPunct w:val="0"/>
        <w:ind w:leftChars="0" w:left="1530"/>
        <w:rPr>
          <w:rFonts w:ascii="Arial" w:eastAsia="宋体" w:hAnsi="Arial" w:cs="Arial"/>
          <w:color w:val="002060"/>
          <w:sz w:val="22"/>
          <w:lang w:eastAsia="zh-CN"/>
        </w:rPr>
      </w:pPr>
      <w:r w:rsidRPr="000C34AE">
        <w:rPr>
          <w:rFonts w:ascii="Arial" w:eastAsia="宋体" w:hAnsi="Arial" w:cs="Arial"/>
          <w:color w:val="002060"/>
          <w:sz w:val="22"/>
          <w:lang w:eastAsia="zh-CN"/>
        </w:rPr>
        <w:t>Coordinated the publication of two technical reports, including “</w:t>
      </w:r>
      <w:r w:rsidRPr="000C34AE">
        <w:rPr>
          <w:rFonts w:ascii="Arial" w:eastAsia="宋体" w:hAnsi="Arial" w:cs="Arial"/>
          <w:i/>
          <w:color w:val="002060"/>
          <w:sz w:val="22"/>
          <w:lang w:eastAsia="zh-CN"/>
        </w:rPr>
        <w:t xml:space="preserve">Development of Extreme Flood Forecasting System” </w:t>
      </w:r>
      <w:r w:rsidRPr="000C34AE">
        <w:rPr>
          <w:rFonts w:ascii="Arial" w:eastAsia="宋体" w:hAnsi="Arial" w:cs="Arial"/>
          <w:color w:val="002060"/>
          <w:sz w:val="22"/>
          <w:lang w:eastAsia="zh-CN"/>
        </w:rPr>
        <w:t>(TC/TD-No.0015) and “</w:t>
      </w:r>
      <w:r w:rsidRPr="000C34AE">
        <w:rPr>
          <w:rFonts w:ascii="Arial" w:eastAsia="宋体" w:hAnsi="Arial" w:cs="Arial"/>
          <w:i/>
          <w:color w:val="002060"/>
          <w:sz w:val="22"/>
          <w:lang w:eastAsia="zh-CN"/>
        </w:rPr>
        <w:t>Practical Guidelines of Preparedness for Extreme Flood Risk Management in TC Region”</w:t>
      </w:r>
      <w:r w:rsidRPr="000C34AE">
        <w:rPr>
          <w:rFonts w:ascii="Arial" w:eastAsia="宋体" w:hAnsi="Arial" w:cs="Arial"/>
          <w:color w:val="002060"/>
          <w:sz w:val="22"/>
          <w:lang w:eastAsia="zh-CN"/>
        </w:rPr>
        <w:t xml:space="preserve"> (TC/TD-No._0016</w:t>
      </w:r>
      <w:r w:rsidR="00B82269" w:rsidRPr="000C34AE">
        <w:rPr>
          <w:rFonts w:ascii="Arial" w:eastAsia="宋体" w:hAnsi="Arial" w:cs="Arial"/>
          <w:color w:val="002060"/>
          <w:sz w:val="22"/>
          <w:lang w:eastAsia="zh-CN"/>
        </w:rPr>
        <w:t>).</w:t>
      </w:r>
    </w:p>
    <w:p w14:paraId="1DEEA8B8" w14:textId="77777777" w:rsidR="00B82269" w:rsidRPr="000C34AE" w:rsidRDefault="00B82269" w:rsidP="004D5895">
      <w:pPr>
        <w:kinsoku w:val="0"/>
        <w:wordWrap/>
        <w:overflowPunct w:val="0"/>
        <w:ind w:firstLine="0"/>
        <w:rPr>
          <w:rFonts w:ascii="Arial" w:eastAsia="宋体" w:hAnsi="Arial" w:cs="Arial"/>
          <w:color w:val="002060"/>
          <w:sz w:val="22"/>
          <w:lang w:eastAsia="zh-CN"/>
        </w:rPr>
      </w:pPr>
    </w:p>
    <w:p w14:paraId="15B75370" w14:textId="119081C0" w:rsidR="00566551" w:rsidRPr="000C34AE" w:rsidRDefault="00566551" w:rsidP="00824EF9">
      <w:pPr>
        <w:pStyle w:val="ListParagraph"/>
        <w:numPr>
          <w:ilvl w:val="0"/>
          <w:numId w:val="25"/>
        </w:numPr>
        <w:kinsoku w:val="0"/>
        <w:wordWrap/>
        <w:overflowPunct w:val="0"/>
        <w:ind w:leftChars="0" w:left="1530"/>
        <w:rPr>
          <w:rFonts w:ascii="Arial" w:eastAsia="宋体" w:hAnsi="Arial" w:cs="Arial"/>
          <w:color w:val="002060"/>
          <w:sz w:val="22"/>
          <w:lang w:eastAsia="zh-CN"/>
        </w:rPr>
      </w:pPr>
      <w:r w:rsidRPr="000C34AE">
        <w:rPr>
          <w:rFonts w:ascii="Arial" w:eastAsia="宋体" w:hAnsi="Arial" w:cs="Arial"/>
          <w:color w:val="002060"/>
          <w:sz w:val="22"/>
          <w:lang w:eastAsia="zh-CN"/>
        </w:rPr>
        <w:t>Provided secretariat support to and participated in the WGH parallel session at TC 12</w:t>
      </w:r>
      <w:r w:rsidRPr="000C34AE">
        <w:rPr>
          <w:rFonts w:ascii="Arial" w:eastAsia="宋体" w:hAnsi="Arial" w:cs="Arial"/>
          <w:color w:val="002060"/>
          <w:sz w:val="22"/>
          <w:vertAlign w:val="superscript"/>
          <w:lang w:eastAsia="zh-CN"/>
        </w:rPr>
        <w:t>th</w:t>
      </w:r>
      <w:r w:rsidR="00B82269" w:rsidRPr="000C34AE">
        <w:rPr>
          <w:rFonts w:ascii="Arial" w:eastAsia="宋体" w:hAnsi="Arial" w:cs="Arial"/>
          <w:color w:val="002060"/>
          <w:sz w:val="22"/>
          <w:lang w:eastAsia="zh-CN"/>
        </w:rPr>
        <w:t xml:space="preserve"> IWS.</w:t>
      </w:r>
    </w:p>
    <w:p w14:paraId="30EF1250" w14:textId="77777777" w:rsidR="00B82269" w:rsidRPr="000C34AE" w:rsidRDefault="00B82269" w:rsidP="00824EF9">
      <w:pPr>
        <w:kinsoku w:val="0"/>
        <w:wordWrap/>
        <w:overflowPunct w:val="0"/>
        <w:ind w:left="-990"/>
        <w:rPr>
          <w:rFonts w:ascii="Arial" w:eastAsia="宋体" w:hAnsi="Arial" w:cs="Arial"/>
          <w:color w:val="002060"/>
          <w:sz w:val="22"/>
          <w:lang w:eastAsia="zh-CN"/>
        </w:rPr>
      </w:pPr>
    </w:p>
    <w:p w14:paraId="6DABC688" w14:textId="59499845" w:rsidR="00D70B7E" w:rsidRPr="000C34AE" w:rsidRDefault="00566551" w:rsidP="00824EF9">
      <w:pPr>
        <w:pStyle w:val="ListParagraph"/>
        <w:numPr>
          <w:ilvl w:val="0"/>
          <w:numId w:val="25"/>
        </w:numPr>
        <w:kinsoku w:val="0"/>
        <w:wordWrap/>
        <w:overflowPunct w:val="0"/>
        <w:ind w:leftChars="0" w:left="1530"/>
        <w:rPr>
          <w:rFonts w:ascii="Arial" w:eastAsia="宋体" w:hAnsi="Arial" w:cs="Arial"/>
          <w:color w:val="002060"/>
          <w:sz w:val="22"/>
          <w:lang w:eastAsia="zh-CN"/>
        </w:rPr>
      </w:pPr>
      <w:r w:rsidRPr="000C34AE">
        <w:rPr>
          <w:rFonts w:ascii="Arial" w:eastAsia="宋体" w:hAnsi="Arial" w:cs="Arial"/>
          <w:color w:val="002060"/>
          <w:sz w:val="22"/>
          <w:lang w:eastAsia="zh-CN"/>
        </w:rPr>
        <w:t>Composed “</w:t>
      </w:r>
      <w:r w:rsidRPr="000C34AE">
        <w:rPr>
          <w:rFonts w:ascii="Arial" w:eastAsia="宋体" w:hAnsi="Arial" w:cs="Arial"/>
          <w:i/>
          <w:color w:val="002060"/>
          <w:sz w:val="22"/>
          <w:lang w:eastAsia="zh-CN"/>
        </w:rPr>
        <w:t xml:space="preserve">Typhoon Committee Hydrological Development Review and </w:t>
      </w:r>
      <w:r w:rsidR="004E7A6B" w:rsidRPr="000C34AE">
        <w:rPr>
          <w:rFonts w:ascii="Arial" w:eastAsia="宋体" w:hAnsi="Arial" w:cs="Arial"/>
          <w:i/>
          <w:color w:val="002060"/>
          <w:sz w:val="22"/>
          <w:lang w:eastAsia="zh-CN"/>
        </w:rPr>
        <w:t>Prospect</w:t>
      </w:r>
      <w:r w:rsidR="004E7A6B" w:rsidRPr="000C34AE">
        <w:rPr>
          <w:rFonts w:ascii="Arial" w:eastAsia="宋体" w:hAnsi="Arial" w:cs="Arial"/>
          <w:color w:val="002060"/>
          <w:sz w:val="22"/>
          <w:lang w:eastAsia="zh-CN"/>
        </w:rPr>
        <w:t>” for</w:t>
      </w:r>
      <w:r w:rsidRPr="000C34AE">
        <w:rPr>
          <w:rFonts w:ascii="Arial" w:eastAsia="宋体" w:hAnsi="Arial" w:cs="Arial"/>
          <w:color w:val="002060"/>
          <w:sz w:val="22"/>
          <w:lang w:eastAsia="zh-CN"/>
        </w:rPr>
        <w:t xml:space="preserve"> TCRR. </w:t>
      </w:r>
    </w:p>
    <w:p w14:paraId="12E0E433" w14:textId="77777777" w:rsidR="00D81429" w:rsidRPr="000C34AE" w:rsidRDefault="00D81429" w:rsidP="00D81429">
      <w:pPr>
        <w:kinsoku w:val="0"/>
        <w:wordWrap/>
        <w:overflowPunct w:val="0"/>
        <w:rPr>
          <w:rFonts w:ascii="Arial" w:eastAsia="宋体" w:hAnsi="Arial" w:cs="Arial"/>
          <w:color w:val="002060"/>
          <w:sz w:val="22"/>
          <w:lang w:eastAsia="zh-CN"/>
        </w:rPr>
      </w:pPr>
    </w:p>
    <w:p w14:paraId="1058ECF0" w14:textId="28E6D70C" w:rsidR="00D81429" w:rsidRPr="000C34AE" w:rsidRDefault="00D81429" w:rsidP="00824EF9">
      <w:pPr>
        <w:pStyle w:val="ListParagraph"/>
        <w:numPr>
          <w:ilvl w:val="0"/>
          <w:numId w:val="24"/>
        </w:numPr>
        <w:kinsoku w:val="0"/>
        <w:wordWrap/>
        <w:overflowPunct w:val="0"/>
        <w:ind w:leftChars="0"/>
        <w:jc w:val="left"/>
        <w:rPr>
          <w:rFonts w:ascii="Arial" w:hAnsi="Arial" w:cs="Arial"/>
          <w:b/>
          <w:sz w:val="22"/>
          <w:u w:val="single"/>
        </w:rPr>
      </w:pPr>
      <w:r w:rsidRPr="000C34AE">
        <w:rPr>
          <w:rFonts w:ascii="Arial" w:hAnsi="Arial" w:cs="Arial"/>
          <w:b/>
          <w:sz w:val="22"/>
          <w:u w:val="single"/>
          <w:lang w:eastAsia="zh-MO"/>
        </w:rPr>
        <w:t xml:space="preserve">Working Group </w:t>
      </w:r>
      <w:r w:rsidR="00913575" w:rsidRPr="000C34AE">
        <w:rPr>
          <w:rFonts w:ascii="Arial" w:hAnsi="Arial" w:cs="Arial"/>
          <w:b/>
          <w:sz w:val="22"/>
          <w:u w:val="single"/>
          <w:lang w:eastAsia="zh-MO"/>
        </w:rPr>
        <w:t>on Disaster Risk and Reduction</w:t>
      </w:r>
    </w:p>
    <w:p w14:paraId="3E866564" w14:textId="77777777" w:rsidR="00D81429" w:rsidRPr="000C34AE" w:rsidRDefault="00D81429" w:rsidP="00D81429">
      <w:pPr>
        <w:kinsoku w:val="0"/>
        <w:wordWrap/>
        <w:overflowPunct w:val="0"/>
        <w:rPr>
          <w:rFonts w:ascii="Arial" w:eastAsia="宋体" w:hAnsi="Arial" w:cs="Arial"/>
          <w:color w:val="002060"/>
          <w:sz w:val="22"/>
          <w:lang w:eastAsia="zh-CN"/>
        </w:rPr>
      </w:pPr>
    </w:p>
    <w:p w14:paraId="64A924ED" w14:textId="71060B42" w:rsidR="00D20C18" w:rsidRPr="000C34AE" w:rsidRDefault="00D70B7E" w:rsidP="00D20C18">
      <w:pPr>
        <w:pStyle w:val="ListParagraph"/>
        <w:numPr>
          <w:ilvl w:val="0"/>
          <w:numId w:val="20"/>
        </w:numPr>
        <w:kinsoku w:val="0"/>
        <w:wordWrap/>
        <w:overflowPunct w:val="0"/>
        <w:ind w:leftChars="0"/>
        <w:rPr>
          <w:rFonts w:ascii="Arial" w:eastAsia="宋体" w:hAnsi="Arial" w:cs="Arial"/>
          <w:color w:val="002060"/>
          <w:sz w:val="22"/>
          <w:lang w:eastAsia="zh-CN"/>
        </w:rPr>
      </w:pPr>
      <w:r w:rsidRPr="000C34AE">
        <w:rPr>
          <w:rFonts w:ascii="Arial" w:eastAsia="宋体" w:hAnsi="Arial" w:cs="Arial"/>
          <w:color w:val="002060"/>
          <w:sz w:val="22"/>
          <w:lang w:eastAsia="zh-CN"/>
        </w:rPr>
        <w:t>Participation in 1</w:t>
      </w:r>
      <w:r w:rsidR="004D5895" w:rsidRPr="000C34AE">
        <w:rPr>
          <w:rFonts w:ascii="Arial" w:eastAsia="宋体" w:hAnsi="Arial" w:cs="Arial"/>
          <w:color w:val="002060"/>
          <w:sz w:val="22"/>
          <w:lang w:eastAsia="zh-CN"/>
        </w:rPr>
        <w:t>2th WGDRR Annual Workshop</w:t>
      </w:r>
    </w:p>
    <w:p w14:paraId="65371B67" w14:textId="510D174D" w:rsidR="00D70B7E" w:rsidRPr="000C34AE" w:rsidRDefault="00D70B7E" w:rsidP="00824EF9">
      <w:pPr>
        <w:kinsoku w:val="0"/>
        <w:wordWrap/>
        <w:overflowPunct w:val="0"/>
        <w:ind w:left="1530" w:firstLine="0"/>
        <w:rPr>
          <w:rFonts w:ascii="Arial" w:eastAsia="宋体" w:hAnsi="Arial" w:cs="Arial"/>
          <w:color w:val="002060"/>
          <w:sz w:val="22"/>
          <w:lang w:eastAsia="zh-CN"/>
        </w:rPr>
      </w:pPr>
      <w:r w:rsidRPr="000C34AE">
        <w:rPr>
          <w:rFonts w:ascii="Arial" w:eastAsia="宋体" w:hAnsi="Arial" w:cs="Arial"/>
          <w:color w:val="002060"/>
          <w:sz w:val="22"/>
          <w:lang w:eastAsia="zh-CN"/>
        </w:rPr>
        <w:t xml:space="preserve">The 12th WGDRR Annual Workshop with the theme of “Future Strategic Plan of WGDRR after Sendai Framework” was successfully held in Ulsan, Republic of Korea on 30 May to 02 Jun 2017 that was hosted and contributed by National Management Institute (NDMI) of </w:t>
      </w:r>
      <w:r w:rsidR="00D20C18" w:rsidRPr="000C34AE">
        <w:rPr>
          <w:rFonts w:ascii="Arial" w:eastAsia="宋体" w:hAnsi="Arial" w:cs="Arial"/>
          <w:color w:val="002060"/>
          <w:sz w:val="22"/>
          <w:lang w:eastAsia="zh-CN"/>
        </w:rPr>
        <w:t xml:space="preserve">Republic of Korea. All </w:t>
      </w:r>
      <w:r w:rsidRPr="000C34AE">
        <w:rPr>
          <w:rFonts w:ascii="Arial" w:eastAsia="宋体" w:hAnsi="Arial" w:cs="Arial"/>
          <w:color w:val="002060"/>
          <w:sz w:val="22"/>
          <w:lang w:eastAsia="zh-CN"/>
        </w:rPr>
        <w:t xml:space="preserve">TCS </w:t>
      </w:r>
      <w:r w:rsidR="00D20C18" w:rsidRPr="000C34AE">
        <w:rPr>
          <w:rFonts w:ascii="Arial" w:eastAsia="宋体" w:hAnsi="Arial" w:cs="Arial"/>
          <w:color w:val="002060"/>
          <w:sz w:val="22"/>
          <w:lang w:eastAsia="zh-CN"/>
        </w:rPr>
        <w:t xml:space="preserve">colleagues </w:t>
      </w:r>
      <w:r w:rsidRPr="000C34AE">
        <w:rPr>
          <w:rFonts w:ascii="Arial" w:eastAsia="宋体" w:hAnsi="Arial" w:cs="Arial"/>
          <w:color w:val="002060"/>
          <w:sz w:val="22"/>
          <w:lang w:eastAsia="zh-CN"/>
        </w:rPr>
        <w:t xml:space="preserve">participated </w:t>
      </w:r>
      <w:r w:rsidR="00D20C18" w:rsidRPr="000C34AE">
        <w:rPr>
          <w:rFonts w:ascii="Arial" w:eastAsia="宋体" w:hAnsi="Arial" w:cs="Arial"/>
          <w:color w:val="002060"/>
          <w:sz w:val="22"/>
          <w:lang w:eastAsia="zh-CN"/>
        </w:rPr>
        <w:t xml:space="preserve">and coordinated </w:t>
      </w:r>
      <w:r w:rsidRPr="000C34AE">
        <w:rPr>
          <w:rFonts w:ascii="Arial" w:eastAsia="宋体" w:hAnsi="Arial" w:cs="Arial"/>
          <w:color w:val="002060"/>
          <w:sz w:val="22"/>
          <w:lang w:eastAsia="zh-CN"/>
        </w:rPr>
        <w:t>in the workshop with the kind invitation from NDMI. The main objective of the workshop is for the follow-up of WGDRR activities and sharing information related to disaster risk reduction among the TC Members, in order to enhance the capacity of disaster management. TCS coordinated the Members’ participation and elaboration of the programme of the workshop and DRR Expert of TCS was invited to share a topic related to Social Media use in DRR.</w:t>
      </w:r>
    </w:p>
    <w:p w14:paraId="0E232F1D" w14:textId="77777777" w:rsidR="00D70B7E" w:rsidRPr="000C34AE" w:rsidRDefault="00D70B7E" w:rsidP="00D70B7E">
      <w:pPr>
        <w:kinsoku w:val="0"/>
        <w:wordWrap/>
        <w:overflowPunct w:val="0"/>
        <w:rPr>
          <w:rFonts w:ascii="Arial" w:eastAsia="宋体" w:hAnsi="Arial" w:cs="Arial"/>
          <w:color w:val="002060"/>
          <w:sz w:val="22"/>
          <w:lang w:eastAsia="zh-CN"/>
        </w:rPr>
      </w:pPr>
    </w:p>
    <w:p w14:paraId="76D32633" w14:textId="3D6B57E1" w:rsidR="00D70B7E" w:rsidRPr="000C34AE" w:rsidRDefault="00D20C18" w:rsidP="00D20C18">
      <w:pPr>
        <w:pStyle w:val="ListParagraph"/>
        <w:numPr>
          <w:ilvl w:val="0"/>
          <w:numId w:val="20"/>
        </w:numPr>
        <w:kinsoku w:val="0"/>
        <w:wordWrap/>
        <w:overflowPunct w:val="0"/>
        <w:ind w:leftChars="0"/>
        <w:rPr>
          <w:rFonts w:ascii="Arial" w:eastAsia="宋体" w:hAnsi="Arial" w:cs="Arial"/>
          <w:color w:val="002060"/>
          <w:sz w:val="22"/>
          <w:lang w:eastAsia="zh-CN"/>
        </w:rPr>
      </w:pPr>
      <w:r w:rsidRPr="000C34AE">
        <w:rPr>
          <w:rFonts w:ascii="Arial" w:eastAsia="宋体" w:hAnsi="Arial" w:cs="Arial"/>
          <w:color w:val="002060"/>
          <w:sz w:val="22"/>
          <w:lang w:eastAsia="zh-CN"/>
        </w:rPr>
        <w:t>Coordinated</w:t>
      </w:r>
      <w:r w:rsidR="00D70B7E" w:rsidRPr="000C34AE">
        <w:rPr>
          <w:rFonts w:ascii="Arial" w:eastAsia="宋体" w:hAnsi="Arial" w:cs="Arial"/>
          <w:color w:val="002060"/>
          <w:sz w:val="22"/>
          <w:lang w:eastAsia="zh-CN"/>
        </w:rPr>
        <w:t xml:space="preserve"> the Research Fello</w:t>
      </w:r>
      <w:r w:rsidR="004D5895" w:rsidRPr="000C34AE">
        <w:rPr>
          <w:rFonts w:ascii="Arial" w:eastAsia="宋体" w:hAnsi="Arial" w:cs="Arial"/>
          <w:color w:val="002060"/>
          <w:sz w:val="22"/>
          <w:lang w:eastAsia="zh-CN"/>
        </w:rPr>
        <w:t>wship in STI, China</w:t>
      </w:r>
    </w:p>
    <w:p w14:paraId="0C21D2E3" w14:textId="77777777" w:rsidR="00D70B7E" w:rsidRPr="000C34AE" w:rsidRDefault="00D70B7E" w:rsidP="00824EF9">
      <w:pPr>
        <w:kinsoku w:val="0"/>
        <w:wordWrap/>
        <w:overflowPunct w:val="0"/>
        <w:ind w:left="1530" w:firstLine="0"/>
        <w:rPr>
          <w:rFonts w:ascii="Arial" w:eastAsia="宋体" w:hAnsi="Arial" w:cs="Arial"/>
          <w:color w:val="002060"/>
          <w:sz w:val="22"/>
          <w:lang w:eastAsia="zh-CN"/>
        </w:rPr>
      </w:pPr>
      <w:r w:rsidRPr="000C34AE">
        <w:rPr>
          <w:rFonts w:ascii="Arial" w:eastAsia="宋体" w:hAnsi="Arial" w:cs="Arial"/>
          <w:color w:val="002060"/>
          <w:sz w:val="22"/>
          <w:lang w:eastAsia="zh-CN"/>
        </w:rPr>
        <w:t>According to the proposal at the TC 49th Session, Shanghai Typhoon Institute conducted a research fellowship concerning the Project of Benefit Evaluation of Typhoon Disaster Prevention and Preparedness for TC Members on 04-17 September 2017.  With the coordination by TCS, a participant form Malaysia successfully took part in the fellowship.</w:t>
      </w:r>
    </w:p>
    <w:p w14:paraId="08A401DF" w14:textId="77777777" w:rsidR="00D70B7E" w:rsidRPr="000C34AE" w:rsidRDefault="00D70B7E" w:rsidP="00D70B7E">
      <w:pPr>
        <w:kinsoku w:val="0"/>
        <w:wordWrap/>
        <w:overflowPunct w:val="0"/>
        <w:rPr>
          <w:rFonts w:ascii="Arial" w:eastAsia="宋体" w:hAnsi="Arial" w:cs="Arial"/>
          <w:color w:val="002060"/>
          <w:sz w:val="22"/>
          <w:lang w:eastAsia="zh-CN"/>
        </w:rPr>
      </w:pPr>
    </w:p>
    <w:p w14:paraId="6D919634" w14:textId="3F204F3B" w:rsidR="00D70B7E" w:rsidRPr="000C34AE" w:rsidRDefault="00D20C18" w:rsidP="00D20C18">
      <w:pPr>
        <w:pStyle w:val="ListParagraph"/>
        <w:numPr>
          <w:ilvl w:val="0"/>
          <w:numId w:val="20"/>
        </w:numPr>
        <w:kinsoku w:val="0"/>
        <w:wordWrap/>
        <w:overflowPunct w:val="0"/>
        <w:ind w:leftChars="0"/>
        <w:rPr>
          <w:rFonts w:ascii="Arial" w:eastAsia="宋体" w:hAnsi="Arial" w:cs="Arial"/>
          <w:color w:val="002060"/>
          <w:sz w:val="22"/>
          <w:lang w:eastAsia="zh-CN"/>
        </w:rPr>
      </w:pPr>
      <w:r w:rsidRPr="000C34AE">
        <w:rPr>
          <w:rFonts w:ascii="Arial" w:eastAsia="宋体" w:hAnsi="Arial" w:cs="Arial"/>
          <w:color w:val="002060"/>
          <w:sz w:val="22"/>
          <w:lang w:eastAsia="zh-CN"/>
        </w:rPr>
        <w:t>Participated and coordinated</w:t>
      </w:r>
      <w:r w:rsidR="00D70B7E" w:rsidRPr="000C34AE">
        <w:rPr>
          <w:rFonts w:ascii="Arial" w:eastAsia="宋体" w:hAnsi="Arial" w:cs="Arial"/>
          <w:color w:val="002060"/>
          <w:sz w:val="22"/>
          <w:lang w:eastAsia="zh-CN"/>
        </w:rPr>
        <w:t xml:space="preserve"> the Expert Mission</w:t>
      </w:r>
    </w:p>
    <w:p w14:paraId="053C3D1C" w14:textId="77777777" w:rsidR="00D70B7E" w:rsidRPr="000C34AE" w:rsidRDefault="00D70B7E" w:rsidP="00824EF9">
      <w:pPr>
        <w:kinsoku w:val="0"/>
        <w:wordWrap/>
        <w:overflowPunct w:val="0"/>
        <w:ind w:left="1530" w:firstLine="0"/>
        <w:rPr>
          <w:rFonts w:ascii="Arial" w:eastAsia="宋体" w:hAnsi="Arial" w:cs="Arial"/>
          <w:color w:val="002060"/>
          <w:sz w:val="22"/>
          <w:lang w:eastAsia="zh-CN"/>
        </w:rPr>
      </w:pPr>
      <w:r w:rsidRPr="000C34AE">
        <w:rPr>
          <w:rFonts w:ascii="Arial" w:eastAsia="宋体" w:hAnsi="Arial" w:cs="Arial"/>
          <w:color w:val="002060"/>
          <w:sz w:val="22"/>
          <w:lang w:eastAsia="zh-CN"/>
        </w:rPr>
        <w:t>Following the decision at the TC 49th Session, the WGDRR Expert Mission was successfully held in Hawaii, USA on 16-20 October 2017. The expert team delegated by NDMI with TCS exchanged the information related to DRR with the participants from Disaster Management related agencies in Hawaii such as FEMA Pacific Area Office, Central Pacific Hurricane Center and Civil Defense Agency etc. TCS coordinated the organization of the Mission with NDMI and NOAA, USA and took this opportunity to introduce TC to the participated agencies.</w:t>
      </w:r>
    </w:p>
    <w:p w14:paraId="73010428" w14:textId="77777777" w:rsidR="00D70B7E" w:rsidRPr="000C34AE" w:rsidRDefault="00D70B7E" w:rsidP="00D70B7E">
      <w:pPr>
        <w:kinsoku w:val="0"/>
        <w:wordWrap/>
        <w:overflowPunct w:val="0"/>
        <w:rPr>
          <w:rFonts w:ascii="Arial" w:eastAsia="宋体" w:hAnsi="Arial" w:cs="Arial"/>
          <w:color w:val="002060"/>
          <w:sz w:val="22"/>
          <w:lang w:eastAsia="zh-CN"/>
        </w:rPr>
      </w:pPr>
    </w:p>
    <w:p w14:paraId="46D1B2AB" w14:textId="7459166E" w:rsidR="00D70B7E" w:rsidRPr="000C34AE" w:rsidRDefault="00D20C18" w:rsidP="00D20C18">
      <w:pPr>
        <w:pStyle w:val="ListParagraph"/>
        <w:numPr>
          <w:ilvl w:val="0"/>
          <w:numId w:val="20"/>
        </w:numPr>
        <w:kinsoku w:val="0"/>
        <w:wordWrap/>
        <w:overflowPunct w:val="0"/>
        <w:ind w:leftChars="0"/>
        <w:rPr>
          <w:rFonts w:ascii="Arial" w:eastAsia="宋体" w:hAnsi="Arial" w:cs="Arial"/>
          <w:color w:val="002060"/>
          <w:sz w:val="22"/>
          <w:lang w:eastAsia="zh-CN"/>
        </w:rPr>
      </w:pPr>
      <w:r w:rsidRPr="000C34AE">
        <w:rPr>
          <w:rFonts w:ascii="Arial" w:eastAsia="宋体" w:hAnsi="Arial" w:cs="Arial"/>
          <w:color w:val="002060"/>
          <w:sz w:val="22"/>
          <w:lang w:eastAsia="zh-CN"/>
        </w:rPr>
        <w:t>Coordinated</w:t>
      </w:r>
      <w:r w:rsidR="00D70B7E" w:rsidRPr="000C34AE">
        <w:rPr>
          <w:rFonts w:ascii="Arial" w:eastAsia="宋体" w:hAnsi="Arial" w:cs="Arial"/>
          <w:color w:val="002060"/>
          <w:sz w:val="22"/>
          <w:lang w:eastAsia="zh-CN"/>
        </w:rPr>
        <w:t xml:space="preserve"> the Community Weather Station Training Workshop in November</w:t>
      </w:r>
    </w:p>
    <w:p w14:paraId="75C01832" w14:textId="77777777" w:rsidR="00D70B7E" w:rsidRPr="000C34AE" w:rsidRDefault="00D70B7E" w:rsidP="00824EF9">
      <w:pPr>
        <w:kinsoku w:val="0"/>
        <w:wordWrap/>
        <w:overflowPunct w:val="0"/>
        <w:ind w:left="1530" w:firstLine="0"/>
        <w:rPr>
          <w:rFonts w:ascii="Arial" w:eastAsia="宋体" w:hAnsi="Arial" w:cs="Arial"/>
          <w:color w:val="002060"/>
          <w:sz w:val="22"/>
          <w:lang w:eastAsia="zh-CN"/>
        </w:rPr>
      </w:pPr>
      <w:r w:rsidRPr="000C34AE">
        <w:rPr>
          <w:rFonts w:ascii="Arial" w:eastAsia="宋体" w:hAnsi="Arial" w:cs="Arial"/>
          <w:color w:val="002060"/>
          <w:sz w:val="22"/>
          <w:lang w:eastAsia="zh-CN"/>
        </w:rPr>
        <w:t xml:space="preserve">For implementation of the WGDRR’s project (iCowin) which aims to promote setting up of community weather station among TC Members for raising public awareness on climate change and extreme weather. Hong Kong Observatory successfully conducted the training workshop for the participating Members from Guam, USA and Lao PDR on 01-03 November 2017 with coordination by TCS. </w:t>
      </w:r>
    </w:p>
    <w:p w14:paraId="656D1A57" w14:textId="77777777" w:rsidR="00D70B7E" w:rsidRPr="000C34AE" w:rsidRDefault="00D70B7E" w:rsidP="00D70B7E">
      <w:pPr>
        <w:kinsoku w:val="0"/>
        <w:wordWrap/>
        <w:overflowPunct w:val="0"/>
        <w:rPr>
          <w:rFonts w:ascii="Arial" w:eastAsia="宋体" w:hAnsi="Arial" w:cs="Arial"/>
          <w:color w:val="002060"/>
          <w:sz w:val="22"/>
          <w:lang w:eastAsia="zh-CN"/>
        </w:rPr>
      </w:pPr>
    </w:p>
    <w:p w14:paraId="25987644" w14:textId="77777777" w:rsidR="00D70B7E" w:rsidRPr="000C34AE" w:rsidRDefault="00D70B7E" w:rsidP="00C565F5">
      <w:pPr>
        <w:pStyle w:val="ListParagraph"/>
        <w:numPr>
          <w:ilvl w:val="0"/>
          <w:numId w:val="22"/>
        </w:numPr>
        <w:wordWrap/>
        <w:autoSpaceDE/>
        <w:autoSpaceDN/>
        <w:ind w:leftChars="0" w:left="1530"/>
        <w:rPr>
          <w:rFonts w:ascii="Arial" w:hAnsi="Arial" w:cs="Arial"/>
          <w:sz w:val="22"/>
          <w:lang w:eastAsia="zh-HK"/>
        </w:rPr>
      </w:pPr>
      <w:r w:rsidRPr="000C34AE">
        <w:rPr>
          <w:rFonts w:ascii="Arial" w:hAnsi="Arial" w:cs="Arial"/>
          <w:sz w:val="22"/>
          <w:lang w:eastAsia="zh-HK"/>
        </w:rPr>
        <w:t>Reestablishment of the forum on TC Website</w:t>
      </w:r>
    </w:p>
    <w:p w14:paraId="5285F4E6" w14:textId="77777777" w:rsidR="00D70512" w:rsidRPr="000C34AE" w:rsidRDefault="00D70512" w:rsidP="00D70512">
      <w:pPr>
        <w:kinsoku w:val="0"/>
        <w:wordWrap/>
        <w:overflowPunct w:val="0"/>
        <w:ind w:left="1530" w:firstLine="0"/>
        <w:rPr>
          <w:rFonts w:ascii="Arial" w:hAnsi="Arial" w:cs="Arial"/>
          <w:sz w:val="22"/>
          <w:lang w:eastAsia="zh-HK"/>
        </w:rPr>
      </w:pPr>
      <w:r w:rsidRPr="000C34AE">
        <w:rPr>
          <w:rFonts w:ascii="Arial" w:hAnsi="Arial" w:cs="Arial"/>
          <w:sz w:val="22"/>
          <w:lang w:eastAsia="zh-HK"/>
        </w:rPr>
        <w:t xml:space="preserve">The forum on TC website that created by WGDRR as one of AOPs is aimed at improving the capacities of disaster management among TC Members through </w:t>
      </w:r>
      <w:r w:rsidRPr="000C34AE">
        <w:rPr>
          <w:rFonts w:ascii="Arial" w:hAnsi="Arial" w:cs="Arial"/>
          <w:sz w:val="22"/>
          <w:lang w:eastAsia="zh-HK"/>
        </w:rPr>
        <w:lastRenderedPageBreak/>
        <w:t>exchange information related to DRR.  As it was found that some unknown persons invaded the forum, TCS reestablished the forum, meanwhile, set up the password for each Member to access to the forum.</w:t>
      </w:r>
    </w:p>
    <w:p w14:paraId="4CAE74A0" w14:textId="77777777" w:rsidR="004D5895" w:rsidRPr="000C34AE" w:rsidRDefault="004D5895" w:rsidP="00524538">
      <w:pPr>
        <w:kinsoku w:val="0"/>
        <w:wordWrap/>
        <w:overflowPunct w:val="0"/>
        <w:rPr>
          <w:rFonts w:ascii="Arial" w:hAnsi="Arial" w:cs="Arial"/>
          <w:sz w:val="22"/>
        </w:rPr>
      </w:pPr>
    </w:p>
    <w:p w14:paraId="7BAF8E54" w14:textId="77777777" w:rsidR="004D5895" w:rsidRPr="000C34AE" w:rsidRDefault="004D5895" w:rsidP="004D5895">
      <w:pPr>
        <w:pStyle w:val="ListParagraph"/>
        <w:widowControl/>
        <w:numPr>
          <w:ilvl w:val="0"/>
          <w:numId w:val="24"/>
        </w:numPr>
        <w:ind w:leftChars="0"/>
        <w:jc w:val="left"/>
        <w:rPr>
          <w:rFonts w:ascii="Arial" w:hAnsi="Arial" w:cs="Arial"/>
          <w:b/>
          <w:sz w:val="22"/>
          <w:u w:val="single"/>
          <w:lang w:eastAsia="zh-MO"/>
        </w:rPr>
      </w:pPr>
      <w:r w:rsidRPr="000C34AE">
        <w:rPr>
          <w:rFonts w:ascii="Arial" w:hAnsi="Arial" w:cs="Arial"/>
          <w:b/>
          <w:sz w:val="22"/>
          <w:u w:val="single"/>
          <w:lang w:eastAsia="zh-MO"/>
        </w:rPr>
        <w:t>Training and Research Coordination Group</w:t>
      </w:r>
    </w:p>
    <w:p w14:paraId="18F43710" w14:textId="77777777" w:rsidR="004D5895" w:rsidRPr="000C34AE" w:rsidRDefault="004D5895" w:rsidP="004D5895">
      <w:pPr>
        <w:ind w:left="1170" w:hanging="360"/>
        <w:rPr>
          <w:rFonts w:ascii="Arial" w:hAnsi="Arial" w:cs="Arial"/>
          <w:sz w:val="22"/>
          <w:lang w:eastAsia="zh-MO"/>
        </w:rPr>
      </w:pPr>
    </w:p>
    <w:p w14:paraId="6BF10EBE" w14:textId="77777777" w:rsidR="004D5895" w:rsidRPr="000C34AE" w:rsidRDefault="004D5895" w:rsidP="004D5895">
      <w:pPr>
        <w:pStyle w:val="ListParagraph"/>
        <w:numPr>
          <w:ilvl w:val="0"/>
          <w:numId w:val="22"/>
        </w:numPr>
        <w:wordWrap/>
        <w:autoSpaceDE/>
        <w:autoSpaceDN/>
        <w:ind w:leftChars="0" w:left="1530"/>
        <w:rPr>
          <w:rFonts w:ascii="Arial" w:hAnsi="Arial" w:cs="Arial"/>
          <w:sz w:val="22"/>
          <w:lang w:eastAsia="zh-HK"/>
        </w:rPr>
      </w:pPr>
      <w:r w:rsidRPr="000C34AE">
        <w:rPr>
          <w:rFonts w:ascii="Arial" w:hAnsi="Arial" w:cs="Arial"/>
          <w:sz w:val="22"/>
          <w:lang w:eastAsia="zh-HK"/>
        </w:rPr>
        <w:t xml:space="preserve">The RSMC Tokyo Attachment Training in 2017 was held at JMA Headquarters from 11 to 21 December 2017.  In addition to the three forecasters from Thailand, Viet Nam and Hong Kong, China of the Typhoon Committee, as part of the project of SSOP-II, three forecasters from Bangladesh, Myanmar and Maldives of the Panel on Tropical Cyclones also joined the Training. The Training included basic tropical cyclone topics, as well as lectures on warning coordination to enhance capacity in warning development through coordination with disaster risk reduction (DRR) stakeholders. </w:t>
      </w:r>
      <w:r w:rsidRPr="000C34AE">
        <w:rPr>
          <w:rFonts w:ascii="Arial" w:hAnsi="Arial" w:cs="Arial"/>
          <w:sz w:val="22"/>
          <w:lang w:eastAsia="zh-HK"/>
        </w:rPr>
        <w:br/>
      </w:r>
    </w:p>
    <w:p w14:paraId="19CF7621" w14:textId="77777777" w:rsidR="004D5895" w:rsidRPr="000C34AE" w:rsidRDefault="004D5895" w:rsidP="004D5895">
      <w:pPr>
        <w:pStyle w:val="ListParagraph"/>
        <w:numPr>
          <w:ilvl w:val="0"/>
          <w:numId w:val="22"/>
        </w:numPr>
        <w:wordWrap/>
        <w:autoSpaceDE/>
        <w:autoSpaceDN/>
        <w:ind w:leftChars="0" w:left="1530"/>
        <w:rPr>
          <w:rFonts w:ascii="Arial" w:hAnsi="Arial" w:cs="Arial"/>
          <w:sz w:val="22"/>
          <w:lang w:eastAsia="zh-HK"/>
        </w:rPr>
      </w:pPr>
      <w:r w:rsidRPr="000C34AE">
        <w:rPr>
          <w:rFonts w:ascii="Arial" w:hAnsi="Arial" w:cs="Arial"/>
          <w:sz w:val="22"/>
          <w:lang w:eastAsia="zh-HK"/>
        </w:rPr>
        <w:t xml:space="preserve">To promote the Typhoon Committee’s regional cooperation and enhance Members’ typhoon monitoring and early warning capability, the China Meteorological Administration organized the International Training Course on Typhoon Monitoring and Forecast from 18 to 27 September 2017.  Three forecasters from Viet Nam, Thailand and the Philippines participated in the training course.  The course was designed to help trainees to learn how to utilize meteorological satellite information in tropical cyclone and marine weather analysis. A practical session on Dvorak technique was also arranged. </w:t>
      </w:r>
      <w:r w:rsidRPr="000C34AE">
        <w:rPr>
          <w:rFonts w:ascii="Arial" w:hAnsi="Arial" w:cs="Arial"/>
          <w:sz w:val="22"/>
          <w:lang w:eastAsia="zh-HK"/>
        </w:rPr>
        <w:br/>
      </w:r>
    </w:p>
    <w:p w14:paraId="46F38111" w14:textId="77777777" w:rsidR="004D5895" w:rsidRPr="000C34AE" w:rsidRDefault="004D5895" w:rsidP="004D5895">
      <w:pPr>
        <w:pStyle w:val="ListParagraph"/>
        <w:numPr>
          <w:ilvl w:val="0"/>
          <w:numId w:val="22"/>
        </w:numPr>
        <w:wordWrap/>
        <w:autoSpaceDE/>
        <w:autoSpaceDN/>
        <w:ind w:leftChars="0" w:left="1530"/>
        <w:rPr>
          <w:rFonts w:ascii="Arial" w:hAnsi="Arial" w:cs="Arial"/>
          <w:sz w:val="22"/>
          <w:lang w:eastAsia="zh-HK"/>
        </w:rPr>
      </w:pPr>
      <w:r w:rsidRPr="000C34AE">
        <w:rPr>
          <w:rFonts w:ascii="Arial" w:hAnsi="Arial" w:cs="Arial"/>
          <w:sz w:val="22"/>
          <w:lang w:eastAsia="zh-HK"/>
        </w:rPr>
        <w:t xml:space="preserve">In 2017, research fellowships were offered by Republic of Korea, China and Hong Kong, China. </w:t>
      </w:r>
    </w:p>
    <w:p w14:paraId="06AB420B" w14:textId="77777777" w:rsidR="004D5895" w:rsidRPr="000C34AE" w:rsidRDefault="004D5895" w:rsidP="004D5895">
      <w:pPr>
        <w:wordWrap/>
        <w:autoSpaceDE/>
        <w:autoSpaceDN/>
        <w:rPr>
          <w:rFonts w:ascii="Arial" w:hAnsi="Arial" w:cs="Arial"/>
          <w:sz w:val="22"/>
          <w:lang w:eastAsia="zh-HK"/>
        </w:rPr>
      </w:pPr>
    </w:p>
    <w:p w14:paraId="731163CE" w14:textId="77777777" w:rsidR="004D5895" w:rsidRPr="000C34AE" w:rsidRDefault="004D5895" w:rsidP="004D5895">
      <w:pPr>
        <w:pStyle w:val="ListParagraph"/>
        <w:numPr>
          <w:ilvl w:val="0"/>
          <w:numId w:val="23"/>
        </w:numPr>
        <w:wordWrap/>
        <w:autoSpaceDE/>
        <w:autoSpaceDN/>
        <w:ind w:leftChars="0" w:left="2070" w:hanging="540"/>
        <w:rPr>
          <w:rFonts w:ascii="Arial" w:hAnsi="Arial" w:cs="Arial"/>
          <w:sz w:val="22"/>
          <w:lang w:eastAsia="zh-HK"/>
        </w:rPr>
      </w:pPr>
      <w:r w:rsidRPr="000C34AE">
        <w:rPr>
          <w:rFonts w:ascii="Arial" w:hAnsi="Arial" w:cs="Arial"/>
          <w:sz w:val="22"/>
          <w:lang w:eastAsia="zh-HK"/>
        </w:rPr>
        <w:t>The National Typhoon Center (NTC) of KMA provided a training and research program to four participants: one from the Philippines, and two from the Thailand for two weeks (From 16 to 29 April 2017), and one from the Viet Nam for 12 days (From 16 to 27 April 2017).  The program consisted of theoretical lectures on typhoon track and intensity forecast, numerical weather prediction, and typhoon re-analysis methods.</w:t>
      </w:r>
    </w:p>
    <w:p w14:paraId="7D2EBE6F" w14:textId="77777777" w:rsidR="004D5895" w:rsidRPr="000C34AE" w:rsidRDefault="004D5895" w:rsidP="004D5895">
      <w:pPr>
        <w:wordWrap/>
        <w:autoSpaceDE/>
        <w:autoSpaceDN/>
        <w:rPr>
          <w:rFonts w:ascii="Arial" w:hAnsi="Arial" w:cs="Arial"/>
          <w:sz w:val="22"/>
          <w:lang w:eastAsia="zh-HK"/>
        </w:rPr>
      </w:pPr>
    </w:p>
    <w:p w14:paraId="6671B13D" w14:textId="67EEA452" w:rsidR="004D5895" w:rsidRPr="000C34AE" w:rsidRDefault="004D5895" w:rsidP="00F96B07">
      <w:pPr>
        <w:pStyle w:val="ListParagraph"/>
        <w:numPr>
          <w:ilvl w:val="0"/>
          <w:numId w:val="23"/>
        </w:numPr>
        <w:wordWrap/>
        <w:autoSpaceDE/>
        <w:autoSpaceDN/>
        <w:ind w:leftChars="0" w:left="2070" w:hanging="540"/>
        <w:rPr>
          <w:rFonts w:ascii="Arial" w:hAnsi="Arial" w:cs="Arial"/>
          <w:sz w:val="22"/>
          <w:lang w:eastAsia="zh-HK"/>
        </w:rPr>
      </w:pPr>
      <w:r w:rsidRPr="000C34AE">
        <w:rPr>
          <w:rFonts w:ascii="Arial" w:hAnsi="Arial" w:cs="Arial"/>
          <w:sz w:val="22"/>
          <w:lang w:eastAsia="zh-HK"/>
        </w:rPr>
        <w:t xml:space="preserve">The Shanghai Typhoon Institute (STI) of CMA offered two research fellowships in 2017: (i) Two forecasters from Thailand and Viet Nam participated in the fellowship on “Observational Study on Intensity and Structure of Offshore Typhoon for EXOTICCA” which was conducted from 1 to 30 September 2017 in Shanghai Typhoon Institute (STI). (ii) The fellowship on “Benefit evaluation of Typhoon disaster prevention and preparedness” was offered to a forecaster from Malaysia (4-17 September 2017). </w:t>
      </w:r>
    </w:p>
    <w:p w14:paraId="32A969CC" w14:textId="77777777" w:rsidR="004D5895" w:rsidRPr="000C34AE" w:rsidRDefault="004D5895" w:rsidP="004D5895">
      <w:pPr>
        <w:wordWrap/>
        <w:autoSpaceDE/>
        <w:autoSpaceDN/>
        <w:rPr>
          <w:rFonts w:ascii="Arial" w:hAnsi="Arial" w:cs="Arial"/>
          <w:sz w:val="22"/>
          <w:lang w:eastAsia="zh-HK"/>
        </w:rPr>
      </w:pPr>
      <w:r w:rsidRPr="000C34AE">
        <w:rPr>
          <w:rFonts w:ascii="Arial" w:hAnsi="Arial" w:cs="Arial"/>
          <w:sz w:val="22"/>
          <w:lang w:eastAsia="zh-HK"/>
        </w:rPr>
        <w:t xml:space="preserve"> </w:t>
      </w:r>
    </w:p>
    <w:p w14:paraId="5BBCF929" w14:textId="4222F3CD" w:rsidR="004D5895" w:rsidRPr="000C34AE" w:rsidRDefault="004D5895" w:rsidP="004D5895">
      <w:pPr>
        <w:pStyle w:val="ListParagraph"/>
        <w:numPr>
          <w:ilvl w:val="0"/>
          <w:numId w:val="23"/>
        </w:numPr>
        <w:wordWrap/>
        <w:autoSpaceDE/>
        <w:autoSpaceDN/>
        <w:ind w:leftChars="0" w:left="2070" w:hanging="540"/>
        <w:rPr>
          <w:rFonts w:ascii="Arial" w:hAnsi="Arial" w:cs="Arial"/>
          <w:sz w:val="22"/>
          <w:lang w:eastAsia="zh-HK"/>
        </w:rPr>
      </w:pPr>
      <w:r w:rsidRPr="000C34AE">
        <w:rPr>
          <w:rFonts w:ascii="Arial" w:hAnsi="Arial" w:cs="Arial"/>
          <w:sz w:val="22"/>
          <w:lang w:eastAsia="zh-HK"/>
        </w:rPr>
        <w:t>Subject to the availability of the participant, the HKO will host the Typhoon Committee Research Fellowship in January-February 2018 on a topic entitled “Short-term Rainfall Forecast for Tropical Cyclone Using Himawari-8 Data and NWP Model Products”.</w:t>
      </w:r>
    </w:p>
    <w:p w14:paraId="63ED1CE3" w14:textId="398BB109" w:rsidR="00DC25AC" w:rsidRPr="000C34AE" w:rsidRDefault="00DC25AC" w:rsidP="00524538">
      <w:pPr>
        <w:kinsoku w:val="0"/>
        <w:wordWrap/>
        <w:overflowPunct w:val="0"/>
        <w:rPr>
          <w:rFonts w:ascii="Arial" w:hAnsi="Arial" w:cs="Arial"/>
          <w:sz w:val="22"/>
        </w:rPr>
      </w:pPr>
      <w:r w:rsidRPr="000C34AE">
        <w:rPr>
          <w:rFonts w:ascii="Arial" w:hAnsi="Arial" w:cs="Arial"/>
          <w:sz w:val="22"/>
        </w:rPr>
        <w:t xml:space="preserve"> </w:t>
      </w:r>
    </w:p>
    <w:p w14:paraId="45B16C6F" w14:textId="61554711" w:rsidR="00851AA9" w:rsidRPr="000C34AE" w:rsidRDefault="009D3721" w:rsidP="00524538">
      <w:pPr>
        <w:pStyle w:val="ListParagraph"/>
        <w:numPr>
          <w:ilvl w:val="0"/>
          <w:numId w:val="3"/>
        </w:numPr>
        <w:kinsoku w:val="0"/>
        <w:wordWrap/>
        <w:overflowPunct w:val="0"/>
        <w:ind w:left="1160"/>
        <w:rPr>
          <w:rFonts w:ascii="Arial" w:hAnsi="Arial" w:cs="Arial"/>
          <w:b/>
          <w:sz w:val="22"/>
        </w:rPr>
      </w:pPr>
      <w:r w:rsidRPr="000C34AE">
        <w:rPr>
          <w:rFonts w:ascii="Arial" w:hAnsi="Arial" w:cs="Arial"/>
          <w:b/>
          <w:sz w:val="22"/>
        </w:rPr>
        <w:t>Participating in the 7</w:t>
      </w:r>
      <w:r w:rsidR="00524538" w:rsidRPr="000C34AE">
        <w:rPr>
          <w:rFonts w:ascii="Arial" w:hAnsi="Arial" w:cs="Arial"/>
          <w:b/>
          <w:sz w:val="22"/>
        </w:rPr>
        <w:t>3</w:t>
      </w:r>
      <w:r w:rsidR="00591BAF" w:rsidRPr="000C34AE">
        <w:rPr>
          <w:rFonts w:ascii="Arial" w:hAnsi="Arial" w:cs="Arial"/>
          <w:b/>
          <w:sz w:val="22"/>
          <w:vertAlign w:val="superscript"/>
          <w:lang w:eastAsia="zh-CN"/>
        </w:rPr>
        <w:t>nd</w:t>
      </w:r>
      <w:r w:rsidR="00591BAF" w:rsidRPr="000C34AE">
        <w:rPr>
          <w:rFonts w:ascii="Arial" w:hAnsi="Arial" w:cs="Arial"/>
          <w:b/>
          <w:sz w:val="22"/>
          <w:lang w:eastAsia="zh-CN"/>
        </w:rPr>
        <w:t xml:space="preserve"> </w:t>
      </w:r>
      <w:r w:rsidR="00FD0BED" w:rsidRPr="000C34AE">
        <w:rPr>
          <w:rFonts w:ascii="Arial" w:hAnsi="Arial" w:cs="Arial"/>
          <w:b/>
          <w:sz w:val="22"/>
        </w:rPr>
        <w:t>S</w:t>
      </w:r>
      <w:r w:rsidRPr="000C34AE">
        <w:rPr>
          <w:rFonts w:ascii="Arial" w:hAnsi="Arial" w:cs="Arial"/>
          <w:b/>
          <w:sz w:val="22"/>
        </w:rPr>
        <w:t>ession of ESCAP</w:t>
      </w:r>
    </w:p>
    <w:p w14:paraId="1FA22776" w14:textId="77777777" w:rsidR="00B1381E" w:rsidRPr="000C34AE" w:rsidRDefault="00B1381E" w:rsidP="00B1381E">
      <w:pPr>
        <w:kinsoku w:val="0"/>
        <w:wordWrap/>
        <w:overflowPunct w:val="0"/>
        <w:ind w:firstLine="0"/>
        <w:rPr>
          <w:rFonts w:ascii="Arial" w:hAnsi="Arial" w:cs="Arial"/>
          <w:b/>
          <w:sz w:val="22"/>
        </w:rPr>
      </w:pPr>
    </w:p>
    <w:p w14:paraId="12569BC2" w14:textId="23870339" w:rsidR="00B1381E" w:rsidRPr="000C34AE" w:rsidRDefault="003A556B" w:rsidP="003A556B">
      <w:pPr>
        <w:pStyle w:val="ListParagraph"/>
        <w:ind w:leftChars="0" w:left="1160" w:firstLine="0"/>
        <w:rPr>
          <w:rFonts w:ascii="Arial" w:hAnsi="Arial" w:cs="Arial"/>
          <w:sz w:val="22"/>
        </w:rPr>
      </w:pPr>
      <w:r w:rsidRPr="000C34AE">
        <w:rPr>
          <w:rFonts w:ascii="Arial" w:hAnsi="Arial" w:cs="Arial"/>
          <w:sz w:val="22"/>
        </w:rPr>
        <w:t xml:space="preserve">73nd Session of the Economic and Social Commission for Asia and the Pacific was held in Bangkok from 15-19 May 2017. Typhoon Committee Secretariat submitted the TC annual report to the Session (E/ESCAP/73/INF/3/Rev.1). Mr. YU Jixin, on behalf TCS, attended the Session, and made a statement. He informed the Session that ESCAP/WMO Typhoon Committee officially established in 1968, and has </w:t>
      </w:r>
      <w:r w:rsidRPr="000C34AE">
        <w:rPr>
          <w:rFonts w:ascii="Arial" w:hAnsi="Arial" w:cs="Arial"/>
          <w:sz w:val="22"/>
        </w:rPr>
        <w:lastRenderedPageBreak/>
        <w:t>already a long history of about forty-nine years. Since established, the committee has been playing a unique role in reducing the loss of life and properties and minimizing social, economic, and environmental impacts by typhoon-related disasters. Typhoon Committee will hold a special event in next year to celebrate 50th Anniversary of Typhoon Committee in Viet Nam for its contributions to society development. He mentioned that during the year 2015 and 2016, the TC in partnership with the PTC has been managing a project to develop Synergized Standard Operating Procedures for Coastal Multi-Hazards Early Warning System (SSOPs), with financial support from the ESCAP Trust Fund for Tsunami, Disaster and Climate Preparedness. The project has been successful ended. He explained appreciations to ESCAP for the kindly support of SSOP II. The newly supported SSOP-II would provide an excellent opportunity to further refine our targets in obtaining the goals of ESCAP and WMO to deepen regional cooperation for disaster risk reduction and resilience in Asia and the Pacific.</w:t>
      </w:r>
    </w:p>
    <w:p w14:paraId="3254E2D7" w14:textId="77777777" w:rsidR="009818C8" w:rsidRPr="000C34AE" w:rsidRDefault="009818C8" w:rsidP="00C30F89">
      <w:pPr>
        <w:kinsoku w:val="0"/>
        <w:wordWrap/>
        <w:overflowPunct w:val="0"/>
        <w:ind w:firstLine="0"/>
        <w:rPr>
          <w:rFonts w:ascii="Arial" w:hAnsi="Arial" w:cs="Arial"/>
          <w:b/>
          <w:sz w:val="22"/>
        </w:rPr>
      </w:pPr>
    </w:p>
    <w:p w14:paraId="76510EB5" w14:textId="5FCB10DA" w:rsidR="009818C8" w:rsidRPr="000C34AE" w:rsidRDefault="001A3357" w:rsidP="00C30F89">
      <w:pPr>
        <w:kinsoku w:val="0"/>
        <w:wordWrap/>
        <w:overflowPunct w:val="0"/>
        <w:ind w:firstLine="0"/>
        <w:rPr>
          <w:rFonts w:ascii="Arial" w:hAnsi="Arial" w:cs="Arial"/>
          <w:sz w:val="22"/>
          <w:lang w:eastAsia="zh-TW"/>
        </w:rPr>
      </w:pPr>
      <w:r w:rsidRPr="000C34AE">
        <w:rPr>
          <w:rFonts w:ascii="Arial" w:hAnsi="Arial" w:cs="Arial"/>
          <w:b/>
          <w:sz w:val="22"/>
          <w:lang w:eastAsia="zh-TW"/>
        </w:rPr>
        <w:t>4.</w:t>
      </w:r>
      <w:r w:rsidR="009D2488" w:rsidRPr="000C34AE">
        <w:rPr>
          <w:rFonts w:ascii="Arial" w:hAnsi="Arial" w:cs="Arial"/>
          <w:b/>
          <w:sz w:val="22"/>
          <w:lang w:eastAsia="zh-TW"/>
        </w:rPr>
        <w:tab/>
      </w:r>
      <w:r w:rsidRPr="000C34AE">
        <w:rPr>
          <w:rFonts w:ascii="Arial" w:hAnsi="Arial" w:cs="Arial"/>
          <w:b/>
          <w:sz w:val="22"/>
          <w:lang w:eastAsia="zh-TW"/>
        </w:rPr>
        <w:t>The internal capacity building of TCS</w:t>
      </w:r>
    </w:p>
    <w:p w14:paraId="05B8675E" w14:textId="77777777" w:rsidR="00407434" w:rsidRPr="000C34AE" w:rsidRDefault="00407434" w:rsidP="00C30F89">
      <w:pPr>
        <w:pStyle w:val="ListParagraph"/>
        <w:rPr>
          <w:rFonts w:ascii="Arial" w:hAnsi="Arial" w:cs="Arial"/>
          <w:sz w:val="22"/>
        </w:rPr>
      </w:pPr>
    </w:p>
    <w:p w14:paraId="0C52703D" w14:textId="620BCD63" w:rsidR="0002277F" w:rsidRPr="000C34AE" w:rsidRDefault="00E204D6" w:rsidP="0082609D">
      <w:pPr>
        <w:pStyle w:val="ListParagraph"/>
        <w:numPr>
          <w:ilvl w:val="0"/>
          <w:numId w:val="4"/>
        </w:numPr>
        <w:ind w:leftChars="360" w:left="1080"/>
        <w:rPr>
          <w:rFonts w:ascii="Arial" w:hAnsi="Arial" w:cs="Arial"/>
          <w:sz w:val="22"/>
        </w:rPr>
      </w:pPr>
      <w:r w:rsidRPr="000C34AE">
        <w:rPr>
          <w:rFonts w:ascii="Arial" w:hAnsi="Arial" w:cs="Arial"/>
          <w:sz w:val="22"/>
        </w:rPr>
        <w:t xml:space="preserve">Under the </w:t>
      </w:r>
      <w:r w:rsidR="00466141" w:rsidRPr="000C34AE">
        <w:rPr>
          <w:rFonts w:ascii="Arial" w:hAnsi="Arial" w:cs="Arial"/>
          <w:sz w:val="22"/>
        </w:rPr>
        <w:t xml:space="preserve">strong supports of </w:t>
      </w:r>
      <w:r w:rsidRPr="000C34AE">
        <w:rPr>
          <w:rFonts w:ascii="Arial" w:hAnsi="Arial" w:cs="Arial"/>
          <w:sz w:val="22"/>
        </w:rPr>
        <w:t xml:space="preserve">the Macao Meteorological and Geophysical Bureau, </w:t>
      </w:r>
      <w:r w:rsidR="0002277F" w:rsidRPr="000C34AE">
        <w:rPr>
          <w:rFonts w:ascii="Arial" w:hAnsi="Arial" w:cs="Arial"/>
          <w:sz w:val="22"/>
        </w:rPr>
        <w:t xml:space="preserve">the </w:t>
      </w:r>
      <w:r w:rsidR="00F574EC" w:rsidRPr="000C34AE">
        <w:rPr>
          <w:rFonts w:ascii="Arial" w:hAnsi="Arial" w:cs="Arial"/>
          <w:sz w:val="22"/>
        </w:rPr>
        <w:t>“Agreement between the Government of the Macao Special Administrative Region of the People’s Republic of China and the ESCAP/WMO Typhoon Committee Regarding Administrative, Financial and Related Arrangements for the Typhoon Committee Secretariat”</w:t>
      </w:r>
      <w:r w:rsidRPr="000C34AE">
        <w:rPr>
          <w:rFonts w:ascii="Arial" w:hAnsi="Arial" w:cs="Arial"/>
          <w:sz w:val="22"/>
        </w:rPr>
        <w:t xml:space="preserve"> has been </w:t>
      </w:r>
      <w:r w:rsidR="00466141" w:rsidRPr="000C34AE">
        <w:rPr>
          <w:rFonts w:ascii="Arial" w:hAnsi="Arial" w:cs="Arial"/>
          <w:sz w:val="22"/>
        </w:rPr>
        <w:t>completely implemented in 2016</w:t>
      </w:r>
      <w:r w:rsidR="00723C64" w:rsidRPr="000C34AE">
        <w:rPr>
          <w:rFonts w:ascii="Arial" w:hAnsi="Arial" w:cs="Arial"/>
          <w:sz w:val="22"/>
        </w:rPr>
        <w:t>.</w:t>
      </w:r>
    </w:p>
    <w:p w14:paraId="1A4768DD" w14:textId="77777777" w:rsidR="00C90629" w:rsidRPr="000C34AE" w:rsidRDefault="00C90629" w:rsidP="00C90629">
      <w:pPr>
        <w:pStyle w:val="ListParagraph"/>
        <w:ind w:leftChars="0" w:left="1080" w:firstLine="0"/>
        <w:rPr>
          <w:rFonts w:ascii="Arial" w:hAnsi="Arial" w:cs="Arial"/>
          <w:sz w:val="22"/>
        </w:rPr>
      </w:pPr>
    </w:p>
    <w:p w14:paraId="408EB02A" w14:textId="3F2F4926" w:rsidR="00C90629" w:rsidRPr="000C34AE" w:rsidRDefault="0015183D" w:rsidP="008F5DD0">
      <w:pPr>
        <w:pStyle w:val="ListParagraph"/>
        <w:numPr>
          <w:ilvl w:val="0"/>
          <w:numId w:val="4"/>
        </w:numPr>
        <w:ind w:leftChars="360" w:left="1080"/>
        <w:rPr>
          <w:rFonts w:ascii="Arial" w:hAnsi="Arial" w:cs="Arial"/>
          <w:sz w:val="22"/>
        </w:rPr>
      </w:pPr>
      <w:r w:rsidRPr="000C34AE">
        <w:rPr>
          <w:rFonts w:ascii="Arial" w:hAnsi="Arial" w:cs="Arial"/>
          <w:sz w:val="22"/>
        </w:rPr>
        <w:t>On 23 Aug</w:t>
      </w:r>
      <w:r w:rsidRPr="000C34AE">
        <w:rPr>
          <w:rFonts w:ascii="Arial" w:hAnsi="Arial" w:cs="Arial"/>
          <w:sz w:val="22"/>
          <w:lang w:eastAsia="zh-CN"/>
        </w:rPr>
        <w:t>ust</w:t>
      </w:r>
      <w:r w:rsidRPr="000C34AE">
        <w:rPr>
          <w:rFonts w:ascii="Arial" w:hAnsi="Arial" w:cs="Arial"/>
          <w:sz w:val="22"/>
        </w:rPr>
        <w:t>, t</w:t>
      </w:r>
      <w:r w:rsidR="000D2276" w:rsidRPr="000C34AE">
        <w:rPr>
          <w:rFonts w:ascii="Arial" w:hAnsi="Arial" w:cs="Arial"/>
          <w:sz w:val="22"/>
        </w:rPr>
        <w:t>yphoon</w:t>
      </w:r>
      <w:r w:rsidRPr="000C34AE">
        <w:rPr>
          <w:rFonts w:ascii="Arial" w:hAnsi="Arial" w:cs="Arial"/>
          <w:sz w:val="22"/>
        </w:rPr>
        <w:t xml:space="preserve"> Hato hit Macao, China</w:t>
      </w:r>
      <w:r w:rsidR="000D2276" w:rsidRPr="000C34AE">
        <w:rPr>
          <w:rFonts w:ascii="Arial" w:hAnsi="Arial" w:cs="Arial"/>
          <w:sz w:val="22"/>
        </w:rPr>
        <w:t xml:space="preserve"> and </w:t>
      </w:r>
      <w:r w:rsidRPr="000C34AE">
        <w:rPr>
          <w:rFonts w:ascii="Arial" w:hAnsi="Arial" w:cs="Arial"/>
          <w:sz w:val="22"/>
        </w:rPr>
        <w:t>made catastrophic</w:t>
      </w:r>
      <w:r w:rsidR="000D2276" w:rsidRPr="000C34AE">
        <w:rPr>
          <w:rFonts w:ascii="Arial" w:hAnsi="Arial" w:cs="Arial"/>
          <w:sz w:val="22"/>
        </w:rPr>
        <w:t xml:space="preserve"> damage</w:t>
      </w:r>
      <w:r w:rsidRPr="000C34AE">
        <w:rPr>
          <w:rFonts w:ascii="Arial" w:hAnsi="Arial" w:cs="Arial"/>
          <w:sz w:val="22"/>
        </w:rPr>
        <w:t>.</w:t>
      </w:r>
      <w:r w:rsidR="000D2276" w:rsidRPr="000C34AE">
        <w:rPr>
          <w:rFonts w:ascii="Arial" w:hAnsi="Arial" w:cs="Arial"/>
          <w:sz w:val="22"/>
        </w:rPr>
        <w:t xml:space="preserve"> TCS office was seriously damaged by high winds and storm surge.</w:t>
      </w:r>
      <w:r w:rsidR="009D3450" w:rsidRPr="000C34AE">
        <w:rPr>
          <w:rFonts w:ascii="Arial" w:hAnsi="Arial" w:cs="Arial"/>
          <w:sz w:val="22"/>
          <w:lang w:eastAsia="zh-CN"/>
        </w:rPr>
        <w:t xml:space="preserve"> However, TCS all staffs made great efforts</w:t>
      </w:r>
      <w:r w:rsidR="00F23A6B" w:rsidRPr="000C34AE">
        <w:rPr>
          <w:rFonts w:ascii="Arial" w:hAnsi="Arial" w:cs="Arial"/>
          <w:sz w:val="22"/>
          <w:lang w:eastAsia="zh-CN"/>
        </w:rPr>
        <w:t xml:space="preserve">, and </w:t>
      </w:r>
      <w:r w:rsidR="00293651" w:rsidRPr="000C34AE">
        <w:rPr>
          <w:rFonts w:ascii="Arial" w:hAnsi="Arial" w:cs="Arial"/>
          <w:sz w:val="22"/>
          <w:lang w:eastAsia="zh-CN"/>
        </w:rPr>
        <w:t>found ways to ensure our functions</w:t>
      </w:r>
      <w:r w:rsidR="001D0244" w:rsidRPr="000C34AE">
        <w:rPr>
          <w:rFonts w:ascii="Arial" w:hAnsi="Arial" w:cs="Arial"/>
          <w:sz w:val="22"/>
          <w:lang w:eastAsia="zh-CN"/>
        </w:rPr>
        <w:t xml:space="preserve"> implementation. </w:t>
      </w:r>
      <w:r w:rsidR="00CB4E57" w:rsidRPr="000C34AE">
        <w:rPr>
          <w:rFonts w:ascii="Arial" w:hAnsi="Arial" w:cs="Arial"/>
          <w:sz w:val="22"/>
          <w:lang w:eastAsia="zh-CN"/>
        </w:rPr>
        <w:t>The office has been recovered in a shortest period.</w:t>
      </w:r>
    </w:p>
    <w:p w14:paraId="43CA6898" w14:textId="77777777" w:rsidR="008F5DD0" w:rsidRPr="000C34AE" w:rsidRDefault="008F5DD0" w:rsidP="00C90629">
      <w:pPr>
        <w:ind w:firstLine="0"/>
        <w:rPr>
          <w:rFonts w:ascii="Arial" w:hAnsi="Arial" w:cs="Arial"/>
          <w:sz w:val="22"/>
          <w:lang w:eastAsia="zh-CN"/>
        </w:rPr>
      </w:pPr>
    </w:p>
    <w:p w14:paraId="61E99E7B" w14:textId="0A4422C9" w:rsidR="0008545E" w:rsidRPr="000C34AE" w:rsidRDefault="00E204D6" w:rsidP="0008545E">
      <w:pPr>
        <w:pStyle w:val="ListParagraph"/>
        <w:numPr>
          <w:ilvl w:val="0"/>
          <w:numId w:val="4"/>
        </w:numPr>
        <w:ind w:leftChars="360" w:left="1080"/>
        <w:rPr>
          <w:rFonts w:ascii="Arial" w:hAnsi="Arial" w:cs="Arial"/>
          <w:sz w:val="22"/>
        </w:rPr>
      </w:pPr>
      <w:r w:rsidRPr="000C34AE">
        <w:rPr>
          <w:rFonts w:ascii="Arial" w:hAnsi="Arial" w:cs="Arial"/>
          <w:sz w:val="22"/>
        </w:rPr>
        <w:t xml:space="preserve">According to the Terms of Reference of Secretary of the Typhoon Committee, Paragraph 2 (The Secretary shall maintain and manage an adequate workforce in TCS for effective delivery of TCS output), and the Agreement Between the Macao Special Administrative Region of </w:t>
      </w:r>
      <w:r w:rsidR="00FA5B7C" w:rsidRPr="000C34AE">
        <w:rPr>
          <w:rFonts w:ascii="Arial" w:hAnsi="Arial" w:cs="Arial"/>
          <w:sz w:val="22"/>
        </w:rPr>
        <w:t>the</w:t>
      </w:r>
      <w:r w:rsidRPr="000C34AE">
        <w:rPr>
          <w:rFonts w:ascii="Arial" w:hAnsi="Arial" w:cs="Arial"/>
          <w:sz w:val="22"/>
        </w:rPr>
        <w:t xml:space="preserve"> People’s Republic of China and The ESCAP/WMO Typhoon Committee Regarding Administrative, Financial and Related Arrangements for the Typhoon Committee Secretariat, </w:t>
      </w:r>
      <w:r w:rsidR="00FA5B7C" w:rsidRPr="000C34AE">
        <w:rPr>
          <w:rFonts w:ascii="Arial" w:hAnsi="Arial" w:cs="Arial"/>
          <w:sz w:val="22"/>
        </w:rPr>
        <w:t xml:space="preserve">the Typhoon Committee Secretariat has been </w:t>
      </w:r>
      <w:r w:rsidR="0008545E" w:rsidRPr="000C34AE">
        <w:rPr>
          <w:rFonts w:ascii="Arial" w:hAnsi="Arial" w:cs="Arial"/>
          <w:sz w:val="22"/>
        </w:rPr>
        <w:t xml:space="preserve">continually </w:t>
      </w:r>
      <w:r w:rsidR="00FA5B7C" w:rsidRPr="000C34AE">
        <w:rPr>
          <w:rFonts w:ascii="Arial" w:hAnsi="Arial" w:cs="Arial"/>
          <w:sz w:val="22"/>
        </w:rPr>
        <w:t>employed Mr. Clarence Fong Chi-kong in the position of Meteorologist</w:t>
      </w:r>
      <w:r w:rsidR="0008545E" w:rsidRPr="000C34AE">
        <w:rPr>
          <w:rFonts w:ascii="Arial" w:hAnsi="Arial" w:cs="Arial"/>
          <w:sz w:val="22"/>
        </w:rPr>
        <w:t>, Mr. Jinping LIU in the position of Hydrologist</w:t>
      </w:r>
      <w:r w:rsidR="00FA5B7C" w:rsidRPr="000C34AE">
        <w:rPr>
          <w:rFonts w:ascii="Arial" w:hAnsi="Arial" w:cs="Arial"/>
          <w:sz w:val="22"/>
        </w:rPr>
        <w:t>.</w:t>
      </w:r>
      <w:r w:rsidR="0008545E" w:rsidRPr="000C34AE">
        <w:rPr>
          <w:rFonts w:ascii="Arial" w:hAnsi="Arial" w:cs="Arial"/>
          <w:sz w:val="22"/>
        </w:rPr>
        <w:t xml:space="preserve"> Mr. LEI PunChi (Ba</w:t>
      </w:r>
      <w:r w:rsidR="009E69E1" w:rsidRPr="000C34AE">
        <w:rPr>
          <w:rFonts w:ascii="Arial" w:hAnsi="Arial" w:cs="Arial"/>
          <w:sz w:val="22"/>
        </w:rPr>
        <w:t xml:space="preserve">rrie) is working as the </w:t>
      </w:r>
      <w:r w:rsidR="0008545E" w:rsidRPr="000C34AE">
        <w:rPr>
          <w:rFonts w:ascii="Arial" w:hAnsi="Arial" w:cs="Arial"/>
          <w:sz w:val="22"/>
        </w:rPr>
        <w:t xml:space="preserve">Disaster Risk Reduction (DRR) </w:t>
      </w:r>
      <w:r w:rsidR="009E69E1" w:rsidRPr="000C34AE">
        <w:rPr>
          <w:rFonts w:ascii="Arial" w:hAnsi="Arial" w:cs="Arial"/>
          <w:sz w:val="22"/>
        </w:rPr>
        <w:t xml:space="preserve">Expert on secondment continually. </w:t>
      </w:r>
    </w:p>
    <w:p w14:paraId="50BAD19B" w14:textId="77777777" w:rsidR="0008545E" w:rsidRPr="000C34AE" w:rsidRDefault="0008545E" w:rsidP="009E69E1">
      <w:pPr>
        <w:ind w:firstLine="0"/>
        <w:rPr>
          <w:rFonts w:ascii="Arial" w:hAnsi="Arial" w:cs="Arial"/>
          <w:sz w:val="22"/>
        </w:rPr>
      </w:pPr>
    </w:p>
    <w:p w14:paraId="179712EA" w14:textId="77777777" w:rsidR="00863D1F" w:rsidRPr="000C34AE" w:rsidRDefault="00863D1F" w:rsidP="00973F2A">
      <w:pPr>
        <w:ind w:firstLine="0"/>
        <w:rPr>
          <w:rFonts w:ascii="Arial" w:hAnsi="Arial" w:cs="Arial"/>
          <w:sz w:val="22"/>
        </w:rPr>
      </w:pPr>
    </w:p>
    <w:p w14:paraId="0E623AD9" w14:textId="2A0AD432" w:rsidR="009818C8" w:rsidRPr="000C34AE" w:rsidRDefault="001A3357" w:rsidP="00C30F89">
      <w:pPr>
        <w:kinsoku w:val="0"/>
        <w:wordWrap/>
        <w:overflowPunct w:val="0"/>
        <w:ind w:firstLine="0"/>
        <w:rPr>
          <w:rFonts w:ascii="Arial" w:hAnsi="Arial" w:cs="Arial"/>
          <w:b/>
          <w:sz w:val="22"/>
          <w:lang w:eastAsia="zh-TW"/>
        </w:rPr>
      </w:pPr>
      <w:r w:rsidRPr="000C34AE">
        <w:rPr>
          <w:rFonts w:ascii="Arial" w:hAnsi="Arial" w:cs="Arial"/>
          <w:b/>
          <w:sz w:val="22"/>
        </w:rPr>
        <w:t>5</w:t>
      </w:r>
      <w:r w:rsidR="009D2488" w:rsidRPr="000C34AE">
        <w:rPr>
          <w:rFonts w:ascii="Arial" w:hAnsi="Arial" w:cs="Arial"/>
          <w:b/>
          <w:sz w:val="22"/>
        </w:rPr>
        <w:t xml:space="preserve">. </w:t>
      </w:r>
      <w:r w:rsidR="009D2488" w:rsidRPr="000C34AE">
        <w:rPr>
          <w:rFonts w:ascii="Arial" w:hAnsi="Arial" w:cs="Arial"/>
          <w:b/>
          <w:sz w:val="22"/>
          <w:lang w:eastAsia="zh-TW"/>
        </w:rPr>
        <w:tab/>
      </w:r>
      <w:r w:rsidRPr="000C34AE">
        <w:rPr>
          <w:rFonts w:ascii="Arial" w:hAnsi="Arial" w:cs="Arial"/>
          <w:b/>
          <w:sz w:val="22"/>
          <w:lang w:eastAsia="zh-TW"/>
        </w:rPr>
        <w:t>Other Issues</w:t>
      </w:r>
    </w:p>
    <w:p w14:paraId="5622EA8F" w14:textId="77777777" w:rsidR="00E55E77" w:rsidRPr="000C34AE" w:rsidRDefault="00E55E77" w:rsidP="00012E91">
      <w:pPr>
        <w:pStyle w:val="Default"/>
        <w:kinsoku w:val="0"/>
        <w:overflowPunct w:val="0"/>
        <w:rPr>
          <w:rFonts w:ascii="Arial" w:hAnsi="Arial" w:cs="Arial"/>
          <w:sz w:val="22"/>
          <w:szCs w:val="22"/>
          <w:lang w:eastAsia="zh-CN"/>
        </w:rPr>
      </w:pPr>
    </w:p>
    <w:p w14:paraId="3DA8D4AE" w14:textId="618A5846" w:rsidR="00DB5123" w:rsidRPr="000C34AE" w:rsidRDefault="00CB4E57" w:rsidP="00DB5123">
      <w:pPr>
        <w:pStyle w:val="Default"/>
        <w:numPr>
          <w:ilvl w:val="0"/>
          <w:numId w:val="7"/>
        </w:numPr>
        <w:kinsoku w:val="0"/>
        <w:overflowPunct w:val="0"/>
        <w:rPr>
          <w:rFonts w:ascii="Arial" w:hAnsi="Arial" w:cs="Arial"/>
          <w:b/>
          <w:color w:val="auto"/>
          <w:kern w:val="2"/>
          <w:sz w:val="22"/>
          <w:szCs w:val="22"/>
        </w:rPr>
      </w:pPr>
      <w:r w:rsidRPr="000C34AE">
        <w:rPr>
          <w:rFonts w:ascii="Arial" w:hAnsi="Arial" w:cs="Arial"/>
          <w:b/>
          <w:color w:val="auto"/>
          <w:kern w:val="2"/>
          <w:sz w:val="22"/>
          <w:szCs w:val="22"/>
        </w:rPr>
        <w:t>China-ASEAN Meteorological Disaster Prevention Workshop</w:t>
      </w:r>
    </w:p>
    <w:p w14:paraId="69E4CFBC" w14:textId="77777777" w:rsidR="00EA5981" w:rsidRPr="000C34AE" w:rsidRDefault="00DB5123" w:rsidP="00E70A30">
      <w:pPr>
        <w:pStyle w:val="Default"/>
        <w:kinsoku w:val="0"/>
        <w:overflowPunct w:val="0"/>
        <w:ind w:leftChars="580" w:left="1160"/>
        <w:jc w:val="both"/>
        <w:rPr>
          <w:rFonts w:ascii="Arial" w:eastAsia="宋体" w:hAnsi="Arial" w:cs="Arial"/>
          <w:sz w:val="22"/>
          <w:szCs w:val="22"/>
          <w:lang w:eastAsia="zh-CN"/>
        </w:rPr>
      </w:pPr>
      <w:r w:rsidRPr="000C34AE">
        <w:rPr>
          <w:rFonts w:ascii="Arial" w:hAnsi="Arial" w:cs="Arial"/>
          <w:sz w:val="22"/>
          <w:szCs w:val="22"/>
          <w:lang w:eastAsia="zh-TW"/>
        </w:rPr>
        <w:t xml:space="preserve">As the invitation of CMA, TCS attended </w:t>
      </w:r>
      <w:r w:rsidR="00CB4E57" w:rsidRPr="000C34AE">
        <w:rPr>
          <w:rFonts w:ascii="Arial" w:hAnsi="Arial" w:cs="Arial"/>
          <w:sz w:val="22"/>
          <w:szCs w:val="22"/>
          <w:lang w:eastAsia="zh-TW"/>
        </w:rPr>
        <w:t xml:space="preserve">China-ASEAN Meteorological Disaster Prevention Workshop </w:t>
      </w:r>
      <w:r w:rsidRPr="000C34AE">
        <w:rPr>
          <w:rFonts w:ascii="Arial" w:hAnsi="Arial" w:cs="Arial"/>
          <w:sz w:val="22"/>
          <w:szCs w:val="22"/>
          <w:lang w:eastAsia="zh-TW"/>
        </w:rPr>
        <w:t xml:space="preserve">which was held in </w:t>
      </w:r>
      <w:r w:rsidR="00CB4E57" w:rsidRPr="000C34AE">
        <w:rPr>
          <w:rFonts w:ascii="Arial" w:hAnsi="Arial" w:cs="Arial"/>
          <w:sz w:val="22"/>
          <w:szCs w:val="22"/>
          <w:lang w:eastAsia="zh-TW"/>
        </w:rPr>
        <w:t>Haikou</w:t>
      </w:r>
      <w:r w:rsidRPr="000C34AE">
        <w:rPr>
          <w:rFonts w:ascii="Arial" w:hAnsi="Arial" w:cs="Arial"/>
          <w:sz w:val="22"/>
          <w:szCs w:val="22"/>
          <w:lang w:eastAsia="zh-TW"/>
        </w:rPr>
        <w:t>, China,</w:t>
      </w:r>
      <w:r w:rsidR="00CB4E57" w:rsidRPr="000C34AE">
        <w:rPr>
          <w:rFonts w:ascii="Arial" w:hAnsi="Arial" w:cs="Arial"/>
        </w:rPr>
        <w:t xml:space="preserve"> </w:t>
      </w:r>
      <w:r w:rsidR="00CB4E57" w:rsidRPr="000C34AE">
        <w:rPr>
          <w:rFonts w:ascii="Arial" w:hAnsi="Arial" w:cs="Arial"/>
          <w:sz w:val="22"/>
          <w:szCs w:val="22"/>
          <w:lang w:eastAsia="zh-TW"/>
        </w:rPr>
        <w:t>9-10 November 2017</w:t>
      </w:r>
      <w:r w:rsidRPr="000C34AE">
        <w:rPr>
          <w:rFonts w:ascii="Arial" w:hAnsi="Arial" w:cs="Arial"/>
          <w:sz w:val="22"/>
          <w:szCs w:val="22"/>
          <w:lang w:eastAsia="zh-TW"/>
        </w:rPr>
        <w:t xml:space="preserve">. </w:t>
      </w:r>
      <w:r w:rsidR="00CB4E57" w:rsidRPr="000C34AE">
        <w:rPr>
          <w:rFonts w:ascii="Arial" w:hAnsi="Arial" w:cs="Arial"/>
          <w:sz w:val="22"/>
          <w:szCs w:val="22"/>
          <w:lang w:eastAsia="zh-TW"/>
        </w:rPr>
        <w:t xml:space="preserve">It is one of the actions following </w:t>
      </w:r>
      <w:r w:rsidRPr="000C34AE">
        <w:rPr>
          <w:rFonts w:ascii="Arial" w:hAnsi="Arial" w:cs="Arial"/>
          <w:sz w:val="22"/>
          <w:szCs w:val="22"/>
          <w:lang w:eastAsia="zh-TW"/>
        </w:rPr>
        <w:t xml:space="preserve">Nanning Initiative on </w:t>
      </w:r>
      <w:r w:rsidR="00CB4E57" w:rsidRPr="000C34AE">
        <w:rPr>
          <w:rFonts w:ascii="Arial" w:hAnsi="Arial" w:cs="Arial"/>
          <w:sz w:val="22"/>
          <w:szCs w:val="22"/>
          <w:lang w:eastAsia="zh-TW"/>
        </w:rPr>
        <w:t xml:space="preserve">China-ASEAN Cooperation in </w:t>
      </w:r>
      <w:r w:rsidRPr="000C34AE">
        <w:rPr>
          <w:rFonts w:ascii="Arial" w:hAnsi="Arial" w:cs="Arial"/>
          <w:sz w:val="22"/>
          <w:szCs w:val="22"/>
          <w:lang w:eastAsia="zh-TW"/>
        </w:rPr>
        <w:t xml:space="preserve">Meteorology. </w:t>
      </w:r>
      <w:r w:rsidR="006F26C9" w:rsidRPr="000C34AE">
        <w:rPr>
          <w:rFonts w:ascii="Arial" w:hAnsi="Arial" w:cs="Arial"/>
          <w:sz w:val="22"/>
          <w:szCs w:val="22"/>
          <w:lang w:eastAsia="zh-TW"/>
        </w:rPr>
        <w:t xml:space="preserve">It was enhanced the cooperation between TC and ASEAN </w:t>
      </w:r>
      <w:r w:rsidR="00CE65DD" w:rsidRPr="000C34AE">
        <w:rPr>
          <w:rFonts w:ascii="Arial" w:hAnsi="Arial" w:cs="Arial"/>
          <w:sz w:val="22"/>
          <w:szCs w:val="22"/>
          <w:lang w:eastAsia="zh-TW"/>
        </w:rPr>
        <w:t xml:space="preserve">countries. </w:t>
      </w:r>
    </w:p>
    <w:p w14:paraId="4C5FAE30" w14:textId="77777777" w:rsidR="00E70A30" w:rsidRPr="000C34AE" w:rsidRDefault="00E70A30" w:rsidP="002D10FC">
      <w:pPr>
        <w:pStyle w:val="Default"/>
        <w:kinsoku w:val="0"/>
        <w:overflowPunct w:val="0"/>
        <w:ind w:leftChars="580" w:left="1160"/>
        <w:rPr>
          <w:rFonts w:ascii="Arial" w:eastAsia="宋体" w:hAnsi="Arial" w:cs="Arial"/>
          <w:sz w:val="22"/>
          <w:szCs w:val="22"/>
          <w:lang w:eastAsia="zh-CN"/>
        </w:rPr>
      </w:pPr>
    </w:p>
    <w:p w14:paraId="54E7A7F5" w14:textId="60DB99DC" w:rsidR="00EA5981" w:rsidRPr="000C34AE" w:rsidRDefault="00EA5981" w:rsidP="00EA5981">
      <w:pPr>
        <w:pStyle w:val="Default"/>
        <w:numPr>
          <w:ilvl w:val="0"/>
          <w:numId w:val="7"/>
        </w:numPr>
        <w:kinsoku w:val="0"/>
        <w:overflowPunct w:val="0"/>
        <w:rPr>
          <w:rFonts w:ascii="Arial" w:hAnsi="Arial" w:cs="Arial"/>
          <w:b/>
          <w:color w:val="auto"/>
          <w:kern w:val="2"/>
          <w:sz w:val="22"/>
          <w:szCs w:val="22"/>
        </w:rPr>
      </w:pPr>
      <w:r w:rsidRPr="000C34AE">
        <w:rPr>
          <w:rFonts w:ascii="Arial" w:hAnsi="Arial" w:cs="Arial"/>
          <w:b/>
          <w:color w:val="auto"/>
          <w:kern w:val="2"/>
          <w:sz w:val="22"/>
          <w:szCs w:val="22"/>
        </w:rPr>
        <w:t>ASEAN Regional Forum</w:t>
      </w:r>
      <w:r w:rsidRPr="000C34AE">
        <w:rPr>
          <w:rFonts w:ascii="Arial" w:eastAsia="宋体" w:hAnsi="Arial" w:cs="Arial"/>
          <w:b/>
          <w:color w:val="auto"/>
          <w:kern w:val="2"/>
          <w:sz w:val="22"/>
          <w:szCs w:val="22"/>
          <w:lang w:eastAsia="zh-CN"/>
        </w:rPr>
        <w:t xml:space="preserve"> </w:t>
      </w:r>
      <w:r w:rsidRPr="000C34AE">
        <w:rPr>
          <w:rFonts w:ascii="Arial" w:hAnsi="Arial" w:cs="Arial"/>
          <w:b/>
          <w:color w:val="auto"/>
          <w:kern w:val="2"/>
          <w:sz w:val="22"/>
          <w:szCs w:val="22"/>
        </w:rPr>
        <w:t>on Typh</w:t>
      </w:r>
      <w:r w:rsidR="00E70A30" w:rsidRPr="000C34AE">
        <w:rPr>
          <w:rFonts w:ascii="Arial" w:hAnsi="Arial" w:cs="Arial"/>
          <w:b/>
          <w:color w:val="auto"/>
          <w:kern w:val="2"/>
          <w:sz w:val="22"/>
          <w:szCs w:val="22"/>
        </w:rPr>
        <w:t>oon Disaster Risk Reduction and</w:t>
      </w:r>
      <w:r w:rsidR="00E70A30" w:rsidRPr="000C34AE">
        <w:rPr>
          <w:rFonts w:ascii="Arial" w:eastAsia="宋体" w:hAnsi="Arial" w:cs="Arial"/>
          <w:b/>
          <w:color w:val="auto"/>
          <w:kern w:val="2"/>
          <w:sz w:val="22"/>
          <w:szCs w:val="22"/>
          <w:lang w:eastAsia="zh-CN"/>
        </w:rPr>
        <w:t xml:space="preserve"> Water-related </w:t>
      </w:r>
      <w:r w:rsidRPr="000C34AE">
        <w:rPr>
          <w:rFonts w:ascii="Arial" w:hAnsi="Arial" w:cs="Arial"/>
          <w:b/>
          <w:color w:val="auto"/>
          <w:kern w:val="2"/>
          <w:sz w:val="22"/>
          <w:szCs w:val="22"/>
        </w:rPr>
        <w:t>Damage Mitigation</w:t>
      </w:r>
    </w:p>
    <w:p w14:paraId="4C8338FA" w14:textId="63AA682F" w:rsidR="00EA5981" w:rsidRPr="000C34AE" w:rsidRDefault="00EA5981" w:rsidP="00E70A30">
      <w:pPr>
        <w:pStyle w:val="Default"/>
        <w:kinsoku w:val="0"/>
        <w:overflowPunct w:val="0"/>
        <w:ind w:left="1160"/>
        <w:jc w:val="both"/>
        <w:rPr>
          <w:rFonts w:ascii="Arial" w:eastAsia="宋体" w:hAnsi="Arial" w:cs="Arial"/>
          <w:color w:val="002060"/>
          <w:sz w:val="22"/>
          <w:lang w:eastAsia="zh-CN"/>
        </w:rPr>
      </w:pPr>
      <w:r w:rsidRPr="000C34AE">
        <w:rPr>
          <w:rFonts w:ascii="Arial" w:eastAsia="宋体" w:hAnsi="Arial" w:cs="Arial"/>
          <w:color w:val="002060"/>
          <w:sz w:val="22"/>
          <w:lang w:eastAsia="zh-CN"/>
        </w:rPr>
        <w:t xml:space="preserve">Presented “Cooperation Mechanism on Typhoon-related Water Disaster Reduction in TC Region” at ASEAN Regional Forum Workshop on Typhoon Disaster Risk Reduction and </w:t>
      </w:r>
      <w:r w:rsidR="00E70A30" w:rsidRPr="000C34AE">
        <w:rPr>
          <w:rFonts w:ascii="Arial" w:eastAsia="宋体" w:hAnsi="Arial" w:cs="Arial"/>
          <w:color w:val="002060"/>
          <w:sz w:val="22"/>
          <w:lang w:eastAsia="zh-CN"/>
        </w:rPr>
        <w:t xml:space="preserve">Water-related </w:t>
      </w:r>
      <w:r w:rsidRPr="000C34AE">
        <w:rPr>
          <w:rFonts w:ascii="Arial" w:eastAsia="宋体" w:hAnsi="Arial" w:cs="Arial"/>
          <w:color w:val="002060"/>
          <w:sz w:val="22"/>
          <w:lang w:eastAsia="zh-CN"/>
        </w:rPr>
        <w:t>Damage Mitigation which was held in Guangzhou, China from 4 to 7 December 2017.</w:t>
      </w:r>
    </w:p>
    <w:p w14:paraId="1B6BB60F" w14:textId="77777777" w:rsidR="00E70A30" w:rsidRPr="000C34AE" w:rsidRDefault="00E70A30" w:rsidP="00E70A30">
      <w:pPr>
        <w:pStyle w:val="Default"/>
        <w:kinsoku w:val="0"/>
        <w:overflowPunct w:val="0"/>
        <w:ind w:left="1160"/>
        <w:jc w:val="both"/>
        <w:rPr>
          <w:rFonts w:ascii="Arial" w:eastAsia="宋体" w:hAnsi="Arial" w:cs="Arial"/>
          <w:color w:val="002060"/>
          <w:sz w:val="22"/>
          <w:lang w:eastAsia="zh-CN"/>
        </w:rPr>
      </w:pPr>
    </w:p>
    <w:p w14:paraId="79E98C38" w14:textId="77777777" w:rsidR="0063525D" w:rsidRPr="000C34AE" w:rsidRDefault="0063525D" w:rsidP="0063525D">
      <w:pPr>
        <w:pStyle w:val="Default"/>
        <w:numPr>
          <w:ilvl w:val="0"/>
          <w:numId w:val="7"/>
        </w:numPr>
        <w:kinsoku w:val="0"/>
        <w:overflowPunct w:val="0"/>
        <w:rPr>
          <w:rFonts w:ascii="Arial" w:hAnsi="Arial" w:cs="Arial"/>
          <w:b/>
          <w:color w:val="auto"/>
          <w:kern w:val="2"/>
          <w:sz w:val="22"/>
          <w:szCs w:val="22"/>
        </w:rPr>
      </w:pPr>
      <w:r w:rsidRPr="000C34AE">
        <w:rPr>
          <w:rFonts w:ascii="Arial" w:hAnsi="Arial" w:cs="Arial"/>
          <w:b/>
          <w:color w:val="auto"/>
          <w:kern w:val="2"/>
          <w:sz w:val="22"/>
          <w:szCs w:val="22"/>
        </w:rPr>
        <w:lastRenderedPageBreak/>
        <w:t>Assisting KMA in its International Internship Programme</w:t>
      </w:r>
    </w:p>
    <w:p w14:paraId="0FB52E6B" w14:textId="080BE42D" w:rsidR="0063525D" w:rsidRPr="000C34AE" w:rsidRDefault="0063525D" w:rsidP="00E70A30">
      <w:pPr>
        <w:pStyle w:val="Default"/>
        <w:kinsoku w:val="0"/>
        <w:overflowPunct w:val="0"/>
        <w:ind w:leftChars="580" w:left="1160"/>
        <w:jc w:val="both"/>
        <w:rPr>
          <w:rFonts w:ascii="Arial" w:eastAsia="宋体" w:hAnsi="Arial" w:cs="Arial"/>
          <w:sz w:val="22"/>
          <w:szCs w:val="22"/>
          <w:lang w:eastAsia="zh-CN"/>
        </w:rPr>
      </w:pPr>
      <w:r w:rsidRPr="000C34AE">
        <w:rPr>
          <w:rFonts w:ascii="Arial" w:hAnsi="Arial" w:cs="Arial"/>
          <w:sz w:val="22"/>
          <w:szCs w:val="22"/>
          <w:lang w:eastAsia="zh-TW"/>
        </w:rPr>
        <w:t>Following request from Korea Meteorological Administration (KMA)</w:t>
      </w:r>
      <w:r w:rsidR="00CE4F00" w:rsidRPr="000C34AE">
        <w:rPr>
          <w:rFonts w:ascii="Arial" w:hAnsi="Arial" w:cs="Arial"/>
          <w:sz w:val="22"/>
          <w:szCs w:val="22"/>
          <w:lang w:eastAsia="zh-TW"/>
        </w:rPr>
        <w:t xml:space="preserve"> through Korea Meteorological Institute (KMI)</w:t>
      </w:r>
      <w:r w:rsidRPr="000C34AE">
        <w:rPr>
          <w:rFonts w:ascii="Arial" w:hAnsi="Arial" w:cs="Arial"/>
          <w:sz w:val="22"/>
          <w:szCs w:val="22"/>
          <w:lang w:eastAsia="zh-TW"/>
        </w:rPr>
        <w:t xml:space="preserve">, TCS accepted two interns. </w:t>
      </w:r>
      <w:r w:rsidR="00CE4F00" w:rsidRPr="000C34AE">
        <w:rPr>
          <w:rFonts w:ascii="Arial" w:hAnsi="Arial" w:cs="Arial"/>
          <w:sz w:val="22"/>
          <w:szCs w:val="22"/>
          <w:lang w:eastAsia="zh-TW"/>
        </w:rPr>
        <w:t>TCS and KMI agreed to sign a MEMORANDUM OF UNDERSTANDING</w:t>
      </w:r>
      <w:r w:rsidR="00CE4F00" w:rsidRPr="000C34AE">
        <w:rPr>
          <w:rFonts w:ascii="Arial" w:eastAsia="宋体" w:hAnsi="Arial" w:cs="Arial"/>
          <w:sz w:val="22"/>
          <w:szCs w:val="22"/>
          <w:lang w:eastAsia="zh-CN"/>
        </w:rPr>
        <w:t xml:space="preserve"> f</w:t>
      </w:r>
      <w:r w:rsidR="00CE4F00" w:rsidRPr="000C34AE">
        <w:rPr>
          <w:rFonts w:ascii="Arial" w:hAnsi="Arial" w:cs="Arial"/>
          <w:sz w:val="22"/>
          <w:szCs w:val="22"/>
          <w:lang w:eastAsia="zh-TW"/>
        </w:rPr>
        <w:t xml:space="preserve">or Korean International Meteorological </w:t>
      </w:r>
      <w:r w:rsidR="00F62668" w:rsidRPr="000C34AE">
        <w:rPr>
          <w:rFonts w:ascii="Arial" w:eastAsia="宋体" w:hAnsi="Arial" w:cs="Arial"/>
          <w:sz w:val="22"/>
          <w:szCs w:val="22"/>
          <w:lang w:eastAsia="zh-CN"/>
        </w:rPr>
        <w:t>I</w:t>
      </w:r>
      <w:r w:rsidR="00CE4F00" w:rsidRPr="000C34AE">
        <w:rPr>
          <w:rFonts w:ascii="Arial" w:hAnsi="Arial" w:cs="Arial"/>
          <w:sz w:val="22"/>
          <w:szCs w:val="22"/>
          <w:lang w:eastAsia="zh-TW"/>
        </w:rPr>
        <w:t>nternship Program</w:t>
      </w:r>
      <w:r w:rsidR="00CE4F00" w:rsidRPr="000C34AE">
        <w:rPr>
          <w:rFonts w:ascii="Arial" w:eastAsia="宋体" w:hAnsi="Arial" w:cs="Arial"/>
          <w:sz w:val="22"/>
          <w:szCs w:val="22"/>
          <w:lang w:eastAsia="zh-CN"/>
        </w:rPr>
        <w:t xml:space="preserve"> </w:t>
      </w:r>
      <w:r w:rsidR="00CE4F00" w:rsidRPr="000C34AE">
        <w:rPr>
          <w:rFonts w:ascii="Arial" w:eastAsia="Gulim" w:hAnsi="Arial" w:cs="Arial"/>
          <w:sz w:val="22"/>
          <w:shd w:val="clear" w:color="auto" w:fill="FFFFFF"/>
        </w:rPr>
        <w:t>to enhance cooperative relations between two parties by encouraging human resource development cooperation</w:t>
      </w:r>
    </w:p>
    <w:p w14:paraId="756334B2" w14:textId="77777777" w:rsidR="0063525D" w:rsidRPr="000C34AE" w:rsidRDefault="0063525D" w:rsidP="00EA5981">
      <w:pPr>
        <w:pStyle w:val="Default"/>
        <w:kinsoku w:val="0"/>
        <w:overflowPunct w:val="0"/>
        <w:ind w:left="1160"/>
        <w:rPr>
          <w:rFonts w:ascii="Arial" w:eastAsia="宋体" w:hAnsi="Arial" w:cs="Arial"/>
          <w:color w:val="002060"/>
          <w:sz w:val="22"/>
          <w:lang w:eastAsia="zh-CN"/>
        </w:rPr>
      </w:pPr>
    </w:p>
    <w:p w14:paraId="724F5E62" w14:textId="3AF0D62A" w:rsidR="00EA5981" w:rsidRPr="000C34AE" w:rsidRDefault="00EA5981" w:rsidP="00EA5981">
      <w:pPr>
        <w:pStyle w:val="Default"/>
        <w:numPr>
          <w:ilvl w:val="0"/>
          <w:numId w:val="7"/>
        </w:numPr>
        <w:kinsoku w:val="0"/>
        <w:overflowPunct w:val="0"/>
        <w:rPr>
          <w:rFonts w:ascii="Arial" w:hAnsi="Arial" w:cs="Arial"/>
          <w:b/>
          <w:color w:val="auto"/>
          <w:kern w:val="2"/>
          <w:sz w:val="22"/>
          <w:szCs w:val="22"/>
        </w:rPr>
      </w:pPr>
      <w:r w:rsidRPr="000C34AE">
        <w:rPr>
          <w:rFonts w:ascii="Arial" w:hAnsi="Arial" w:cs="Arial"/>
          <w:b/>
          <w:color w:val="auto"/>
          <w:kern w:val="2"/>
          <w:sz w:val="22"/>
          <w:szCs w:val="22"/>
        </w:rPr>
        <w:t xml:space="preserve">Composed “Review of </w:t>
      </w:r>
      <w:r w:rsidR="00E31E40" w:rsidRPr="000C34AE">
        <w:rPr>
          <w:rFonts w:ascii="Arial" w:hAnsi="Arial" w:cs="Arial"/>
          <w:b/>
          <w:color w:val="auto"/>
          <w:kern w:val="2"/>
          <w:sz w:val="22"/>
          <w:szCs w:val="22"/>
        </w:rPr>
        <w:t>ESCA</w:t>
      </w:r>
      <w:r w:rsidRPr="000C34AE">
        <w:rPr>
          <w:rFonts w:ascii="Arial" w:hAnsi="Arial" w:cs="Arial"/>
          <w:b/>
          <w:color w:val="auto"/>
          <w:kern w:val="2"/>
          <w:sz w:val="22"/>
          <w:szCs w:val="22"/>
        </w:rPr>
        <w:t xml:space="preserve">P/WMO Typhoon Committee Development in Past 50 Years” for TCRR. </w:t>
      </w:r>
    </w:p>
    <w:p w14:paraId="58DFD6BB" w14:textId="2AB81020" w:rsidR="00B61B48" w:rsidRPr="000C34AE" w:rsidRDefault="006F26C9" w:rsidP="002D10FC">
      <w:pPr>
        <w:pStyle w:val="Default"/>
        <w:kinsoku w:val="0"/>
        <w:overflowPunct w:val="0"/>
        <w:ind w:leftChars="580" w:left="1160"/>
        <w:rPr>
          <w:rFonts w:ascii="Arial" w:hAnsi="Arial" w:cs="Arial"/>
          <w:sz w:val="22"/>
          <w:szCs w:val="22"/>
          <w:lang w:eastAsia="zh-TW"/>
        </w:rPr>
      </w:pPr>
      <w:r w:rsidRPr="000C34AE">
        <w:rPr>
          <w:rFonts w:ascii="Arial" w:hAnsi="Arial" w:cs="Arial"/>
          <w:sz w:val="22"/>
          <w:szCs w:val="22"/>
          <w:lang w:eastAsia="zh-TW"/>
        </w:rPr>
        <w:t xml:space="preserve">   </w:t>
      </w:r>
    </w:p>
    <w:p w14:paraId="4C0C5287" w14:textId="77777777" w:rsidR="00631096" w:rsidRPr="000C34AE" w:rsidRDefault="00631096" w:rsidP="001A3357">
      <w:pPr>
        <w:pStyle w:val="Default"/>
        <w:kinsoku w:val="0"/>
        <w:overflowPunct w:val="0"/>
        <w:jc w:val="both"/>
        <w:rPr>
          <w:rFonts w:ascii="Arial" w:hAnsi="Arial" w:cs="Arial"/>
          <w:b/>
          <w:color w:val="auto"/>
          <w:kern w:val="2"/>
          <w:sz w:val="22"/>
          <w:szCs w:val="22"/>
        </w:rPr>
      </w:pPr>
    </w:p>
    <w:p w14:paraId="2154DD42" w14:textId="4FB8DE0E" w:rsidR="001A3357" w:rsidRPr="000C34AE" w:rsidRDefault="001A3357" w:rsidP="001A3357">
      <w:pPr>
        <w:pStyle w:val="Default"/>
        <w:kinsoku w:val="0"/>
        <w:overflowPunct w:val="0"/>
        <w:jc w:val="both"/>
        <w:rPr>
          <w:rFonts w:ascii="Arial" w:hAnsi="Arial" w:cs="Arial"/>
          <w:sz w:val="22"/>
          <w:szCs w:val="22"/>
          <w:lang w:eastAsia="zh-TW"/>
        </w:rPr>
      </w:pPr>
      <w:r w:rsidRPr="000C34AE">
        <w:rPr>
          <w:rFonts w:ascii="Arial" w:hAnsi="Arial" w:cs="Arial"/>
          <w:b/>
          <w:color w:val="auto"/>
          <w:kern w:val="2"/>
          <w:sz w:val="22"/>
          <w:szCs w:val="22"/>
        </w:rPr>
        <w:t>6.</w:t>
      </w:r>
      <w:r w:rsidRPr="000C34AE">
        <w:rPr>
          <w:rFonts w:ascii="Arial" w:hAnsi="Arial" w:cs="Arial"/>
          <w:b/>
          <w:color w:val="auto"/>
          <w:kern w:val="2"/>
          <w:sz w:val="22"/>
          <w:szCs w:val="22"/>
        </w:rPr>
        <w:tab/>
        <w:t>Recommendations</w:t>
      </w:r>
    </w:p>
    <w:p w14:paraId="7C7B4D64" w14:textId="77777777" w:rsidR="001A3357" w:rsidRPr="000C34AE" w:rsidRDefault="001A3357" w:rsidP="00C30F89">
      <w:pPr>
        <w:pStyle w:val="Default"/>
        <w:kinsoku w:val="0"/>
        <w:overflowPunct w:val="0"/>
        <w:ind w:firstLine="800"/>
        <w:jc w:val="both"/>
        <w:rPr>
          <w:rFonts w:ascii="Arial" w:hAnsi="Arial" w:cs="Arial"/>
          <w:sz w:val="22"/>
          <w:szCs w:val="22"/>
          <w:lang w:eastAsia="zh-TW"/>
        </w:rPr>
      </w:pPr>
    </w:p>
    <w:p w14:paraId="27338DEC" w14:textId="3C38B53A" w:rsidR="00851AA9" w:rsidRPr="000C34AE" w:rsidRDefault="00C10D74" w:rsidP="00C10D74">
      <w:pPr>
        <w:pStyle w:val="Default"/>
        <w:kinsoku w:val="0"/>
        <w:overflowPunct w:val="0"/>
        <w:ind w:firstLine="800"/>
        <w:jc w:val="both"/>
        <w:rPr>
          <w:rFonts w:ascii="Arial" w:hAnsi="Arial" w:cs="Arial"/>
          <w:sz w:val="22"/>
          <w:szCs w:val="22"/>
          <w:lang w:eastAsia="zh-TW"/>
        </w:rPr>
      </w:pPr>
      <w:r w:rsidRPr="000C34AE">
        <w:rPr>
          <w:rFonts w:ascii="Arial" w:hAnsi="Arial" w:cs="Arial"/>
          <w:sz w:val="22"/>
          <w:szCs w:val="22"/>
          <w:lang w:eastAsia="zh-TW"/>
        </w:rPr>
        <w:t>Based on the experience of routine operation in 201</w:t>
      </w:r>
      <w:r w:rsidR="000C48AA" w:rsidRPr="000C34AE">
        <w:rPr>
          <w:rFonts w:ascii="Arial" w:hAnsi="Arial" w:cs="Arial"/>
          <w:sz w:val="22"/>
          <w:szCs w:val="22"/>
          <w:lang w:eastAsia="zh-TW"/>
        </w:rPr>
        <w:t>7</w:t>
      </w:r>
      <w:r w:rsidRPr="000C34AE">
        <w:rPr>
          <w:rFonts w:ascii="Arial" w:hAnsi="Arial" w:cs="Arial"/>
          <w:sz w:val="22"/>
          <w:szCs w:val="22"/>
          <w:lang w:eastAsia="zh-TW"/>
        </w:rPr>
        <w:t xml:space="preserve"> and in the past years, and considering </w:t>
      </w:r>
      <w:r w:rsidR="00D92FAF" w:rsidRPr="000C34AE">
        <w:rPr>
          <w:rFonts w:ascii="Arial" w:hAnsi="Arial" w:cs="Arial"/>
          <w:sz w:val="22"/>
          <w:szCs w:val="22"/>
          <w:lang w:eastAsia="zh-TW"/>
        </w:rPr>
        <w:t xml:space="preserve">needs and possibility, </w:t>
      </w:r>
      <w:r w:rsidRPr="000C34AE">
        <w:rPr>
          <w:rFonts w:ascii="Arial" w:hAnsi="Arial" w:cs="Arial"/>
          <w:sz w:val="22"/>
          <w:szCs w:val="22"/>
          <w:lang w:eastAsia="zh-TW"/>
        </w:rPr>
        <w:t>TCS made the fo</w:t>
      </w:r>
      <w:r w:rsidR="00D92FAF" w:rsidRPr="000C34AE">
        <w:rPr>
          <w:rFonts w:ascii="Arial" w:hAnsi="Arial" w:cs="Arial"/>
          <w:sz w:val="22"/>
          <w:szCs w:val="22"/>
          <w:lang w:eastAsia="zh-TW"/>
        </w:rPr>
        <w:t xml:space="preserve">llowing recommendations to </w:t>
      </w:r>
      <w:r w:rsidR="000B5431" w:rsidRPr="000C34AE">
        <w:rPr>
          <w:rFonts w:ascii="Arial" w:hAnsi="Arial" w:cs="Arial"/>
          <w:sz w:val="22"/>
          <w:szCs w:val="22"/>
          <w:lang w:eastAsia="zh-TW"/>
        </w:rPr>
        <w:t>Typhoon Committee Fiftieth Session</w:t>
      </w:r>
      <w:r w:rsidR="00D92FAF" w:rsidRPr="000C34AE">
        <w:rPr>
          <w:rFonts w:ascii="Arial" w:hAnsi="Arial" w:cs="Arial"/>
          <w:sz w:val="22"/>
          <w:szCs w:val="22"/>
          <w:lang w:eastAsia="zh-TW"/>
        </w:rPr>
        <w:t xml:space="preserve"> for consideration</w:t>
      </w:r>
      <w:r w:rsidRPr="000C34AE">
        <w:rPr>
          <w:rFonts w:ascii="Arial" w:hAnsi="Arial" w:cs="Arial"/>
          <w:sz w:val="22"/>
          <w:szCs w:val="22"/>
          <w:lang w:eastAsia="zh-TW"/>
        </w:rPr>
        <w:t>:</w:t>
      </w:r>
    </w:p>
    <w:p w14:paraId="27B8511E" w14:textId="77777777" w:rsidR="00494C20" w:rsidRPr="000C34AE" w:rsidRDefault="00494C20" w:rsidP="00C10D74">
      <w:pPr>
        <w:pStyle w:val="Default"/>
        <w:kinsoku w:val="0"/>
        <w:overflowPunct w:val="0"/>
        <w:ind w:firstLine="800"/>
        <w:jc w:val="both"/>
        <w:rPr>
          <w:rFonts w:ascii="Arial" w:hAnsi="Arial" w:cs="Arial"/>
          <w:sz w:val="22"/>
          <w:szCs w:val="22"/>
          <w:lang w:eastAsia="zh-TW"/>
        </w:rPr>
      </w:pPr>
    </w:p>
    <w:p w14:paraId="7A3D5378" w14:textId="522DC347" w:rsidR="00D92FAF" w:rsidRPr="000C34AE" w:rsidRDefault="00D92FAF" w:rsidP="0082609D">
      <w:pPr>
        <w:pStyle w:val="ListParagraph"/>
        <w:numPr>
          <w:ilvl w:val="0"/>
          <w:numId w:val="3"/>
        </w:numPr>
        <w:kinsoku w:val="0"/>
        <w:wordWrap/>
        <w:overflowPunct w:val="0"/>
        <w:ind w:leftChars="0"/>
        <w:rPr>
          <w:rFonts w:ascii="Arial" w:hAnsi="Arial" w:cs="Arial"/>
          <w:sz w:val="22"/>
        </w:rPr>
      </w:pPr>
      <w:r w:rsidRPr="000C34AE">
        <w:rPr>
          <w:rFonts w:ascii="Arial" w:hAnsi="Arial" w:cs="Arial"/>
          <w:sz w:val="22"/>
        </w:rPr>
        <w:t>To allocate US$28,000 from TCTF for supporting overall TCS activities; US$3,000 for supporting IWS hosting in 201</w:t>
      </w:r>
      <w:r w:rsidR="000B5431" w:rsidRPr="000C34AE">
        <w:rPr>
          <w:rFonts w:ascii="Arial" w:hAnsi="Arial" w:cs="Arial"/>
          <w:sz w:val="22"/>
        </w:rPr>
        <w:t>8</w:t>
      </w:r>
      <w:r w:rsidRPr="000C34AE">
        <w:rPr>
          <w:rFonts w:ascii="Arial" w:hAnsi="Arial" w:cs="Arial"/>
          <w:sz w:val="22"/>
        </w:rPr>
        <w:t xml:space="preserve"> and US$2000 for IWS related activities;</w:t>
      </w:r>
    </w:p>
    <w:p w14:paraId="7A9BE630" w14:textId="77777777" w:rsidR="00C24232" w:rsidRPr="000C34AE" w:rsidRDefault="00C24232" w:rsidP="00C24232">
      <w:pPr>
        <w:pStyle w:val="ListParagraph"/>
        <w:kinsoku w:val="0"/>
        <w:wordWrap/>
        <w:overflowPunct w:val="0"/>
        <w:ind w:leftChars="0" w:left="1080" w:firstLine="0"/>
        <w:rPr>
          <w:rFonts w:ascii="Arial" w:hAnsi="Arial" w:cs="Arial"/>
          <w:sz w:val="22"/>
        </w:rPr>
      </w:pPr>
    </w:p>
    <w:p w14:paraId="6A70DB04" w14:textId="38BFBD42" w:rsidR="00C43716" w:rsidRPr="000C34AE" w:rsidRDefault="003B2E41" w:rsidP="0082609D">
      <w:pPr>
        <w:pStyle w:val="ListParagraph"/>
        <w:numPr>
          <w:ilvl w:val="0"/>
          <w:numId w:val="3"/>
        </w:numPr>
        <w:kinsoku w:val="0"/>
        <w:wordWrap/>
        <w:overflowPunct w:val="0"/>
        <w:ind w:leftChars="0"/>
        <w:rPr>
          <w:rFonts w:ascii="Arial" w:hAnsi="Arial" w:cs="Arial"/>
          <w:sz w:val="22"/>
        </w:rPr>
      </w:pPr>
      <w:r w:rsidRPr="000C34AE">
        <w:rPr>
          <w:rFonts w:ascii="Arial" w:hAnsi="Arial" w:cs="Arial"/>
          <w:sz w:val="22"/>
        </w:rPr>
        <w:t xml:space="preserve">To </w:t>
      </w:r>
      <w:r w:rsidRPr="000C34AE">
        <w:rPr>
          <w:rFonts w:ascii="Arial" w:hAnsi="Arial" w:cs="Arial"/>
          <w:sz w:val="22"/>
          <w:lang w:eastAsia="zh-CN"/>
        </w:rPr>
        <w:t xml:space="preserve">express appreciations to </w:t>
      </w:r>
      <w:r w:rsidR="00C43716" w:rsidRPr="000C34AE">
        <w:rPr>
          <w:rFonts w:ascii="Arial" w:hAnsi="Arial" w:cs="Arial"/>
          <w:sz w:val="22"/>
        </w:rPr>
        <w:t>Members for their donation for the T</w:t>
      </w:r>
      <w:r w:rsidRPr="000C34AE">
        <w:rPr>
          <w:rFonts w:ascii="Arial" w:hAnsi="Arial" w:cs="Arial"/>
          <w:sz w:val="22"/>
        </w:rPr>
        <w:t xml:space="preserve">yphoon Committee Trust Fund and </w:t>
      </w:r>
      <w:r w:rsidR="00C43716" w:rsidRPr="000C34AE">
        <w:rPr>
          <w:rFonts w:ascii="Arial" w:hAnsi="Arial" w:cs="Arial"/>
          <w:sz w:val="22"/>
        </w:rPr>
        <w:t>in-kind contribution</w:t>
      </w:r>
      <w:r w:rsidRPr="000C34AE">
        <w:rPr>
          <w:rFonts w:ascii="Arial" w:hAnsi="Arial" w:cs="Arial"/>
          <w:sz w:val="22"/>
        </w:rPr>
        <w:t>s,</w:t>
      </w:r>
      <w:r w:rsidR="00C43716" w:rsidRPr="000C34AE">
        <w:rPr>
          <w:rFonts w:ascii="Arial" w:hAnsi="Arial" w:cs="Arial"/>
          <w:sz w:val="22"/>
        </w:rPr>
        <w:t xml:space="preserve"> encour</w:t>
      </w:r>
      <w:r w:rsidRPr="000C34AE">
        <w:rPr>
          <w:rFonts w:ascii="Arial" w:hAnsi="Arial" w:cs="Arial"/>
          <w:sz w:val="22"/>
        </w:rPr>
        <w:t>age Members to continue support</w:t>
      </w:r>
      <w:r w:rsidR="00C43716" w:rsidRPr="000C34AE">
        <w:rPr>
          <w:rFonts w:ascii="Arial" w:hAnsi="Arial" w:cs="Arial"/>
          <w:sz w:val="22"/>
        </w:rPr>
        <w:t xml:space="preserve"> activities</w:t>
      </w:r>
      <w:r w:rsidRPr="000C34AE">
        <w:rPr>
          <w:rFonts w:ascii="Arial" w:hAnsi="Arial" w:cs="Arial"/>
          <w:sz w:val="22"/>
        </w:rPr>
        <w:t xml:space="preserve"> of the Committee</w:t>
      </w:r>
      <w:r w:rsidR="00C43716" w:rsidRPr="000C34AE">
        <w:rPr>
          <w:rFonts w:ascii="Arial" w:hAnsi="Arial" w:cs="Arial"/>
          <w:sz w:val="22"/>
        </w:rPr>
        <w:t>.</w:t>
      </w:r>
    </w:p>
    <w:p w14:paraId="4F20580C" w14:textId="77777777" w:rsidR="00C24232" w:rsidRPr="000C34AE" w:rsidRDefault="00C24232" w:rsidP="002134D2">
      <w:pPr>
        <w:kinsoku w:val="0"/>
        <w:wordWrap/>
        <w:overflowPunct w:val="0"/>
        <w:ind w:firstLine="0"/>
        <w:rPr>
          <w:rFonts w:ascii="Arial" w:hAnsi="Arial" w:cs="Arial"/>
          <w:sz w:val="22"/>
        </w:rPr>
      </w:pPr>
    </w:p>
    <w:p w14:paraId="1D0678C5" w14:textId="0599DC90" w:rsidR="004A494B" w:rsidRPr="000C34AE" w:rsidRDefault="003B2E41" w:rsidP="0082609D">
      <w:pPr>
        <w:pStyle w:val="Default"/>
        <w:numPr>
          <w:ilvl w:val="0"/>
          <w:numId w:val="3"/>
        </w:numPr>
        <w:kinsoku w:val="0"/>
        <w:overflowPunct w:val="0"/>
        <w:jc w:val="both"/>
        <w:rPr>
          <w:rFonts w:ascii="Arial" w:hAnsi="Arial" w:cs="Arial"/>
          <w:sz w:val="22"/>
          <w:szCs w:val="22"/>
          <w:lang w:eastAsia="zh-TW"/>
        </w:rPr>
      </w:pPr>
      <w:r w:rsidRPr="000C34AE">
        <w:rPr>
          <w:rFonts w:ascii="Arial" w:hAnsi="Arial" w:cs="Arial"/>
          <w:color w:val="auto"/>
          <w:kern w:val="2"/>
          <w:sz w:val="22"/>
          <w:szCs w:val="22"/>
        </w:rPr>
        <w:t xml:space="preserve">To thank Members for their cooperation </w:t>
      </w:r>
      <w:r w:rsidR="00327528" w:rsidRPr="000C34AE">
        <w:rPr>
          <w:rFonts w:ascii="Arial" w:hAnsi="Arial" w:cs="Arial"/>
          <w:color w:val="auto"/>
          <w:kern w:val="2"/>
          <w:sz w:val="22"/>
          <w:szCs w:val="22"/>
          <w:lang w:eastAsia="zh-CN"/>
        </w:rPr>
        <w:t xml:space="preserve">and </w:t>
      </w:r>
      <w:r w:rsidRPr="000C34AE">
        <w:rPr>
          <w:rFonts w:ascii="Arial" w:hAnsi="Arial" w:cs="Arial"/>
          <w:color w:val="auto"/>
          <w:kern w:val="2"/>
          <w:sz w:val="22"/>
          <w:szCs w:val="22"/>
        </w:rPr>
        <w:t>support</w:t>
      </w:r>
      <w:r w:rsidR="00327528" w:rsidRPr="000C34AE">
        <w:rPr>
          <w:rFonts w:ascii="Arial" w:hAnsi="Arial" w:cs="Arial"/>
          <w:color w:val="auto"/>
          <w:kern w:val="2"/>
          <w:sz w:val="22"/>
          <w:szCs w:val="22"/>
        </w:rPr>
        <w:t>ing</w:t>
      </w:r>
      <w:r w:rsidRPr="000C34AE">
        <w:rPr>
          <w:rFonts w:ascii="Arial" w:hAnsi="Arial" w:cs="Arial"/>
          <w:color w:val="auto"/>
          <w:kern w:val="2"/>
          <w:sz w:val="22"/>
          <w:szCs w:val="22"/>
        </w:rPr>
        <w:t xml:space="preserve"> SSOP phase II</w:t>
      </w:r>
      <w:r w:rsidR="00327528" w:rsidRPr="000C34AE">
        <w:rPr>
          <w:rFonts w:ascii="Arial" w:hAnsi="Arial" w:cs="Arial"/>
          <w:color w:val="auto"/>
          <w:kern w:val="2"/>
          <w:sz w:val="22"/>
          <w:szCs w:val="22"/>
        </w:rPr>
        <w:t>.</w:t>
      </w:r>
    </w:p>
    <w:p w14:paraId="1C53CF06" w14:textId="77777777" w:rsidR="004A494B" w:rsidRPr="000C34AE" w:rsidRDefault="004A494B" w:rsidP="00C30F89">
      <w:pPr>
        <w:pStyle w:val="Default"/>
        <w:kinsoku w:val="0"/>
        <w:overflowPunct w:val="0"/>
        <w:ind w:firstLine="800"/>
        <w:jc w:val="both"/>
        <w:rPr>
          <w:rFonts w:ascii="Arial" w:hAnsi="Arial" w:cs="Arial"/>
          <w:sz w:val="22"/>
          <w:szCs w:val="22"/>
          <w:lang w:eastAsia="zh-TW"/>
        </w:rPr>
      </w:pPr>
    </w:p>
    <w:p w14:paraId="5639C829" w14:textId="77777777" w:rsidR="004A494B" w:rsidRPr="000C34AE" w:rsidRDefault="004A494B" w:rsidP="00C30F89">
      <w:pPr>
        <w:pStyle w:val="Default"/>
        <w:kinsoku w:val="0"/>
        <w:overflowPunct w:val="0"/>
        <w:ind w:firstLine="800"/>
        <w:jc w:val="both"/>
        <w:rPr>
          <w:rFonts w:ascii="Arial" w:hAnsi="Arial" w:cs="Arial"/>
          <w:sz w:val="22"/>
          <w:szCs w:val="22"/>
          <w:lang w:eastAsia="zh-TW"/>
        </w:rPr>
      </w:pPr>
    </w:p>
    <w:p w14:paraId="3310E580" w14:textId="77777777" w:rsidR="004A494B" w:rsidRPr="000C34AE" w:rsidRDefault="004A494B" w:rsidP="00C6578A">
      <w:pPr>
        <w:ind w:firstLine="0"/>
        <w:rPr>
          <w:rFonts w:ascii="Arial" w:hAnsi="Arial" w:cs="Arial"/>
          <w:b/>
          <w:sz w:val="22"/>
        </w:rPr>
      </w:pPr>
    </w:p>
    <w:sectPr w:rsidR="004A494B" w:rsidRPr="000C34AE" w:rsidSect="00DA7BDB">
      <w:footerReference w:type="default" r:id="rId9"/>
      <w:pgSz w:w="11906" w:h="16838"/>
      <w:pgMar w:top="1701" w:right="1133" w:bottom="993" w:left="1440" w:header="851" w:footer="0" w:gutter="0"/>
      <w:cols w:space="425"/>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0DEE848" w14:textId="77777777" w:rsidR="00070737" w:rsidRDefault="00070737" w:rsidP="0090418D">
      <w:r>
        <w:separator/>
      </w:r>
    </w:p>
  </w:endnote>
  <w:endnote w:type="continuationSeparator" w:id="0">
    <w:p w14:paraId="2D58A689" w14:textId="77777777" w:rsidR="00070737" w:rsidRDefault="00070737" w:rsidP="009041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Yu Gothic">
    <w:panose1 w:val="020B0400000000000000"/>
    <w:charset w:val="80"/>
    <w:family w:val="auto"/>
    <w:pitch w:val="variable"/>
    <w:sig w:usb0="E00002FF" w:usb1="2AC7FDFF" w:usb2="00000016" w:usb3="00000000" w:csb0="0002009F"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新細明體">
    <w:charset w:val="88"/>
    <w:family w:val="auto"/>
    <w:pitch w:val="variable"/>
    <w:sig w:usb0="A00002FF" w:usb1="28CFFCFA" w:usb2="00000016" w:usb3="00000000" w:csb0="00100001" w:csb1="00000000"/>
  </w:font>
  <w:font w:name="宋体">
    <w:charset w:val="86"/>
    <w:family w:val="auto"/>
    <w:pitch w:val="variable"/>
    <w:sig w:usb0="00000003" w:usb1="288F0000" w:usb2="00000016" w:usb3="00000000" w:csb0="00040001" w:csb1="00000000"/>
  </w:font>
  <w:font w:name="Tahoma">
    <w:panose1 w:val="020B0604030504040204"/>
    <w:charset w:val="00"/>
    <w:family w:val="auto"/>
    <w:pitch w:val="variable"/>
    <w:sig w:usb0="E1002EFF" w:usb1="C000605B" w:usb2="00000029" w:usb3="00000000" w:csb0="000101FF" w:csb1="00000000"/>
  </w:font>
  <w:font w:name="맑은 고딕">
    <w:charset w:val="81"/>
    <w:family w:val="auto"/>
    <w:pitch w:val="variable"/>
    <w:sig w:usb0="9000002F" w:usb1="29D77CFB" w:usb2="00000012" w:usb3="00000000" w:csb0="00080001" w:csb1="00000000"/>
  </w:font>
  <w:font w:name="PMingLiU">
    <w:panose1 w:val="02020500000000000000"/>
    <w:charset w:val="88"/>
    <w:family w:val="auto"/>
    <w:pitch w:val="variable"/>
    <w:sig w:usb0="A00002FF" w:usb1="28CFFCFA" w:usb2="00000016" w:usb3="00000000" w:csb0="00100001" w:csb1="00000000"/>
  </w:font>
  <w:font w:name="Angsana New">
    <w:panose1 w:val="02020603050405020304"/>
    <w:charset w:val="00"/>
    <w:family w:val="auto"/>
    <w:pitch w:val="variable"/>
    <w:sig w:usb0="81000003" w:usb1="00000000" w:usb2="00000000" w:usb3="00000000" w:csb0="00010001" w:csb1="00000000"/>
  </w:font>
  <w:font w:name="Calibri">
    <w:panose1 w:val="020F0502020204030204"/>
    <w:charset w:val="00"/>
    <w:family w:val="auto"/>
    <w:pitch w:val="variable"/>
    <w:sig w:usb0="E00002FF" w:usb1="4000ACFF" w:usb2="00000001" w:usb3="00000000" w:csb0="0000019F" w:csb1="00000000"/>
  </w:font>
  <w:font w:name="Arial">
    <w:panose1 w:val="020B0604020202020204"/>
    <w:charset w:val="00"/>
    <w:family w:val="auto"/>
    <w:pitch w:val="variable"/>
    <w:sig w:usb0="E0002AFF" w:usb1="C0007843" w:usb2="00000009" w:usb3="00000000" w:csb0="000001FF" w:csb1="00000000"/>
  </w:font>
  <w:font w:name="Gulim">
    <w:panose1 w:val="020B0600000101010101"/>
    <w:charset w:val="81"/>
    <w:family w:val="auto"/>
    <w:pitch w:val="variable"/>
    <w:sig w:usb0="B00002AF" w:usb1="69D77CFB" w:usb2="00000030" w:usb3="00000000" w:csb0="0008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90932318"/>
      <w:docPartObj>
        <w:docPartGallery w:val="Page Numbers (Bottom of Page)"/>
        <w:docPartUnique/>
      </w:docPartObj>
    </w:sdtPr>
    <w:sdtEndPr>
      <w:rPr>
        <w:noProof/>
      </w:rPr>
    </w:sdtEndPr>
    <w:sdtContent>
      <w:p w14:paraId="530A1E83" w14:textId="77777777" w:rsidR="00206A41" w:rsidRDefault="004E013C">
        <w:pPr>
          <w:pStyle w:val="Footer"/>
          <w:jc w:val="right"/>
        </w:pPr>
        <w:r>
          <w:fldChar w:fldCharType="begin"/>
        </w:r>
        <w:r w:rsidR="00E84FB8">
          <w:instrText xml:space="preserve"> PAGE   \* MERGEFORMAT </w:instrText>
        </w:r>
        <w:r>
          <w:fldChar w:fldCharType="separate"/>
        </w:r>
        <w:r w:rsidR="000C34AE">
          <w:rPr>
            <w:noProof/>
          </w:rPr>
          <w:t>1</w:t>
        </w:r>
        <w:r>
          <w:rPr>
            <w:noProof/>
          </w:rPr>
          <w:fldChar w:fldCharType="end"/>
        </w:r>
      </w:p>
    </w:sdtContent>
  </w:sdt>
  <w:p w14:paraId="46417104" w14:textId="77777777" w:rsidR="00206A41" w:rsidRDefault="00206A41">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ABF474F" w14:textId="77777777" w:rsidR="00070737" w:rsidRDefault="00070737" w:rsidP="0090418D">
      <w:r>
        <w:separator/>
      </w:r>
    </w:p>
  </w:footnote>
  <w:footnote w:type="continuationSeparator" w:id="0">
    <w:p w14:paraId="3B550B84" w14:textId="77777777" w:rsidR="00070737" w:rsidRDefault="00070737" w:rsidP="0090418D">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3E0496"/>
    <w:multiLevelType w:val="hybridMultilevel"/>
    <w:tmpl w:val="50BCB94C"/>
    <w:lvl w:ilvl="0" w:tplc="12849A30">
      <w:start w:val="1"/>
      <w:numFmt w:val="bullet"/>
      <w:lvlText w:val="-"/>
      <w:lvlJc w:val="left"/>
      <w:pPr>
        <w:ind w:left="1520" w:hanging="360"/>
      </w:pPr>
      <w:rPr>
        <w:rFonts w:ascii="Yu Gothic" w:eastAsia="Yu Gothic" w:hAnsi="Yu Gothic" w:hint="eastAsia"/>
      </w:rPr>
    </w:lvl>
    <w:lvl w:ilvl="1" w:tplc="04090003" w:tentative="1">
      <w:start w:val="1"/>
      <w:numFmt w:val="bullet"/>
      <w:lvlText w:val="o"/>
      <w:lvlJc w:val="left"/>
      <w:pPr>
        <w:ind w:left="2240" w:hanging="360"/>
      </w:pPr>
      <w:rPr>
        <w:rFonts w:ascii="Courier New" w:hAnsi="Courier New" w:cs="Courier New" w:hint="default"/>
      </w:rPr>
    </w:lvl>
    <w:lvl w:ilvl="2" w:tplc="04090005" w:tentative="1">
      <w:start w:val="1"/>
      <w:numFmt w:val="bullet"/>
      <w:lvlText w:val=""/>
      <w:lvlJc w:val="left"/>
      <w:pPr>
        <w:ind w:left="2960" w:hanging="360"/>
      </w:pPr>
      <w:rPr>
        <w:rFonts w:ascii="Wingdings" w:hAnsi="Wingdings" w:hint="default"/>
      </w:rPr>
    </w:lvl>
    <w:lvl w:ilvl="3" w:tplc="04090001" w:tentative="1">
      <w:start w:val="1"/>
      <w:numFmt w:val="bullet"/>
      <w:lvlText w:val=""/>
      <w:lvlJc w:val="left"/>
      <w:pPr>
        <w:ind w:left="3680" w:hanging="360"/>
      </w:pPr>
      <w:rPr>
        <w:rFonts w:ascii="Symbol" w:hAnsi="Symbol" w:hint="default"/>
      </w:rPr>
    </w:lvl>
    <w:lvl w:ilvl="4" w:tplc="04090003" w:tentative="1">
      <w:start w:val="1"/>
      <w:numFmt w:val="bullet"/>
      <w:lvlText w:val="o"/>
      <w:lvlJc w:val="left"/>
      <w:pPr>
        <w:ind w:left="4400" w:hanging="360"/>
      </w:pPr>
      <w:rPr>
        <w:rFonts w:ascii="Courier New" w:hAnsi="Courier New" w:cs="Courier New" w:hint="default"/>
      </w:rPr>
    </w:lvl>
    <w:lvl w:ilvl="5" w:tplc="04090005" w:tentative="1">
      <w:start w:val="1"/>
      <w:numFmt w:val="bullet"/>
      <w:lvlText w:val=""/>
      <w:lvlJc w:val="left"/>
      <w:pPr>
        <w:ind w:left="5120" w:hanging="360"/>
      </w:pPr>
      <w:rPr>
        <w:rFonts w:ascii="Wingdings" w:hAnsi="Wingdings" w:hint="default"/>
      </w:rPr>
    </w:lvl>
    <w:lvl w:ilvl="6" w:tplc="04090001" w:tentative="1">
      <w:start w:val="1"/>
      <w:numFmt w:val="bullet"/>
      <w:lvlText w:val=""/>
      <w:lvlJc w:val="left"/>
      <w:pPr>
        <w:ind w:left="5840" w:hanging="360"/>
      </w:pPr>
      <w:rPr>
        <w:rFonts w:ascii="Symbol" w:hAnsi="Symbol" w:hint="default"/>
      </w:rPr>
    </w:lvl>
    <w:lvl w:ilvl="7" w:tplc="04090003" w:tentative="1">
      <w:start w:val="1"/>
      <w:numFmt w:val="bullet"/>
      <w:lvlText w:val="o"/>
      <w:lvlJc w:val="left"/>
      <w:pPr>
        <w:ind w:left="6560" w:hanging="360"/>
      </w:pPr>
      <w:rPr>
        <w:rFonts w:ascii="Courier New" w:hAnsi="Courier New" w:cs="Courier New" w:hint="default"/>
      </w:rPr>
    </w:lvl>
    <w:lvl w:ilvl="8" w:tplc="04090005" w:tentative="1">
      <w:start w:val="1"/>
      <w:numFmt w:val="bullet"/>
      <w:lvlText w:val=""/>
      <w:lvlJc w:val="left"/>
      <w:pPr>
        <w:ind w:left="7280" w:hanging="360"/>
      </w:pPr>
      <w:rPr>
        <w:rFonts w:ascii="Wingdings" w:hAnsi="Wingdings" w:hint="default"/>
      </w:rPr>
    </w:lvl>
  </w:abstractNum>
  <w:abstractNum w:abstractNumId="1">
    <w:nsid w:val="05EE3779"/>
    <w:multiLevelType w:val="hybridMultilevel"/>
    <w:tmpl w:val="BC3495E8"/>
    <w:lvl w:ilvl="0" w:tplc="AD8C3EBE">
      <w:start w:val="1"/>
      <w:numFmt w:val="bullet"/>
      <w:lvlText w:val="-"/>
      <w:lvlJc w:val="left"/>
      <w:pPr>
        <w:ind w:left="1494" w:hanging="360"/>
      </w:pPr>
      <w:rPr>
        <w:rFonts w:ascii="Yu Gothic" w:eastAsia="Yu Gothic" w:hAnsi="Yu Gothic" w:hint="eastAsia"/>
        <w:color w:val="000000" w:themeColor="text1"/>
      </w:rPr>
    </w:lvl>
    <w:lvl w:ilvl="1" w:tplc="04090003" w:tentative="1">
      <w:start w:val="1"/>
      <w:numFmt w:val="bullet"/>
      <w:lvlText w:val="o"/>
      <w:lvlJc w:val="left"/>
      <w:pPr>
        <w:ind w:left="2934" w:hanging="360"/>
      </w:pPr>
      <w:rPr>
        <w:rFonts w:ascii="Courier New" w:hAnsi="Courier New" w:cs="Courier New" w:hint="default"/>
      </w:rPr>
    </w:lvl>
    <w:lvl w:ilvl="2" w:tplc="04090005" w:tentative="1">
      <w:start w:val="1"/>
      <w:numFmt w:val="bullet"/>
      <w:lvlText w:val=""/>
      <w:lvlJc w:val="left"/>
      <w:pPr>
        <w:ind w:left="3654" w:hanging="360"/>
      </w:pPr>
      <w:rPr>
        <w:rFonts w:ascii="Wingdings" w:hAnsi="Wingdings" w:hint="default"/>
      </w:rPr>
    </w:lvl>
    <w:lvl w:ilvl="3" w:tplc="04090001" w:tentative="1">
      <w:start w:val="1"/>
      <w:numFmt w:val="bullet"/>
      <w:lvlText w:val=""/>
      <w:lvlJc w:val="left"/>
      <w:pPr>
        <w:ind w:left="4374" w:hanging="360"/>
      </w:pPr>
      <w:rPr>
        <w:rFonts w:ascii="Symbol" w:hAnsi="Symbol" w:hint="default"/>
      </w:rPr>
    </w:lvl>
    <w:lvl w:ilvl="4" w:tplc="04090003" w:tentative="1">
      <w:start w:val="1"/>
      <w:numFmt w:val="bullet"/>
      <w:lvlText w:val="o"/>
      <w:lvlJc w:val="left"/>
      <w:pPr>
        <w:ind w:left="5094" w:hanging="360"/>
      </w:pPr>
      <w:rPr>
        <w:rFonts w:ascii="Courier New" w:hAnsi="Courier New" w:cs="Courier New" w:hint="default"/>
      </w:rPr>
    </w:lvl>
    <w:lvl w:ilvl="5" w:tplc="04090005" w:tentative="1">
      <w:start w:val="1"/>
      <w:numFmt w:val="bullet"/>
      <w:lvlText w:val=""/>
      <w:lvlJc w:val="left"/>
      <w:pPr>
        <w:ind w:left="5814" w:hanging="360"/>
      </w:pPr>
      <w:rPr>
        <w:rFonts w:ascii="Wingdings" w:hAnsi="Wingdings" w:hint="default"/>
      </w:rPr>
    </w:lvl>
    <w:lvl w:ilvl="6" w:tplc="04090001" w:tentative="1">
      <w:start w:val="1"/>
      <w:numFmt w:val="bullet"/>
      <w:lvlText w:val=""/>
      <w:lvlJc w:val="left"/>
      <w:pPr>
        <w:ind w:left="6534" w:hanging="360"/>
      </w:pPr>
      <w:rPr>
        <w:rFonts w:ascii="Symbol" w:hAnsi="Symbol" w:hint="default"/>
      </w:rPr>
    </w:lvl>
    <w:lvl w:ilvl="7" w:tplc="04090003" w:tentative="1">
      <w:start w:val="1"/>
      <w:numFmt w:val="bullet"/>
      <w:lvlText w:val="o"/>
      <w:lvlJc w:val="left"/>
      <w:pPr>
        <w:ind w:left="7254" w:hanging="360"/>
      </w:pPr>
      <w:rPr>
        <w:rFonts w:ascii="Courier New" w:hAnsi="Courier New" w:cs="Courier New" w:hint="default"/>
      </w:rPr>
    </w:lvl>
    <w:lvl w:ilvl="8" w:tplc="04090005" w:tentative="1">
      <w:start w:val="1"/>
      <w:numFmt w:val="bullet"/>
      <w:lvlText w:val=""/>
      <w:lvlJc w:val="left"/>
      <w:pPr>
        <w:ind w:left="7974" w:hanging="360"/>
      </w:pPr>
      <w:rPr>
        <w:rFonts w:ascii="Wingdings" w:hAnsi="Wingdings" w:hint="default"/>
      </w:rPr>
    </w:lvl>
  </w:abstractNum>
  <w:abstractNum w:abstractNumId="2">
    <w:nsid w:val="08A0230A"/>
    <w:multiLevelType w:val="hybridMultilevel"/>
    <w:tmpl w:val="E3E21846"/>
    <w:lvl w:ilvl="0" w:tplc="AD8C3EBE">
      <w:start w:val="1"/>
      <w:numFmt w:val="bullet"/>
      <w:lvlText w:val="-"/>
      <w:lvlJc w:val="left"/>
      <w:pPr>
        <w:ind w:left="1800" w:hanging="360"/>
      </w:pPr>
      <w:rPr>
        <w:rFonts w:ascii="Yu Gothic" w:eastAsia="Yu Gothic" w:hAnsi="Yu Gothic" w:hint="eastAsia"/>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
    <w:nsid w:val="106B13BC"/>
    <w:multiLevelType w:val="hybridMultilevel"/>
    <w:tmpl w:val="DC821382"/>
    <w:lvl w:ilvl="0" w:tplc="04090001">
      <w:start w:val="1"/>
      <w:numFmt w:val="bullet"/>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4">
    <w:nsid w:val="17217A86"/>
    <w:multiLevelType w:val="hybridMultilevel"/>
    <w:tmpl w:val="957074D2"/>
    <w:lvl w:ilvl="0" w:tplc="E56E462E">
      <w:start w:val="1"/>
      <w:numFmt w:val="bullet"/>
      <w:lvlText w:val=""/>
      <w:lvlJc w:val="left"/>
      <w:pPr>
        <w:ind w:left="1080" w:hanging="360"/>
      </w:pPr>
      <w:rPr>
        <w:rFonts w:ascii="Symbol" w:hAnsi="Symbol" w:hint="default"/>
        <w:color w:val="000000" w:themeColor="text1"/>
      </w:rPr>
    </w:lvl>
    <w:lvl w:ilvl="1" w:tplc="AD8C3EBE">
      <w:start w:val="1"/>
      <w:numFmt w:val="bullet"/>
      <w:lvlText w:val="-"/>
      <w:lvlJc w:val="left"/>
      <w:pPr>
        <w:ind w:left="360" w:hanging="360"/>
      </w:pPr>
      <w:rPr>
        <w:rFonts w:ascii="Yu Gothic" w:eastAsia="Yu Gothic" w:hAnsi="Yu Gothic" w:hint="eastAsia"/>
      </w:rPr>
    </w:lvl>
    <w:lvl w:ilvl="2" w:tplc="1E92303E">
      <w:numFmt w:val="bullet"/>
      <w:lvlText w:val="•"/>
      <w:lvlJc w:val="left"/>
      <w:pPr>
        <w:ind w:left="2520" w:hanging="360"/>
      </w:pPr>
      <w:rPr>
        <w:rFonts w:ascii="Cambria" w:eastAsiaTheme="minorEastAsia" w:hAnsi="Cambria" w:cs="Times New Roman" w:hint="default"/>
        <w:b w:val="0"/>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1DC9639A"/>
    <w:multiLevelType w:val="hybridMultilevel"/>
    <w:tmpl w:val="BDDC4734"/>
    <w:lvl w:ilvl="0" w:tplc="E56E462E">
      <w:start w:val="1"/>
      <w:numFmt w:val="bullet"/>
      <w:lvlText w:val=""/>
      <w:lvlJc w:val="left"/>
      <w:pPr>
        <w:ind w:left="1080" w:hanging="360"/>
      </w:pPr>
      <w:rPr>
        <w:rFonts w:ascii="Symbol" w:hAnsi="Symbol" w:hint="default"/>
        <w:color w:val="000000" w:themeColor="text1"/>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6">
    <w:nsid w:val="208A11AF"/>
    <w:multiLevelType w:val="hybridMultilevel"/>
    <w:tmpl w:val="48487068"/>
    <w:lvl w:ilvl="0" w:tplc="04090001">
      <w:start w:val="1"/>
      <w:numFmt w:val="bullet"/>
      <w:lvlText w:val=""/>
      <w:lvlJc w:val="left"/>
      <w:pPr>
        <w:ind w:left="1160" w:hanging="360"/>
      </w:pPr>
      <w:rPr>
        <w:rFonts w:ascii="Symbol" w:hAnsi="Symbol" w:hint="default"/>
      </w:rPr>
    </w:lvl>
    <w:lvl w:ilvl="1" w:tplc="04090019" w:tentative="1">
      <w:start w:val="1"/>
      <w:numFmt w:val="ideographTraditional"/>
      <w:lvlText w:val="%2、"/>
      <w:lvlJc w:val="left"/>
      <w:pPr>
        <w:ind w:left="1760" w:hanging="480"/>
      </w:pPr>
    </w:lvl>
    <w:lvl w:ilvl="2" w:tplc="0409001B" w:tentative="1">
      <w:start w:val="1"/>
      <w:numFmt w:val="lowerRoman"/>
      <w:lvlText w:val="%3."/>
      <w:lvlJc w:val="right"/>
      <w:pPr>
        <w:ind w:left="2240" w:hanging="480"/>
      </w:pPr>
    </w:lvl>
    <w:lvl w:ilvl="3" w:tplc="0409000F" w:tentative="1">
      <w:start w:val="1"/>
      <w:numFmt w:val="decimal"/>
      <w:lvlText w:val="%4."/>
      <w:lvlJc w:val="left"/>
      <w:pPr>
        <w:ind w:left="2720" w:hanging="480"/>
      </w:pPr>
    </w:lvl>
    <w:lvl w:ilvl="4" w:tplc="04090019" w:tentative="1">
      <w:start w:val="1"/>
      <w:numFmt w:val="ideographTraditional"/>
      <w:lvlText w:val="%5、"/>
      <w:lvlJc w:val="left"/>
      <w:pPr>
        <w:ind w:left="3200" w:hanging="480"/>
      </w:pPr>
    </w:lvl>
    <w:lvl w:ilvl="5" w:tplc="0409001B" w:tentative="1">
      <w:start w:val="1"/>
      <w:numFmt w:val="lowerRoman"/>
      <w:lvlText w:val="%6."/>
      <w:lvlJc w:val="right"/>
      <w:pPr>
        <w:ind w:left="3680" w:hanging="480"/>
      </w:pPr>
    </w:lvl>
    <w:lvl w:ilvl="6" w:tplc="0409000F" w:tentative="1">
      <w:start w:val="1"/>
      <w:numFmt w:val="decimal"/>
      <w:lvlText w:val="%7."/>
      <w:lvlJc w:val="left"/>
      <w:pPr>
        <w:ind w:left="4160" w:hanging="480"/>
      </w:pPr>
    </w:lvl>
    <w:lvl w:ilvl="7" w:tplc="04090019" w:tentative="1">
      <w:start w:val="1"/>
      <w:numFmt w:val="ideographTraditional"/>
      <w:lvlText w:val="%8、"/>
      <w:lvlJc w:val="left"/>
      <w:pPr>
        <w:ind w:left="4640" w:hanging="480"/>
      </w:pPr>
    </w:lvl>
    <w:lvl w:ilvl="8" w:tplc="0409001B" w:tentative="1">
      <w:start w:val="1"/>
      <w:numFmt w:val="lowerRoman"/>
      <w:lvlText w:val="%9."/>
      <w:lvlJc w:val="right"/>
      <w:pPr>
        <w:ind w:left="5120" w:hanging="480"/>
      </w:pPr>
    </w:lvl>
  </w:abstractNum>
  <w:abstractNum w:abstractNumId="7">
    <w:nsid w:val="226F2CD4"/>
    <w:multiLevelType w:val="hybridMultilevel"/>
    <w:tmpl w:val="861A39D8"/>
    <w:lvl w:ilvl="0" w:tplc="AD8C3EBE">
      <w:start w:val="1"/>
      <w:numFmt w:val="bullet"/>
      <w:lvlText w:val="-"/>
      <w:lvlJc w:val="left"/>
      <w:pPr>
        <w:ind w:left="1160" w:hanging="360"/>
      </w:pPr>
      <w:rPr>
        <w:rFonts w:ascii="Yu Gothic" w:eastAsia="Yu Gothic" w:hAnsi="Yu Gothic" w:hint="eastAsia"/>
      </w:rPr>
    </w:lvl>
    <w:lvl w:ilvl="1" w:tplc="04090003">
      <w:start w:val="1"/>
      <w:numFmt w:val="bullet"/>
      <w:lvlText w:val="o"/>
      <w:lvlJc w:val="left"/>
      <w:pPr>
        <w:ind w:left="1880" w:hanging="360"/>
      </w:pPr>
      <w:rPr>
        <w:rFonts w:ascii="Courier New" w:hAnsi="Courier New" w:cs="Courier New" w:hint="default"/>
      </w:rPr>
    </w:lvl>
    <w:lvl w:ilvl="2" w:tplc="AD8C3EBE">
      <w:start w:val="1"/>
      <w:numFmt w:val="bullet"/>
      <w:lvlText w:val="-"/>
      <w:lvlJc w:val="left"/>
      <w:pPr>
        <w:ind w:left="1389" w:hanging="360"/>
      </w:pPr>
      <w:rPr>
        <w:rFonts w:ascii="Yu Gothic" w:eastAsia="Yu Gothic" w:hAnsi="Yu Gothic" w:hint="eastAsia"/>
        <w:color w:val="000000" w:themeColor="text1"/>
      </w:rPr>
    </w:lvl>
    <w:lvl w:ilvl="3" w:tplc="04090001">
      <w:start w:val="1"/>
      <w:numFmt w:val="bullet"/>
      <w:lvlText w:val=""/>
      <w:lvlJc w:val="left"/>
      <w:pPr>
        <w:ind w:left="3320" w:hanging="360"/>
      </w:pPr>
      <w:rPr>
        <w:rFonts w:ascii="Symbol" w:hAnsi="Symbol" w:hint="default"/>
      </w:rPr>
    </w:lvl>
    <w:lvl w:ilvl="4" w:tplc="04090003" w:tentative="1">
      <w:start w:val="1"/>
      <w:numFmt w:val="bullet"/>
      <w:lvlText w:val="o"/>
      <w:lvlJc w:val="left"/>
      <w:pPr>
        <w:ind w:left="4040" w:hanging="360"/>
      </w:pPr>
      <w:rPr>
        <w:rFonts w:ascii="Courier New" w:hAnsi="Courier New" w:cs="Courier New" w:hint="default"/>
      </w:rPr>
    </w:lvl>
    <w:lvl w:ilvl="5" w:tplc="04090005" w:tentative="1">
      <w:start w:val="1"/>
      <w:numFmt w:val="bullet"/>
      <w:lvlText w:val=""/>
      <w:lvlJc w:val="left"/>
      <w:pPr>
        <w:ind w:left="4760" w:hanging="360"/>
      </w:pPr>
      <w:rPr>
        <w:rFonts w:ascii="Wingdings" w:hAnsi="Wingdings" w:hint="default"/>
      </w:rPr>
    </w:lvl>
    <w:lvl w:ilvl="6" w:tplc="04090001" w:tentative="1">
      <w:start w:val="1"/>
      <w:numFmt w:val="bullet"/>
      <w:lvlText w:val=""/>
      <w:lvlJc w:val="left"/>
      <w:pPr>
        <w:ind w:left="5480" w:hanging="360"/>
      </w:pPr>
      <w:rPr>
        <w:rFonts w:ascii="Symbol" w:hAnsi="Symbol" w:hint="default"/>
      </w:rPr>
    </w:lvl>
    <w:lvl w:ilvl="7" w:tplc="04090003" w:tentative="1">
      <w:start w:val="1"/>
      <w:numFmt w:val="bullet"/>
      <w:lvlText w:val="o"/>
      <w:lvlJc w:val="left"/>
      <w:pPr>
        <w:ind w:left="6200" w:hanging="360"/>
      </w:pPr>
      <w:rPr>
        <w:rFonts w:ascii="Courier New" w:hAnsi="Courier New" w:cs="Courier New" w:hint="default"/>
      </w:rPr>
    </w:lvl>
    <w:lvl w:ilvl="8" w:tplc="04090005" w:tentative="1">
      <w:start w:val="1"/>
      <w:numFmt w:val="bullet"/>
      <w:lvlText w:val=""/>
      <w:lvlJc w:val="left"/>
      <w:pPr>
        <w:ind w:left="6920" w:hanging="360"/>
      </w:pPr>
      <w:rPr>
        <w:rFonts w:ascii="Wingdings" w:hAnsi="Wingdings" w:hint="default"/>
      </w:rPr>
    </w:lvl>
  </w:abstractNum>
  <w:abstractNum w:abstractNumId="8">
    <w:nsid w:val="2B1045FC"/>
    <w:multiLevelType w:val="hybridMultilevel"/>
    <w:tmpl w:val="49C46544"/>
    <w:lvl w:ilvl="0" w:tplc="1E0C0E0A">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9">
    <w:nsid w:val="33AA4311"/>
    <w:multiLevelType w:val="hybridMultilevel"/>
    <w:tmpl w:val="55284E5C"/>
    <w:lvl w:ilvl="0" w:tplc="04090001">
      <w:start w:val="1"/>
      <w:numFmt w:val="bullet"/>
      <w:lvlText w:val=""/>
      <w:lvlJc w:val="left"/>
      <w:pPr>
        <w:ind w:left="1080" w:hanging="360"/>
      </w:pPr>
      <w:rPr>
        <w:rFonts w:ascii="Symbol" w:hAnsi="Symbol" w:hint="default"/>
      </w:rPr>
    </w:lvl>
    <w:lvl w:ilvl="1" w:tplc="12849A30">
      <w:start w:val="1"/>
      <w:numFmt w:val="bullet"/>
      <w:lvlText w:val="-"/>
      <w:lvlJc w:val="left"/>
      <w:pPr>
        <w:ind w:left="1800" w:hanging="360"/>
      </w:pPr>
      <w:rPr>
        <w:rFonts w:ascii="Yu Gothic" w:eastAsia="Yu Gothic" w:hAnsi="Yu Gothic" w:hint="eastAsia"/>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nsid w:val="353204E9"/>
    <w:multiLevelType w:val="hybridMultilevel"/>
    <w:tmpl w:val="B964B294"/>
    <w:lvl w:ilvl="0" w:tplc="04090001">
      <w:start w:val="1"/>
      <w:numFmt w:val="bullet"/>
      <w:lvlText w:val=""/>
      <w:lvlJc w:val="left"/>
      <w:pPr>
        <w:ind w:left="1080" w:hanging="360"/>
      </w:pPr>
      <w:rPr>
        <w:rFonts w:ascii="Symbol" w:hAnsi="Symbo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702765A"/>
    <w:multiLevelType w:val="hybridMultilevel"/>
    <w:tmpl w:val="6AF0E1CA"/>
    <w:lvl w:ilvl="0" w:tplc="AD8C3EBE">
      <w:start w:val="1"/>
      <w:numFmt w:val="bullet"/>
      <w:lvlText w:val="-"/>
      <w:lvlJc w:val="left"/>
      <w:pPr>
        <w:ind w:left="720" w:hanging="360"/>
      </w:pPr>
      <w:rPr>
        <w:rFonts w:ascii="Yu Gothic" w:eastAsia="Yu Gothic" w:hAnsi="Yu Gothic" w:hint="eastAsia"/>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C402D47"/>
    <w:multiLevelType w:val="hybridMultilevel"/>
    <w:tmpl w:val="A3DCE01C"/>
    <w:lvl w:ilvl="0" w:tplc="FD18222E">
      <w:start w:val="5"/>
      <w:numFmt w:val="bullet"/>
      <w:lvlText w:val="-"/>
      <w:lvlJc w:val="left"/>
      <w:pPr>
        <w:ind w:left="810" w:hanging="360"/>
      </w:pPr>
      <w:rPr>
        <w:rFonts w:ascii="Cambria" w:eastAsia="宋体" w:hAnsi="Cambria" w:cs="Tahoma" w:hint="default"/>
      </w:rPr>
    </w:lvl>
    <w:lvl w:ilvl="1" w:tplc="04090003">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3">
    <w:nsid w:val="3F0731FA"/>
    <w:multiLevelType w:val="hybridMultilevel"/>
    <w:tmpl w:val="0A78227C"/>
    <w:lvl w:ilvl="0" w:tplc="04090017">
      <w:start w:val="1"/>
      <w:numFmt w:val="lowerLetter"/>
      <w:lvlText w:val="%1)"/>
      <w:lvlJc w:val="left"/>
      <w:pPr>
        <w:ind w:left="1919" w:hanging="360"/>
      </w:pPr>
    </w:lvl>
    <w:lvl w:ilvl="1" w:tplc="04090019">
      <w:start w:val="1"/>
      <w:numFmt w:val="lowerLetter"/>
      <w:lvlText w:val="%2."/>
      <w:lvlJc w:val="left"/>
      <w:pPr>
        <w:ind w:left="2639" w:hanging="360"/>
      </w:pPr>
    </w:lvl>
    <w:lvl w:ilvl="2" w:tplc="0409001B" w:tentative="1">
      <w:start w:val="1"/>
      <w:numFmt w:val="lowerRoman"/>
      <w:lvlText w:val="%3."/>
      <w:lvlJc w:val="right"/>
      <w:pPr>
        <w:ind w:left="3359" w:hanging="180"/>
      </w:pPr>
    </w:lvl>
    <w:lvl w:ilvl="3" w:tplc="0409000F" w:tentative="1">
      <w:start w:val="1"/>
      <w:numFmt w:val="decimal"/>
      <w:lvlText w:val="%4."/>
      <w:lvlJc w:val="left"/>
      <w:pPr>
        <w:ind w:left="4079" w:hanging="360"/>
      </w:pPr>
    </w:lvl>
    <w:lvl w:ilvl="4" w:tplc="04090019" w:tentative="1">
      <w:start w:val="1"/>
      <w:numFmt w:val="lowerLetter"/>
      <w:lvlText w:val="%5."/>
      <w:lvlJc w:val="left"/>
      <w:pPr>
        <w:ind w:left="4799" w:hanging="360"/>
      </w:pPr>
    </w:lvl>
    <w:lvl w:ilvl="5" w:tplc="0409001B" w:tentative="1">
      <w:start w:val="1"/>
      <w:numFmt w:val="lowerRoman"/>
      <w:lvlText w:val="%6."/>
      <w:lvlJc w:val="right"/>
      <w:pPr>
        <w:ind w:left="5519" w:hanging="180"/>
      </w:pPr>
    </w:lvl>
    <w:lvl w:ilvl="6" w:tplc="0409000F" w:tentative="1">
      <w:start w:val="1"/>
      <w:numFmt w:val="decimal"/>
      <w:lvlText w:val="%7."/>
      <w:lvlJc w:val="left"/>
      <w:pPr>
        <w:ind w:left="6239" w:hanging="360"/>
      </w:pPr>
    </w:lvl>
    <w:lvl w:ilvl="7" w:tplc="04090019" w:tentative="1">
      <w:start w:val="1"/>
      <w:numFmt w:val="lowerLetter"/>
      <w:lvlText w:val="%8."/>
      <w:lvlJc w:val="left"/>
      <w:pPr>
        <w:ind w:left="6959" w:hanging="360"/>
      </w:pPr>
    </w:lvl>
    <w:lvl w:ilvl="8" w:tplc="0409001B" w:tentative="1">
      <w:start w:val="1"/>
      <w:numFmt w:val="lowerRoman"/>
      <w:lvlText w:val="%9."/>
      <w:lvlJc w:val="right"/>
      <w:pPr>
        <w:ind w:left="7679" w:hanging="180"/>
      </w:pPr>
    </w:lvl>
  </w:abstractNum>
  <w:abstractNum w:abstractNumId="14">
    <w:nsid w:val="439F7ED4"/>
    <w:multiLevelType w:val="hybridMultilevel"/>
    <w:tmpl w:val="B9DE2D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46C3106"/>
    <w:multiLevelType w:val="hybridMultilevel"/>
    <w:tmpl w:val="D382CEF4"/>
    <w:lvl w:ilvl="0" w:tplc="AD8C3EBE">
      <w:start w:val="1"/>
      <w:numFmt w:val="bullet"/>
      <w:lvlText w:val="-"/>
      <w:lvlJc w:val="left"/>
      <w:pPr>
        <w:ind w:left="2520" w:hanging="360"/>
      </w:pPr>
      <w:rPr>
        <w:rFonts w:ascii="Yu Gothic" w:eastAsia="Yu Gothic" w:hAnsi="Yu Gothic" w:hint="eastAsia"/>
        <w:color w:val="000000" w:themeColor="text1"/>
      </w:rPr>
    </w:lvl>
    <w:lvl w:ilvl="1" w:tplc="04090003" w:tentative="1">
      <w:start w:val="1"/>
      <w:numFmt w:val="bullet"/>
      <w:lvlText w:val="o"/>
      <w:lvlJc w:val="left"/>
      <w:pPr>
        <w:ind w:left="2600" w:hanging="360"/>
      </w:pPr>
      <w:rPr>
        <w:rFonts w:ascii="Courier New" w:hAnsi="Courier New" w:cs="Courier New" w:hint="default"/>
      </w:rPr>
    </w:lvl>
    <w:lvl w:ilvl="2" w:tplc="04090005" w:tentative="1">
      <w:start w:val="1"/>
      <w:numFmt w:val="bullet"/>
      <w:lvlText w:val=""/>
      <w:lvlJc w:val="left"/>
      <w:pPr>
        <w:ind w:left="3320" w:hanging="360"/>
      </w:pPr>
      <w:rPr>
        <w:rFonts w:ascii="Wingdings" w:hAnsi="Wingdings" w:hint="default"/>
      </w:rPr>
    </w:lvl>
    <w:lvl w:ilvl="3" w:tplc="04090001" w:tentative="1">
      <w:start w:val="1"/>
      <w:numFmt w:val="bullet"/>
      <w:lvlText w:val=""/>
      <w:lvlJc w:val="left"/>
      <w:pPr>
        <w:ind w:left="4040" w:hanging="360"/>
      </w:pPr>
      <w:rPr>
        <w:rFonts w:ascii="Symbol" w:hAnsi="Symbol" w:hint="default"/>
      </w:rPr>
    </w:lvl>
    <w:lvl w:ilvl="4" w:tplc="04090003" w:tentative="1">
      <w:start w:val="1"/>
      <w:numFmt w:val="bullet"/>
      <w:lvlText w:val="o"/>
      <w:lvlJc w:val="left"/>
      <w:pPr>
        <w:ind w:left="4760" w:hanging="360"/>
      </w:pPr>
      <w:rPr>
        <w:rFonts w:ascii="Courier New" w:hAnsi="Courier New" w:cs="Courier New" w:hint="default"/>
      </w:rPr>
    </w:lvl>
    <w:lvl w:ilvl="5" w:tplc="04090005" w:tentative="1">
      <w:start w:val="1"/>
      <w:numFmt w:val="bullet"/>
      <w:lvlText w:val=""/>
      <w:lvlJc w:val="left"/>
      <w:pPr>
        <w:ind w:left="5480" w:hanging="360"/>
      </w:pPr>
      <w:rPr>
        <w:rFonts w:ascii="Wingdings" w:hAnsi="Wingdings" w:hint="default"/>
      </w:rPr>
    </w:lvl>
    <w:lvl w:ilvl="6" w:tplc="04090001" w:tentative="1">
      <w:start w:val="1"/>
      <w:numFmt w:val="bullet"/>
      <w:lvlText w:val=""/>
      <w:lvlJc w:val="left"/>
      <w:pPr>
        <w:ind w:left="6200" w:hanging="360"/>
      </w:pPr>
      <w:rPr>
        <w:rFonts w:ascii="Symbol" w:hAnsi="Symbol" w:hint="default"/>
      </w:rPr>
    </w:lvl>
    <w:lvl w:ilvl="7" w:tplc="04090003" w:tentative="1">
      <w:start w:val="1"/>
      <w:numFmt w:val="bullet"/>
      <w:lvlText w:val="o"/>
      <w:lvlJc w:val="left"/>
      <w:pPr>
        <w:ind w:left="6920" w:hanging="360"/>
      </w:pPr>
      <w:rPr>
        <w:rFonts w:ascii="Courier New" w:hAnsi="Courier New" w:cs="Courier New" w:hint="default"/>
      </w:rPr>
    </w:lvl>
    <w:lvl w:ilvl="8" w:tplc="04090005" w:tentative="1">
      <w:start w:val="1"/>
      <w:numFmt w:val="bullet"/>
      <w:lvlText w:val=""/>
      <w:lvlJc w:val="left"/>
      <w:pPr>
        <w:ind w:left="7640" w:hanging="360"/>
      </w:pPr>
      <w:rPr>
        <w:rFonts w:ascii="Wingdings" w:hAnsi="Wingdings" w:hint="default"/>
      </w:rPr>
    </w:lvl>
  </w:abstractNum>
  <w:abstractNum w:abstractNumId="16">
    <w:nsid w:val="48CD2459"/>
    <w:multiLevelType w:val="hybridMultilevel"/>
    <w:tmpl w:val="2C8A08A0"/>
    <w:lvl w:ilvl="0" w:tplc="0409000D">
      <w:start w:val="1"/>
      <w:numFmt w:val="bullet"/>
      <w:lvlText w:val=""/>
      <w:lvlJc w:val="left"/>
      <w:pPr>
        <w:ind w:left="1800" w:hanging="360"/>
      </w:pPr>
      <w:rPr>
        <w:rFonts w:ascii="Wingdings" w:hAnsi="Wingdings" w:hint="default"/>
        <w:color w:val="000000" w:themeColor="text1"/>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4D377CAE"/>
    <w:multiLevelType w:val="hybridMultilevel"/>
    <w:tmpl w:val="9F70F2B4"/>
    <w:lvl w:ilvl="0" w:tplc="AD8C3EBE">
      <w:start w:val="1"/>
      <w:numFmt w:val="bullet"/>
      <w:lvlText w:val="-"/>
      <w:lvlJc w:val="left"/>
      <w:pPr>
        <w:ind w:left="2520" w:hanging="360"/>
      </w:pPr>
      <w:rPr>
        <w:rFonts w:ascii="Yu Gothic" w:eastAsia="Yu Gothic" w:hAnsi="Yu Gothic" w:hint="eastAsia"/>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0BC0690"/>
    <w:multiLevelType w:val="hybridMultilevel"/>
    <w:tmpl w:val="CFEC2914"/>
    <w:lvl w:ilvl="0" w:tplc="AD8C3EBE">
      <w:start w:val="1"/>
      <w:numFmt w:val="bullet"/>
      <w:lvlText w:val="-"/>
      <w:lvlJc w:val="left"/>
      <w:pPr>
        <w:ind w:left="1520" w:hanging="360"/>
      </w:pPr>
      <w:rPr>
        <w:rFonts w:ascii="Yu Gothic" w:eastAsia="Yu Gothic" w:hAnsi="Yu Gothic" w:hint="eastAsia"/>
        <w:color w:val="000000" w:themeColor="text1"/>
      </w:rPr>
    </w:lvl>
    <w:lvl w:ilvl="1" w:tplc="AD8C3EBE">
      <w:start w:val="1"/>
      <w:numFmt w:val="bullet"/>
      <w:lvlText w:val="-"/>
      <w:lvlJc w:val="left"/>
      <w:pPr>
        <w:ind w:left="800" w:hanging="360"/>
      </w:pPr>
      <w:rPr>
        <w:rFonts w:ascii="Yu Gothic" w:eastAsia="Yu Gothic" w:hAnsi="Yu Gothic" w:hint="eastAsia"/>
      </w:rPr>
    </w:lvl>
    <w:lvl w:ilvl="2" w:tplc="04090005" w:tentative="1">
      <w:start w:val="1"/>
      <w:numFmt w:val="bullet"/>
      <w:lvlText w:val=""/>
      <w:lvlJc w:val="left"/>
      <w:pPr>
        <w:ind w:left="2960" w:hanging="360"/>
      </w:pPr>
      <w:rPr>
        <w:rFonts w:ascii="Wingdings" w:hAnsi="Wingdings" w:hint="default"/>
      </w:rPr>
    </w:lvl>
    <w:lvl w:ilvl="3" w:tplc="04090001" w:tentative="1">
      <w:start w:val="1"/>
      <w:numFmt w:val="bullet"/>
      <w:lvlText w:val=""/>
      <w:lvlJc w:val="left"/>
      <w:pPr>
        <w:ind w:left="3680" w:hanging="360"/>
      </w:pPr>
      <w:rPr>
        <w:rFonts w:ascii="Symbol" w:hAnsi="Symbol" w:hint="default"/>
      </w:rPr>
    </w:lvl>
    <w:lvl w:ilvl="4" w:tplc="04090003" w:tentative="1">
      <w:start w:val="1"/>
      <w:numFmt w:val="bullet"/>
      <w:lvlText w:val="o"/>
      <w:lvlJc w:val="left"/>
      <w:pPr>
        <w:ind w:left="4400" w:hanging="360"/>
      </w:pPr>
      <w:rPr>
        <w:rFonts w:ascii="Courier New" w:hAnsi="Courier New" w:cs="Courier New" w:hint="default"/>
      </w:rPr>
    </w:lvl>
    <w:lvl w:ilvl="5" w:tplc="04090005" w:tentative="1">
      <w:start w:val="1"/>
      <w:numFmt w:val="bullet"/>
      <w:lvlText w:val=""/>
      <w:lvlJc w:val="left"/>
      <w:pPr>
        <w:ind w:left="5120" w:hanging="360"/>
      </w:pPr>
      <w:rPr>
        <w:rFonts w:ascii="Wingdings" w:hAnsi="Wingdings" w:hint="default"/>
      </w:rPr>
    </w:lvl>
    <w:lvl w:ilvl="6" w:tplc="04090001" w:tentative="1">
      <w:start w:val="1"/>
      <w:numFmt w:val="bullet"/>
      <w:lvlText w:val=""/>
      <w:lvlJc w:val="left"/>
      <w:pPr>
        <w:ind w:left="5840" w:hanging="360"/>
      </w:pPr>
      <w:rPr>
        <w:rFonts w:ascii="Symbol" w:hAnsi="Symbol" w:hint="default"/>
      </w:rPr>
    </w:lvl>
    <w:lvl w:ilvl="7" w:tplc="04090003" w:tentative="1">
      <w:start w:val="1"/>
      <w:numFmt w:val="bullet"/>
      <w:lvlText w:val="o"/>
      <w:lvlJc w:val="left"/>
      <w:pPr>
        <w:ind w:left="6560" w:hanging="360"/>
      </w:pPr>
      <w:rPr>
        <w:rFonts w:ascii="Courier New" w:hAnsi="Courier New" w:cs="Courier New" w:hint="default"/>
      </w:rPr>
    </w:lvl>
    <w:lvl w:ilvl="8" w:tplc="04090005" w:tentative="1">
      <w:start w:val="1"/>
      <w:numFmt w:val="bullet"/>
      <w:lvlText w:val=""/>
      <w:lvlJc w:val="left"/>
      <w:pPr>
        <w:ind w:left="7280" w:hanging="360"/>
      </w:pPr>
      <w:rPr>
        <w:rFonts w:ascii="Wingdings" w:hAnsi="Wingdings" w:hint="default"/>
      </w:rPr>
    </w:lvl>
  </w:abstractNum>
  <w:abstractNum w:abstractNumId="19">
    <w:nsid w:val="58045856"/>
    <w:multiLevelType w:val="hybridMultilevel"/>
    <w:tmpl w:val="606A4E0C"/>
    <w:lvl w:ilvl="0" w:tplc="B4DA91EA">
      <w:start w:val="1"/>
      <w:numFmt w:val="bullet"/>
      <w:lvlText w:val="-"/>
      <w:lvlJc w:val="left"/>
      <w:pPr>
        <w:ind w:left="1440" w:hanging="360"/>
      </w:pPr>
      <w:rPr>
        <w:rFonts w:ascii="Yu Gothic" w:eastAsia="Yu Gothic" w:hAnsi="Yu Gothic" w:hint="eastAsia"/>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nsid w:val="5B940BDE"/>
    <w:multiLevelType w:val="hybridMultilevel"/>
    <w:tmpl w:val="CB1C93F6"/>
    <w:lvl w:ilvl="0" w:tplc="B4DA91EA">
      <w:start w:val="1"/>
      <w:numFmt w:val="bullet"/>
      <w:lvlText w:val="-"/>
      <w:lvlJc w:val="left"/>
      <w:pPr>
        <w:ind w:left="720" w:hanging="360"/>
      </w:pPr>
      <w:rPr>
        <w:rFonts w:ascii="Yu Gothic" w:eastAsia="Yu Gothic" w:hAnsi="Yu Gothic" w:hint="eastAsi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60306763"/>
    <w:multiLevelType w:val="hybridMultilevel"/>
    <w:tmpl w:val="052E0D1E"/>
    <w:lvl w:ilvl="0" w:tplc="AD8C3EBE">
      <w:start w:val="1"/>
      <w:numFmt w:val="bullet"/>
      <w:lvlText w:val="-"/>
      <w:lvlJc w:val="left"/>
      <w:pPr>
        <w:ind w:left="1530" w:hanging="360"/>
      </w:pPr>
      <w:rPr>
        <w:rFonts w:ascii="Yu Gothic" w:eastAsia="Yu Gothic" w:hAnsi="Yu Gothic" w:hint="eastAsia"/>
        <w:color w:val="000000" w:themeColor="text1"/>
      </w:rPr>
    </w:lvl>
    <w:lvl w:ilvl="1" w:tplc="04090003" w:tentative="1">
      <w:start w:val="1"/>
      <w:numFmt w:val="bullet"/>
      <w:lvlText w:val="o"/>
      <w:lvlJc w:val="left"/>
      <w:pPr>
        <w:ind w:left="1610" w:hanging="360"/>
      </w:pPr>
      <w:rPr>
        <w:rFonts w:ascii="Courier New" w:hAnsi="Courier New" w:cs="Courier New" w:hint="default"/>
      </w:rPr>
    </w:lvl>
    <w:lvl w:ilvl="2" w:tplc="04090005" w:tentative="1">
      <w:start w:val="1"/>
      <w:numFmt w:val="bullet"/>
      <w:lvlText w:val=""/>
      <w:lvlJc w:val="left"/>
      <w:pPr>
        <w:ind w:left="2330" w:hanging="360"/>
      </w:pPr>
      <w:rPr>
        <w:rFonts w:ascii="Wingdings" w:hAnsi="Wingdings" w:hint="default"/>
      </w:rPr>
    </w:lvl>
    <w:lvl w:ilvl="3" w:tplc="04090001" w:tentative="1">
      <w:start w:val="1"/>
      <w:numFmt w:val="bullet"/>
      <w:lvlText w:val=""/>
      <w:lvlJc w:val="left"/>
      <w:pPr>
        <w:ind w:left="3050" w:hanging="360"/>
      </w:pPr>
      <w:rPr>
        <w:rFonts w:ascii="Symbol" w:hAnsi="Symbol" w:hint="default"/>
      </w:rPr>
    </w:lvl>
    <w:lvl w:ilvl="4" w:tplc="04090003" w:tentative="1">
      <w:start w:val="1"/>
      <w:numFmt w:val="bullet"/>
      <w:lvlText w:val="o"/>
      <w:lvlJc w:val="left"/>
      <w:pPr>
        <w:ind w:left="3770" w:hanging="360"/>
      </w:pPr>
      <w:rPr>
        <w:rFonts w:ascii="Courier New" w:hAnsi="Courier New" w:cs="Courier New" w:hint="default"/>
      </w:rPr>
    </w:lvl>
    <w:lvl w:ilvl="5" w:tplc="04090005" w:tentative="1">
      <w:start w:val="1"/>
      <w:numFmt w:val="bullet"/>
      <w:lvlText w:val=""/>
      <w:lvlJc w:val="left"/>
      <w:pPr>
        <w:ind w:left="4490" w:hanging="360"/>
      </w:pPr>
      <w:rPr>
        <w:rFonts w:ascii="Wingdings" w:hAnsi="Wingdings" w:hint="default"/>
      </w:rPr>
    </w:lvl>
    <w:lvl w:ilvl="6" w:tplc="04090001" w:tentative="1">
      <w:start w:val="1"/>
      <w:numFmt w:val="bullet"/>
      <w:lvlText w:val=""/>
      <w:lvlJc w:val="left"/>
      <w:pPr>
        <w:ind w:left="5210" w:hanging="360"/>
      </w:pPr>
      <w:rPr>
        <w:rFonts w:ascii="Symbol" w:hAnsi="Symbol" w:hint="default"/>
      </w:rPr>
    </w:lvl>
    <w:lvl w:ilvl="7" w:tplc="04090003" w:tentative="1">
      <w:start w:val="1"/>
      <w:numFmt w:val="bullet"/>
      <w:lvlText w:val="o"/>
      <w:lvlJc w:val="left"/>
      <w:pPr>
        <w:ind w:left="5930" w:hanging="360"/>
      </w:pPr>
      <w:rPr>
        <w:rFonts w:ascii="Courier New" w:hAnsi="Courier New" w:cs="Courier New" w:hint="default"/>
      </w:rPr>
    </w:lvl>
    <w:lvl w:ilvl="8" w:tplc="04090005" w:tentative="1">
      <w:start w:val="1"/>
      <w:numFmt w:val="bullet"/>
      <w:lvlText w:val=""/>
      <w:lvlJc w:val="left"/>
      <w:pPr>
        <w:ind w:left="6650" w:hanging="360"/>
      </w:pPr>
      <w:rPr>
        <w:rFonts w:ascii="Wingdings" w:hAnsi="Wingdings" w:hint="default"/>
      </w:rPr>
    </w:lvl>
  </w:abstractNum>
  <w:abstractNum w:abstractNumId="22">
    <w:nsid w:val="66631E41"/>
    <w:multiLevelType w:val="multilevel"/>
    <w:tmpl w:val="6AF0E1CA"/>
    <w:lvl w:ilvl="0">
      <w:start w:val="1"/>
      <w:numFmt w:val="bullet"/>
      <w:lvlText w:val="-"/>
      <w:lvlJc w:val="left"/>
      <w:pPr>
        <w:ind w:left="720" w:hanging="360"/>
      </w:pPr>
      <w:rPr>
        <w:rFonts w:ascii="Yu Gothic" w:eastAsia="Yu Gothic" w:hAnsi="Yu Gothic" w:hint="eastAsia"/>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3">
    <w:nsid w:val="6BC6593E"/>
    <w:multiLevelType w:val="hybridMultilevel"/>
    <w:tmpl w:val="8DD0F214"/>
    <w:lvl w:ilvl="0" w:tplc="04090001">
      <w:start w:val="1"/>
      <w:numFmt w:val="bullet"/>
      <w:lvlText w:val=""/>
      <w:lvlJc w:val="left"/>
      <w:pPr>
        <w:ind w:left="1160" w:hanging="360"/>
      </w:pPr>
      <w:rPr>
        <w:rFonts w:ascii="Symbol" w:hAnsi="Symbol" w:hint="default"/>
      </w:rPr>
    </w:lvl>
    <w:lvl w:ilvl="1" w:tplc="04090003" w:tentative="1">
      <w:start w:val="1"/>
      <w:numFmt w:val="bullet"/>
      <w:lvlText w:val="o"/>
      <w:lvlJc w:val="left"/>
      <w:pPr>
        <w:ind w:left="1880" w:hanging="360"/>
      </w:pPr>
      <w:rPr>
        <w:rFonts w:ascii="Courier New" w:hAnsi="Courier New" w:cs="Courier New" w:hint="default"/>
      </w:rPr>
    </w:lvl>
    <w:lvl w:ilvl="2" w:tplc="04090005" w:tentative="1">
      <w:start w:val="1"/>
      <w:numFmt w:val="bullet"/>
      <w:lvlText w:val=""/>
      <w:lvlJc w:val="left"/>
      <w:pPr>
        <w:ind w:left="2600" w:hanging="360"/>
      </w:pPr>
      <w:rPr>
        <w:rFonts w:ascii="Wingdings" w:hAnsi="Wingdings" w:hint="default"/>
      </w:rPr>
    </w:lvl>
    <w:lvl w:ilvl="3" w:tplc="04090001" w:tentative="1">
      <w:start w:val="1"/>
      <w:numFmt w:val="bullet"/>
      <w:lvlText w:val=""/>
      <w:lvlJc w:val="left"/>
      <w:pPr>
        <w:ind w:left="3320" w:hanging="360"/>
      </w:pPr>
      <w:rPr>
        <w:rFonts w:ascii="Symbol" w:hAnsi="Symbol" w:hint="default"/>
      </w:rPr>
    </w:lvl>
    <w:lvl w:ilvl="4" w:tplc="04090003" w:tentative="1">
      <w:start w:val="1"/>
      <w:numFmt w:val="bullet"/>
      <w:lvlText w:val="o"/>
      <w:lvlJc w:val="left"/>
      <w:pPr>
        <w:ind w:left="4040" w:hanging="360"/>
      </w:pPr>
      <w:rPr>
        <w:rFonts w:ascii="Courier New" w:hAnsi="Courier New" w:cs="Courier New" w:hint="default"/>
      </w:rPr>
    </w:lvl>
    <w:lvl w:ilvl="5" w:tplc="04090005" w:tentative="1">
      <w:start w:val="1"/>
      <w:numFmt w:val="bullet"/>
      <w:lvlText w:val=""/>
      <w:lvlJc w:val="left"/>
      <w:pPr>
        <w:ind w:left="4760" w:hanging="360"/>
      </w:pPr>
      <w:rPr>
        <w:rFonts w:ascii="Wingdings" w:hAnsi="Wingdings" w:hint="default"/>
      </w:rPr>
    </w:lvl>
    <w:lvl w:ilvl="6" w:tplc="04090001" w:tentative="1">
      <w:start w:val="1"/>
      <w:numFmt w:val="bullet"/>
      <w:lvlText w:val=""/>
      <w:lvlJc w:val="left"/>
      <w:pPr>
        <w:ind w:left="5480" w:hanging="360"/>
      </w:pPr>
      <w:rPr>
        <w:rFonts w:ascii="Symbol" w:hAnsi="Symbol" w:hint="default"/>
      </w:rPr>
    </w:lvl>
    <w:lvl w:ilvl="7" w:tplc="04090003" w:tentative="1">
      <w:start w:val="1"/>
      <w:numFmt w:val="bullet"/>
      <w:lvlText w:val="o"/>
      <w:lvlJc w:val="left"/>
      <w:pPr>
        <w:ind w:left="6200" w:hanging="360"/>
      </w:pPr>
      <w:rPr>
        <w:rFonts w:ascii="Courier New" w:hAnsi="Courier New" w:cs="Courier New" w:hint="default"/>
      </w:rPr>
    </w:lvl>
    <w:lvl w:ilvl="8" w:tplc="04090005" w:tentative="1">
      <w:start w:val="1"/>
      <w:numFmt w:val="bullet"/>
      <w:lvlText w:val=""/>
      <w:lvlJc w:val="left"/>
      <w:pPr>
        <w:ind w:left="6920" w:hanging="360"/>
      </w:pPr>
      <w:rPr>
        <w:rFonts w:ascii="Wingdings" w:hAnsi="Wingdings" w:hint="default"/>
      </w:rPr>
    </w:lvl>
  </w:abstractNum>
  <w:abstractNum w:abstractNumId="24">
    <w:nsid w:val="6BFC00D7"/>
    <w:multiLevelType w:val="hybridMultilevel"/>
    <w:tmpl w:val="3D30EBE0"/>
    <w:lvl w:ilvl="0" w:tplc="CF966A4E">
      <w:start w:val="1"/>
      <w:numFmt w:val="decimal"/>
      <w:pStyle w:val="TC1"/>
      <w:lvlText w:val="%1."/>
      <w:lvlJc w:val="left"/>
      <w:pPr>
        <w:ind w:left="1637" w:hanging="360"/>
      </w:pPr>
      <w:rPr>
        <w:i w:val="0"/>
        <w:color w:val="auto"/>
      </w:rPr>
    </w:lvl>
    <w:lvl w:ilvl="1" w:tplc="04090019">
      <w:start w:val="1"/>
      <w:numFmt w:val="ideographTraditional"/>
      <w:lvlText w:val="%2、"/>
      <w:lvlJc w:val="left"/>
      <w:pPr>
        <w:ind w:left="2357" w:hanging="360"/>
      </w:pPr>
      <w:rPr>
        <w:rFonts w:hint="default"/>
      </w:rPr>
    </w:lvl>
    <w:lvl w:ilvl="2" w:tplc="0409001B" w:tentative="1">
      <w:start w:val="1"/>
      <w:numFmt w:val="lowerRoman"/>
      <w:lvlText w:val="%3."/>
      <w:lvlJc w:val="right"/>
      <w:pPr>
        <w:ind w:left="3077" w:hanging="180"/>
      </w:pPr>
    </w:lvl>
    <w:lvl w:ilvl="3" w:tplc="0409000F" w:tentative="1">
      <w:start w:val="1"/>
      <w:numFmt w:val="decimal"/>
      <w:lvlText w:val="%4."/>
      <w:lvlJc w:val="left"/>
      <w:pPr>
        <w:ind w:left="3797" w:hanging="360"/>
      </w:pPr>
    </w:lvl>
    <w:lvl w:ilvl="4" w:tplc="04090019" w:tentative="1">
      <w:start w:val="1"/>
      <w:numFmt w:val="lowerLetter"/>
      <w:lvlText w:val="%5."/>
      <w:lvlJc w:val="left"/>
      <w:pPr>
        <w:ind w:left="4517" w:hanging="360"/>
      </w:pPr>
    </w:lvl>
    <w:lvl w:ilvl="5" w:tplc="0409001B">
      <w:start w:val="1"/>
      <w:numFmt w:val="lowerRoman"/>
      <w:lvlText w:val="%6."/>
      <w:lvlJc w:val="right"/>
      <w:pPr>
        <w:ind w:left="5237" w:hanging="180"/>
      </w:pPr>
    </w:lvl>
    <w:lvl w:ilvl="6" w:tplc="0409000F">
      <w:start w:val="1"/>
      <w:numFmt w:val="decimal"/>
      <w:lvlText w:val="%7."/>
      <w:lvlJc w:val="left"/>
      <w:pPr>
        <w:ind w:left="5957" w:hanging="360"/>
      </w:pPr>
    </w:lvl>
    <w:lvl w:ilvl="7" w:tplc="04090019" w:tentative="1">
      <w:start w:val="1"/>
      <w:numFmt w:val="lowerLetter"/>
      <w:lvlText w:val="%8."/>
      <w:lvlJc w:val="left"/>
      <w:pPr>
        <w:ind w:left="6677" w:hanging="360"/>
      </w:pPr>
    </w:lvl>
    <w:lvl w:ilvl="8" w:tplc="0409001B" w:tentative="1">
      <w:start w:val="1"/>
      <w:numFmt w:val="lowerRoman"/>
      <w:lvlText w:val="%9."/>
      <w:lvlJc w:val="right"/>
      <w:pPr>
        <w:ind w:left="7397" w:hanging="180"/>
      </w:pPr>
    </w:lvl>
  </w:abstractNum>
  <w:abstractNum w:abstractNumId="25">
    <w:nsid w:val="79B42E2A"/>
    <w:multiLevelType w:val="hybridMultilevel"/>
    <w:tmpl w:val="7FE6F7F4"/>
    <w:lvl w:ilvl="0" w:tplc="AD8C3EBE">
      <w:start w:val="1"/>
      <w:numFmt w:val="bullet"/>
      <w:lvlText w:val="-"/>
      <w:lvlJc w:val="left"/>
      <w:pPr>
        <w:ind w:left="2520" w:hanging="360"/>
      </w:pPr>
      <w:rPr>
        <w:rFonts w:ascii="Yu Gothic" w:eastAsia="Yu Gothic" w:hAnsi="Yu Gothic" w:hint="eastAsia"/>
        <w:color w:val="000000" w:themeColor="text1"/>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num w:numId="1">
    <w:abstractNumId w:val="13"/>
  </w:num>
  <w:num w:numId="2">
    <w:abstractNumId w:val="24"/>
  </w:num>
  <w:num w:numId="3">
    <w:abstractNumId w:val="4"/>
  </w:num>
  <w:num w:numId="4">
    <w:abstractNumId w:val="14"/>
  </w:num>
  <w:num w:numId="5">
    <w:abstractNumId w:val="9"/>
  </w:num>
  <w:num w:numId="6">
    <w:abstractNumId w:val="10"/>
  </w:num>
  <w:num w:numId="7">
    <w:abstractNumId w:val="23"/>
  </w:num>
  <w:num w:numId="8">
    <w:abstractNumId w:val="11"/>
  </w:num>
  <w:num w:numId="9">
    <w:abstractNumId w:val="22"/>
  </w:num>
  <w:num w:numId="10">
    <w:abstractNumId w:val="20"/>
  </w:num>
  <w:num w:numId="11">
    <w:abstractNumId w:val="19"/>
  </w:num>
  <w:num w:numId="12">
    <w:abstractNumId w:val="0"/>
  </w:num>
  <w:num w:numId="13">
    <w:abstractNumId w:val="12"/>
  </w:num>
  <w:num w:numId="14">
    <w:abstractNumId w:val="25"/>
  </w:num>
  <w:num w:numId="15">
    <w:abstractNumId w:val="6"/>
  </w:num>
  <w:num w:numId="16">
    <w:abstractNumId w:val="8"/>
  </w:num>
  <w:num w:numId="17">
    <w:abstractNumId w:val="5"/>
  </w:num>
  <w:num w:numId="18">
    <w:abstractNumId w:val="1"/>
  </w:num>
  <w:num w:numId="19">
    <w:abstractNumId w:val="18"/>
  </w:num>
  <w:num w:numId="20">
    <w:abstractNumId w:val="21"/>
  </w:num>
  <w:num w:numId="21">
    <w:abstractNumId w:val="2"/>
  </w:num>
  <w:num w:numId="22">
    <w:abstractNumId w:val="17"/>
  </w:num>
  <w:num w:numId="23">
    <w:abstractNumId w:val="16"/>
  </w:num>
  <w:num w:numId="24">
    <w:abstractNumId w:val="3"/>
  </w:num>
  <w:num w:numId="25">
    <w:abstractNumId w:val="15"/>
  </w:num>
  <w:num w:numId="26">
    <w:abstractNumId w:val="7"/>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3"/>
  <w:bordersDoNotSurroundHeader/>
  <w:bordersDoNotSurroundFooter/>
  <w:proofState w:grammar="clean"/>
  <w:defaultTabStop w:val="800"/>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5332"/>
    <w:rsid w:val="000003BE"/>
    <w:rsid w:val="00006FDE"/>
    <w:rsid w:val="00012E91"/>
    <w:rsid w:val="0002210E"/>
    <w:rsid w:val="0002277F"/>
    <w:rsid w:val="00032E5E"/>
    <w:rsid w:val="00042DA9"/>
    <w:rsid w:val="000436C6"/>
    <w:rsid w:val="0004555D"/>
    <w:rsid w:val="0005049E"/>
    <w:rsid w:val="00050747"/>
    <w:rsid w:val="00051112"/>
    <w:rsid w:val="0006193F"/>
    <w:rsid w:val="0006491B"/>
    <w:rsid w:val="00066397"/>
    <w:rsid w:val="00070737"/>
    <w:rsid w:val="000729F7"/>
    <w:rsid w:val="0008348B"/>
    <w:rsid w:val="0008545E"/>
    <w:rsid w:val="00087FA0"/>
    <w:rsid w:val="00091AD2"/>
    <w:rsid w:val="00094147"/>
    <w:rsid w:val="000945C3"/>
    <w:rsid w:val="000956ED"/>
    <w:rsid w:val="00097600"/>
    <w:rsid w:val="000A0E19"/>
    <w:rsid w:val="000A54FC"/>
    <w:rsid w:val="000B1347"/>
    <w:rsid w:val="000B47C0"/>
    <w:rsid w:val="000B4EB4"/>
    <w:rsid w:val="000B5431"/>
    <w:rsid w:val="000B7D94"/>
    <w:rsid w:val="000B7E87"/>
    <w:rsid w:val="000C242C"/>
    <w:rsid w:val="000C34AE"/>
    <w:rsid w:val="000C4265"/>
    <w:rsid w:val="000C4390"/>
    <w:rsid w:val="000C48AA"/>
    <w:rsid w:val="000D2276"/>
    <w:rsid w:val="000D5522"/>
    <w:rsid w:val="000F08B0"/>
    <w:rsid w:val="000F189F"/>
    <w:rsid w:val="000F632E"/>
    <w:rsid w:val="000F7464"/>
    <w:rsid w:val="001069B9"/>
    <w:rsid w:val="00127B6E"/>
    <w:rsid w:val="001339FE"/>
    <w:rsid w:val="00136A47"/>
    <w:rsid w:val="001515A4"/>
    <w:rsid w:val="0015183D"/>
    <w:rsid w:val="0015538B"/>
    <w:rsid w:val="0016076F"/>
    <w:rsid w:val="00187085"/>
    <w:rsid w:val="001910BB"/>
    <w:rsid w:val="00191409"/>
    <w:rsid w:val="001A0B0A"/>
    <w:rsid w:val="001A3357"/>
    <w:rsid w:val="001B32B7"/>
    <w:rsid w:val="001B7C02"/>
    <w:rsid w:val="001C403C"/>
    <w:rsid w:val="001C5354"/>
    <w:rsid w:val="001D0244"/>
    <w:rsid w:val="001D1379"/>
    <w:rsid w:val="001E5CBC"/>
    <w:rsid w:val="001F41F1"/>
    <w:rsid w:val="001F7964"/>
    <w:rsid w:val="002057C1"/>
    <w:rsid w:val="00206A41"/>
    <w:rsid w:val="00212EE7"/>
    <w:rsid w:val="002134D2"/>
    <w:rsid w:val="002150B1"/>
    <w:rsid w:val="002176E9"/>
    <w:rsid w:val="00217DCD"/>
    <w:rsid w:val="002207F2"/>
    <w:rsid w:val="00220927"/>
    <w:rsid w:val="002229B9"/>
    <w:rsid w:val="002301DF"/>
    <w:rsid w:val="00232517"/>
    <w:rsid w:val="00235B8E"/>
    <w:rsid w:val="00236F25"/>
    <w:rsid w:val="00237CA7"/>
    <w:rsid w:val="00243332"/>
    <w:rsid w:val="00244AA0"/>
    <w:rsid w:val="00254804"/>
    <w:rsid w:val="00266CCE"/>
    <w:rsid w:val="0026740D"/>
    <w:rsid w:val="002745C2"/>
    <w:rsid w:val="00293651"/>
    <w:rsid w:val="002973DE"/>
    <w:rsid w:val="002A6E06"/>
    <w:rsid w:val="002B4083"/>
    <w:rsid w:val="002B45CC"/>
    <w:rsid w:val="002B497E"/>
    <w:rsid w:val="002B5721"/>
    <w:rsid w:val="002C4A44"/>
    <w:rsid w:val="002C6FE7"/>
    <w:rsid w:val="002C75ED"/>
    <w:rsid w:val="002D0DE9"/>
    <w:rsid w:val="002D10FC"/>
    <w:rsid w:val="002D7AE2"/>
    <w:rsid w:val="002E3216"/>
    <w:rsid w:val="002F05E0"/>
    <w:rsid w:val="003015FC"/>
    <w:rsid w:val="00327528"/>
    <w:rsid w:val="003276FA"/>
    <w:rsid w:val="00335C90"/>
    <w:rsid w:val="00360BD6"/>
    <w:rsid w:val="00361770"/>
    <w:rsid w:val="003702F1"/>
    <w:rsid w:val="00374006"/>
    <w:rsid w:val="00376F65"/>
    <w:rsid w:val="00377F65"/>
    <w:rsid w:val="0038135D"/>
    <w:rsid w:val="003A0F89"/>
    <w:rsid w:val="003A556B"/>
    <w:rsid w:val="003A6CFC"/>
    <w:rsid w:val="003B28EA"/>
    <w:rsid w:val="003B2E41"/>
    <w:rsid w:val="003B4756"/>
    <w:rsid w:val="003C6FEB"/>
    <w:rsid w:val="003E1B2A"/>
    <w:rsid w:val="003F0553"/>
    <w:rsid w:val="003F07C4"/>
    <w:rsid w:val="00401344"/>
    <w:rsid w:val="00407434"/>
    <w:rsid w:val="00410533"/>
    <w:rsid w:val="0042587A"/>
    <w:rsid w:val="0043492D"/>
    <w:rsid w:val="00436189"/>
    <w:rsid w:val="0046247E"/>
    <w:rsid w:val="00466141"/>
    <w:rsid w:val="0046794D"/>
    <w:rsid w:val="00470702"/>
    <w:rsid w:val="00477CB8"/>
    <w:rsid w:val="004809A7"/>
    <w:rsid w:val="00482639"/>
    <w:rsid w:val="00484FD5"/>
    <w:rsid w:val="004864D0"/>
    <w:rsid w:val="00494C20"/>
    <w:rsid w:val="004A354B"/>
    <w:rsid w:val="004A494B"/>
    <w:rsid w:val="004B1219"/>
    <w:rsid w:val="004B265E"/>
    <w:rsid w:val="004B6900"/>
    <w:rsid w:val="004B7469"/>
    <w:rsid w:val="004C45A3"/>
    <w:rsid w:val="004D35D0"/>
    <w:rsid w:val="004D417B"/>
    <w:rsid w:val="004D5895"/>
    <w:rsid w:val="004D7A07"/>
    <w:rsid w:val="004E013C"/>
    <w:rsid w:val="004E3EAB"/>
    <w:rsid w:val="004E7A6B"/>
    <w:rsid w:val="004F6DED"/>
    <w:rsid w:val="00500E38"/>
    <w:rsid w:val="00504E19"/>
    <w:rsid w:val="00507EB7"/>
    <w:rsid w:val="005209B7"/>
    <w:rsid w:val="005216F8"/>
    <w:rsid w:val="00522CAC"/>
    <w:rsid w:val="005234DF"/>
    <w:rsid w:val="005242A1"/>
    <w:rsid w:val="00524538"/>
    <w:rsid w:val="00530DB2"/>
    <w:rsid w:val="00546844"/>
    <w:rsid w:val="0054716C"/>
    <w:rsid w:val="0055730C"/>
    <w:rsid w:val="0055766D"/>
    <w:rsid w:val="00565891"/>
    <w:rsid w:val="00566551"/>
    <w:rsid w:val="00570E51"/>
    <w:rsid w:val="005748A4"/>
    <w:rsid w:val="005875F9"/>
    <w:rsid w:val="00591BAF"/>
    <w:rsid w:val="005962C0"/>
    <w:rsid w:val="005A420A"/>
    <w:rsid w:val="005A62E1"/>
    <w:rsid w:val="005B6E28"/>
    <w:rsid w:val="005B7B9A"/>
    <w:rsid w:val="005C61DF"/>
    <w:rsid w:val="005E0F07"/>
    <w:rsid w:val="005E53DA"/>
    <w:rsid w:val="005E7087"/>
    <w:rsid w:val="005E7851"/>
    <w:rsid w:val="00607DA1"/>
    <w:rsid w:val="00615281"/>
    <w:rsid w:val="00631096"/>
    <w:rsid w:val="00633471"/>
    <w:rsid w:val="0063525D"/>
    <w:rsid w:val="00645F93"/>
    <w:rsid w:val="00651113"/>
    <w:rsid w:val="00653FF7"/>
    <w:rsid w:val="00657953"/>
    <w:rsid w:val="00662C34"/>
    <w:rsid w:val="00670447"/>
    <w:rsid w:val="00685018"/>
    <w:rsid w:val="00685B89"/>
    <w:rsid w:val="00690A45"/>
    <w:rsid w:val="00693321"/>
    <w:rsid w:val="00697B3D"/>
    <w:rsid w:val="006A2C87"/>
    <w:rsid w:val="006A4483"/>
    <w:rsid w:val="006B50BF"/>
    <w:rsid w:val="006F26C9"/>
    <w:rsid w:val="006F4BC5"/>
    <w:rsid w:val="00700231"/>
    <w:rsid w:val="007025AC"/>
    <w:rsid w:val="00711DC1"/>
    <w:rsid w:val="00712CCB"/>
    <w:rsid w:val="007140A5"/>
    <w:rsid w:val="007230A3"/>
    <w:rsid w:val="00723C64"/>
    <w:rsid w:val="00732092"/>
    <w:rsid w:val="007542BC"/>
    <w:rsid w:val="007661B2"/>
    <w:rsid w:val="00767E31"/>
    <w:rsid w:val="007847BE"/>
    <w:rsid w:val="00784A60"/>
    <w:rsid w:val="0079440C"/>
    <w:rsid w:val="00794698"/>
    <w:rsid w:val="00795BD0"/>
    <w:rsid w:val="007A6DC4"/>
    <w:rsid w:val="007B5D0D"/>
    <w:rsid w:val="007B76CD"/>
    <w:rsid w:val="007D4257"/>
    <w:rsid w:val="007D71F2"/>
    <w:rsid w:val="007D768C"/>
    <w:rsid w:val="007E1931"/>
    <w:rsid w:val="007E4667"/>
    <w:rsid w:val="007F1BE6"/>
    <w:rsid w:val="007F24E6"/>
    <w:rsid w:val="007F67ED"/>
    <w:rsid w:val="008073C2"/>
    <w:rsid w:val="00814756"/>
    <w:rsid w:val="0081673F"/>
    <w:rsid w:val="00824EF9"/>
    <w:rsid w:val="00825FB5"/>
    <w:rsid w:val="0082609D"/>
    <w:rsid w:val="00836254"/>
    <w:rsid w:val="008450E2"/>
    <w:rsid w:val="00851AA9"/>
    <w:rsid w:val="008520F3"/>
    <w:rsid w:val="008616BC"/>
    <w:rsid w:val="00863D1F"/>
    <w:rsid w:val="00870025"/>
    <w:rsid w:val="00875BC1"/>
    <w:rsid w:val="008805B6"/>
    <w:rsid w:val="008900B8"/>
    <w:rsid w:val="0089304D"/>
    <w:rsid w:val="00894CAE"/>
    <w:rsid w:val="008A3418"/>
    <w:rsid w:val="008B1D24"/>
    <w:rsid w:val="008B4C60"/>
    <w:rsid w:val="008B4E9B"/>
    <w:rsid w:val="008E4113"/>
    <w:rsid w:val="008E4C95"/>
    <w:rsid w:val="008F016A"/>
    <w:rsid w:val="008F52D4"/>
    <w:rsid w:val="008F5DD0"/>
    <w:rsid w:val="0090418D"/>
    <w:rsid w:val="00911508"/>
    <w:rsid w:val="00913575"/>
    <w:rsid w:val="00932025"/>
    <w:rsid w:val="009349C2"/>
    <w:rsid w:val="00946A60"/>
    <w:rsid w:val="009478AF"/>
    <w:rsid w:val="00953486"/>
    <w:rsid w:val="00961C77"/>
    <w:rsid w:val="00973F2A"/>
    <w:rsid w:val="00974217"/>
    <w:rsid w:val="0097604C"/>
    <w:rsid w:val="00980F6C"/>
    <w:rsid w:val="009818C8"/>
    <w:rsid w:val="009A3236"/>
    <w:rsid w:val="009B151A"/>
    <w:rsid w:val="009C2F38"/>
    <w:rsid w:val="009C4CB7"/>
    <w:rsid w:val="009C7303"/>
    <w:rsid w:val="009D2488"/>
    <w:rsid w:val="009D2FD5"/>
    <w:rsid w:val="009D3450"/>
    <w:rsid w:val="009D3721"/>
    <w:rsid w:val="009D756F"/>
    <w:rsid w:val="009E69E1"/>
    <w:rsid w:val="009F0914"/>
    <w:rsid w:val="009F262A"/>
    <w:rsid w:val="009F2764"/>
    <w:rsid w:val="00A006FB"/>
    <w:rsid w:val="00A04A37"/>
    <w:rsid w:val="00A07658"/>
    <w:rsid w:val="00A12271"/>
    <w:rsid w:val="00A13C37"/>
    <w:rsid w:val="00A1415F"/>
    <w:rsid w:val="00A177DD"/>
    <w:rsid w:val="00A328BB"/>
    <w:rsid w:val="00A36343"/>
    <w:rsid w:val="00A50A23"/>
    <w:rsid w:val="00A54C69"/>
    <w:rsid w:val="00A702CD"/>
    <w:rsid w:val="00A7738D"/>
    <w:rsid w:val="00A94219"/>
    <w:rsid w:val="00A95D95"/>
    <w:rsid w:val="00AA12C9"/>
    <w:rsid w:val="00AA50F1"/>
    <w:rsid w:val="00AB7FC2"/>
    <w:rsid w:val="00AC4FAF"/>
    <w:rsid w:val="00AC50A6"/>
    <w:rsid w:val="00AC5B7B"/>
    <w:rsid w:val="00AE5EF3"/>
    <w:rsid w:val="00AF28AB"/>
    <w:rsid w:val="00AF5984"/>
    <w:rsid w:val="00B0434E"/>
    <w:rsid w:val="00B06A1D"/>
    <w:rsid w:val="00B11144"/>
    <w:rsid w:val="00B12F86"/>
    <w:rsid w:val="00B1381E"/>
    <w:rsid w:val="00B17472"/>
    <w:rsid w:val="00B224E8"/>
    <w:rsid w:val="00B279D4"/>
    <w:rsid w:val="00B30332"/>
    <w:rsid w:val="00B34754"/>
    <w:rsid w:val="00B34876"/>
    <w:rsid w:val="00B37EDA"/>
    <w:rsid w:val="00B41EF4"/>
    <w:rsid w:val="00B47C72"/>
    <w:rsid w:val="00B51622"/>
    <w:rsid w:val="00B52787"/>
    <w:rsid w:val="00B540B9"/>
    <w:rsid w:val="00B56009"/>
    <w:rsid w:val="00B57ACF"/>
    <w:rsid w:val="00B57B0C"/>
    <w:rsid w:val="00B61B48"/>
    <w:rsid w:val="00B629EC"/>
    <w:rsid w:val="00B646D8"/>
    <w:rsid w:val="00B658A9"/>
    <w:rsid w:val="00B70574"/>
    <w:rsid w:val="00B77D51"/>
    <w:rsid w:val="00B77D7C"/>
    <w:rsid w:val="00B82269"/>
    <w:rsid w:val="00B845B9"/>
    <w:rsid w:val="00B8495C"/>
    <w:rsid w:val="00B91965"/>
    <w:rsid w:val="00B92F18"/>
    <w:rsid w:val="00B958CA"/>
    <w:rsid w:val="00B95D00"/>
    <w:rsid w:val="00B95FDB"/>
    <w:rsid w:val="00BA6A38"/>
    <w:rsid w:val="00BC1B7D"/>
    <w:rsid w:val="00BC29C0"/>
    <w:rsid w:val="00BC2A95"/>
    <w:rsid w:val="00BC4E1A"/>
    <w:rsid w:val="00BC566C"/>
    <w:rsid w:val="00BD20C3"/>
    <w:rsid w:val="00BD3BCE"/>
    <w:rsid w:val="00BD483E"/>
    <w:rsid w:val="00BF4229"/>
    <w:rsid w:val="00BF539B"/>
    <w:rsid w:val="00BF6AC0"/>
    <w:rsid w:val="00C10D74"/>
    <w:rsid w:val="00C14C76"/>
    <w:rsid w:val="00C24232"/>
    <w:rsid w:val="00C2437C"/>
    <w:rsid w:val="00C261B8"/>
    <w:rsid w:val="00C271D1"/>
    <w:rsid w:val="00C27A04"/>
    <w:rsid w:val="00C30F89"/>
    <w:rsid w:val="00C30F98"/>
    <w:rsid w:val="00C32F08"/>
    <w:rsid w:val="00C368CE"/>
    <w:rsid w:val="00C43716"/>
    <w:rsid w:val="00C565F5"/>
    <w:rsid w:val="00C57BD8"/>
    <w:rsid w:val="00C60252"/>
    <w:rsid w:val="00C60729"/>
    <w:rsid w:val="00C61CD1"/>
    <w:rsid w:val="00C63021"/>
    <w:rsid w:val="00C6578A"/>
    <w:rsid w:val="00C70B5F"/>
    <w:rsid w:val="00C73CEF"/>
    <w:rsid w:val="00C90629"/>
    <w:rsid w:val="00C906AE"/>
    <w:rsid w:val="00C92220"/>
    <w:rsid w:val="00CA1AB4"/>
    <w:rsid w:val="00CA1CE9"/>
    <w:rsid w:val="00CB4E57"/>
    <w:rsid w:val="00CD3E7A"/>
    <w:rsid w:val="00CD527B"/>
    <w:rsid w:val="00CD5962"/>
    <w:rsid w:val="00CE17D9"/>
    <w:rsid w:val="00CE4F00"/>
    <w:rsid w:val="00CE65DD"/>
    <w:rsid w:val="00CE698F"/>
    <w:rsid w:val="00CF1009"/>
    <w:rsid w:val="00CF36E0"/>
    <w:rsid w:val="00D00CCA"/>
    <w:rsid w:val="00D02776"/>
    <w:rsid w:val="00D03AD1"/>
    <w:rsid w:val="00D04FF9"/>
    <w:rsid w:val="00D13CE4"/>
    <w:rsid w:val="00D13FA5"/>
    <w:rsid w:val="00D20C18"/>
    <w:rsid w:val="00D21030"/>
    <w:rsid w:val="00D26046"/>
    <w:rsid w:val="00D40D0A"/>
    <w:rsid w:val="00D434C2"/>
    <w:rsid w:val="00D44470"/>
    <w:rsid w:val="00D45AD7"/>
    <w:rsid w:val="00D4682D"/>
    <w:rsid w:val="00D47C0D"/>
    <w:rsid w:val="00D665F9"/>
    <w:rsid w:val="00D70512"/>
    <w:rsid w:val="00D70B7E"/>
    <w:rsid w:val="00D72978"/>
    <w:rsid w:val="00D73D24"/>
    <w:rsid w:val="00D81429"/>
    <w:rsid w:val="00D8207E"/>
    <w:rsid w:val="00D92FAF"/>
    <w:rsid w:val="00D95856"/>
    <w:rsid w:val="00D9629F"/>
    <w:rsid w:val="00D97EFF"/>
    <w:rsid w:val="00DA3806"/>
    <w:rsid w:val="00DA39F4"/>
    <w:rsid w:val="00DA6A30"/>
    <w:rsid w:val="00DA7656"/>
    <w:rsid w:val="00DA7BDB"/>
    <w:rsid w:val="00DB08D8"/>
    <w:rsid w:val="00DB1D1E"/>
    <w:rsid w:val="00DB5123"/>
    <w:rsid w:val="00DC25AC"/>
    <w:rsid w:val="00DC48F5"/>
    <w:rsid w:val="00DD01F9"/>
    <w:rsid w:val="00DD69D3"/>
    <w:rsid w:val="00DF2B48"/>
    <w:rsid w:val="00E023E0"/>
    <w:rsid w:val="00E11568"/>
    <w:rsid w:val="00E15ADE"/>
    <w:rsid w:val="00E16B26"/>
    <w:rsid w:val="00E204D6"/>
    <w:rsid w:val="00E21C43"/>
    <w:rsid w:val="00E231A3"/>
    <w:rsid w:val="00E25329"/>
    <w:rsid w:val="00E31E40"/>
    <w:rsid w:val="00E35979"/>
    <w:rsid w:val="00E40D2B"/>
    <w:rsid w:val="00E5139F"/>
    <w:rsid w:val="00E51CA2"/>
    <w:rsid w:val="00E53BBB"/>
    <w:rsid w:val="00E54ACA"/>
    <w:rsid w:val="00E55E77"/>
    <w:rsid w:val="00E604CE"/>
    <w:rsid w:val="00E613C5"/>
    <w:rsid w:val="00E65091"/>
    <w:rsid w:val="00E70A30"/>
    <w:rsid w:val="00E751CB"/>
    <w:rsid w:val="00E84FB8"/>
    <w:rsid w:val="00E900A0"/>
    <w:rsid w:val="00E95776"/>
    <w:rsid w:val="00EA0C9E"/>
    <w:rsid w:val="00EA2A87"/>
    <w:rsid w:val="00EA5981"/>
    <w:rsid w:val="00EA75AA"/>
    <w:rsid w:val="00EB4FB4"/>
    <w:rsid w:val="00EB7133"/>
    <w:rsid w:val="00ED2296"/>
    <w:rsid w:val="00ED5EFD"/>
    <w:rsid w:val="00ED7251"/>
    <w:rsid w:val="00EF04D6"/>
    <w:rsid w:val="00EF746E"/>
    <w:rsid w:val="00F03223"/>
    <w:rsid w:val="00F04838"/>
    <w:rsid w:val="00F13623"/>
    <w:rsid w:val="00F1572B"/>
    <w:rsid w:val="00F16A1A"/>
    <w:rsid w:val="00F16C87"/>
    <w:rsid w:val="00F20E08"/>
    <w:rsid w:val="00F23A6B"/>
    <w:rsid w:val="00F2736F"/>
    <w:rsid w:val="00F33F07"/>
    <w:rsid w:val="00F34D7A"/>
    <w:rsid w:val="00F52A51"/>
    <w:rsid w:val="00F54442"/>
    <w:rsid w:val="00F57089"/>
    <w:rsid w:val="00F574EC"/>
    <w:rsid w:val="00F62668"/>
    <w:rsid w:val="00F63851"/>
    <w:rsid w:val="00F67512"/>
    <w:rsid w:val="00F72F74"/>
    <w:rsid w:val="00F75332"/>
    <w:rsid w:val="00F75B20"/>
    <w:rsid w:val="00F76BF0"/>
    <w:rsid w:val="00F93D03"/>
    <w:rsid w:val="00F96B07"/>
    <w:rsid w:val="00FA0106"/>
    <w:rsid w:val="00FA0459"/>
    <w:rsid w:val="00FA2200"/>
    <w:rsid w:val="00FA3004"/>
    <w:rsid w:val="00FA5B7C"/>
    <w:rsid w:val="00FA696F"/>
    <w:rsid w:val="00FB237A"/>
    <w:rsid w:val="00FB2E61"/>
    <w:rsid w:val="00FC3AF9"/>
    <w:rsid w:val="00FC4167"/>
    <w:rsid w:val="00FC6A7E"/>
    <w:rsid w:val="00FD0BED"/>
    <w:rsid w:val="00FD608D"/>
    <w:rsid w:val="00FE7DB0"/>
    <w:rsid w:val="00FF03DF"/>
    <w:rsid w:val="00FF2894"/>
    <w:rsid w:val="00FF55E7"/>
  </w:rsids>
  <m:mathPr>
    <m:mathFont m:val="Cambria Math"/>
    <m:brkBin m:val="before"/>
    <m:brkBinSub m:val="--"/>
    <m:smallFrac/>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157184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Cs w:val="22"/>
        <w:lang w:val="en-US" w:eastAsia="ko-KR" w:bidi="ar-SA"/>
      </w:rPr>
    </w:rPrDefault>
    <w:pPrDefault>
      <w:pPr>
        <w:ind w:firstLine="799"/>
        <w:jc w:val="both"/>
      </w:pPr>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32517"/>
    <w:pPr>
      <w:widowControl w:val="0"/>
      <w:wordWrap w:val="0"/>
      <w:autoSpaceDE w:val="0"/>
      <w:autoSpaceDN w:val="0"/>
    </w:pPr>
  </w:style>
  <w:style w:type="paragraph" w:styleId="Heading1">
    <w:name w:val="heading 1"/>
    <w:basedOn w:val="Normal"/>
    <w:next w:val="Normal"/>
    <w:link w:val="Heading1Char"/>
    <w:uiPriority w:val="9"/>
    <w:qFormat/>
    <w:rsid w:val="00F75332"/>
    <w:pPr>
      <w:keepNext/>
      <w:outlineLvl w:val="0"/>
    </w:pPr>
    <w:rPr>
      <w:rFonts w:asciiTheme="majorHAnsi" w:eastAsiaTheme="majorEastAsia" w:hAnsiTheme="majorHAnsi" w:cstheme="majorBidi"/>
      <w:sz w:val="28"/>
      <w:szCs w:val="28"/>
    </w:rPr>
  </w:style>
  <w:style w:type="paragraph" w:styleId="Heading2">
    <w:name w:val="heading 2"/>
    <w:basedOn w:val="Normal"/>
    <w:next w:val="Normal"/>
    <w:link w:val="Heading2Char"/>
    <w:uiPriority w:val="9"/>
    <w:unhideWhenUsed/>
    <w:qFormat/>
    <w:rsid w:val="00F75332"/>
    <w:pPr>
      <w:keepNext/>
      <w:outlineLvl w:val="1"/>
    </w:pPr>
    <w:rPr>
      <w:rFonts w:asciiTheme="majorHAnsi" w:eastAsiaTheme="majorEastAsia" w:hAnsiTheme="majorHAnsi" w:cstheme="majorBid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75332"/>
    <w:pPr>
      <w:ind w:leftChars="400" w:left="800"/>
    </w:pPr>
  </w:style>
  <w:style w:type="character" w:customStyle="1" w:styleId="Heading1Char">
    <w:name w:val="Heading 1 Char"/>
    <w:basedOn w:val="DefaultParagraphFont"/>
    <w:link w:val="Heading1"/>
    <w:uiPriority w:val="9"/>
    <w:rsid w:val="00F75332"/>
    <w:rPr>
      <w:rFonts w:asciiTheme="majorHAnsi" w:eastAsiaTheme="majorEastAsia" w:hAnsiTheme="majorHAnsi" w:cstheme="majorBidi"/>
      <w:sz w:val="28"/>
      <w:szCs w:val="28"/>
    </w:rPr>
  </w:style>
  <w:style w:type="character" w:customStyle="1" w:styleId="Heading2Char">
    <w:name w:val="Heading 2 Char"/>
    <w:basedOn w:val="DefaultParagraphFont"/>
    <w:link w:val="Heading2"/>
    <w:uiPriority w:val="9"/>
    <w:rsid w:val="00F75332"/>
    <w:rPr>
      <w:rFonts w:asciiTheme="majorHAnsi" w:eastAsiaTheme="majorEastAsia" w:hAnsiTheme="majorHAnsi" w:cstheme="majorBidi"/>
    </w:rPr>
  </w:style>
  <w:style w:type="paragraph" w:styleId="Header">
    <w:name w:val="header"/>
    <w:basedOn w:val="Normal"/>
    <w:link w:val="HeaderChar"/>
    <w:uiPriority w:val="99"/>
    <w:unhideWhenUsed/>
    <w:rsid w:val="0090418D"/>
    <w:pPr>
      <w:tabs>
        <w:tab w:val="center" w:pos="4513"/>
        <w:tab w:val="right" w:pos="9026"/>
      </w:tabs>
      <w:snapToGrid w:val="0"/>
    </w:pPr>
  </w:style>
  <w:style w:type="character" w:customStyle="1" w:styleId="HeaderChar">
    <w:name w:val="Header Char"/>
    <w:basedOn w:val="DefaultParagraphFont"/>
    <w:link w:val="Header"/>
    <w:uiPriority w:val="99"/>
    <w:rsid w:val="0090418D"/>
  </w:style>
  <w:style w:type="paragraph" w:styleId="Footer">
    <w:name w:val="footer"/>
    <w:basedOn w:val="Normal"/>
    <w:link w:val="FooterChar"/>
    <w:uiPriority w:val="99"/>
    <w:unhideWhenUsed/>
    <w:rsid w:val="0090418D"/>
    <w:pPr>
      <w:tabs>
        <w:tab w:val="center" w:pos="4513"/>
        <w:tab w:val="right" w:pos="9026"/>
      </w:tabs>
      <w:snapToGrid w:val="0"/>
    </w:pPr>
  </w:style>
  <w:style w:type="character" w:customStyle="1" w:styleId="FooterChar">
    <w:name w:val="Footer Char"/>
    <w:basedOn w:val="DefaultParagraphFont"/>
    <w:link w:val="Footer"/>
    <w:uiPriority w:val="99"/>
    <w:rsid w:val="0090418D"/>
  </w:style>
  <w:style w:type="paragraph" w:styleId="BodyText">
    <w:name w:val="Body Text"/>
    <w:basedOn w:val="Normal"/>
    <w:link w:val="BodyTextChar"/>
    <w:rsid w:val="002F05E0"/>
    <w:pPr>
      <w:widowControl/>
      <w:tabs>
        <w:tab w:val="left" w:pos="540"/>
      </w:tabs>
      <w:wordWrap/>
      <w:autoSpaceDE/>
      <w:autoSpaceDN/>
      <w:ind w:firstLine="0"/>
    </w:pPr>
    <w:rPr>
      <w:rFonts w:ascii="Times New Roman" w:eastAsia="PMingLiU" w:hAnsi="Times New Roman" w:cs="Angsana New"/>
      <w:kern w:val="0"/>
      <w:sz w:val="22"/>
      <w:lang w:eastAsia="en-US" w:bidi="th-TH"/>
    </w:rPr>
  </w:style>
  <w:style w:type="character" w:customStyle="1" w:styleId="BodyTextChar">
    <w:name w:val="Body Text Char"/>
    <w:basedOn w:val="DefaultParagraphFont"/>
    <w:link w:val="BodyText"/>
    <w:rsid w:val="002F05E0"/>
    <w:rPr>
      <w:rFonts w:ascii="Times New Roman" w:eastAsia="PMingLiU" w:hAnsi="Times New Roman" w:cs="Angsana New"/>
      <w:kern w:val="0"/>
      <w:sz w:val="22"/>
      <w:lang w:eastAsia="en-US" w:bidi="th-TH"/>
    </w:rPr>
  </w:style>
  <w:style w:type="paragraph" w:styleId="FootnoteText">
    <w:name w:val="footnote text"/>
    <w:basedOn w:val="Normal"/>
    <w:link w:val="FootnoteTextChar"/>
    <w:uiPriority w:val="99"/>
    <w:semiHidden/>
    <w:unhideWhenUsed/>
    <w:rsid w:val="002F05E0"/>
    <w:pPr>
      <w:widowControl/>
      <w:wordWrap/>
      <w:autoSpaceDE/>
      <w:autoSpaceDN/>
      <w:ind w:firstLine="0"/>
      <w:jc w:val="left"/>
    </w:pPr>
    <w:rPr>
      <w:rFonts w:ascii="Times New Roman" w:eastAsia="Times New Roman" w:hAnsi="Times New Roman" w:cs="Angsana New"/>
      <w:kern w:val="0"/>
      <w:szCs w:val="20"/>
      <w:lang w:eastAsia="en-US"/>
    </w:rPr>
  </w:style>
  <w:style w:type="character" w:customStyle="1" w:styleId="FootnoteTextChar">
    <w:name w:val="Footnote Text Char"/>
    <w:basedOn w:val="DefaultParagraphFont"/>
    <w:link w:val="FootnoteText"/>
    <w:uiPriority w:val="99"/>
    <w:semiHidden/>
    <w:rsid w:val="002F05E0"/>
    <w:rPr>
      <w:rFonts w:ascii="Times New Roman" w:eastAsia="Times New Roman" w:hAnsi="Times New Roman" w:cs="Angsana New"/>
      <w:kern w:val="0"/>
      <w:szCs w:val="20"/>
      <w:lang w:eastAsia="en-US"/>
    </w:rPr>
  </w:style>
  <w:style w:type="character" w:styleId="FootnoteReference">
    <w:name w:val="footnote reference"/>
    <w:basedOn w:val="DefaultParagraphFont"/>
    <w:uiPriority w:val="99"/>
    <w:semiHidden/>
    <w:unhideWhenUsed/>
    <w:rsid w:val="002F05E0"/>
    <w:rPr>
      <w:vertAlign w:val="superscript"/>
    </w:rPr>
  </w:style>
  <w:style w:type="paragraph" w:customStyle="1" w:styleId="Default">
    <w:name w:val="Default"/>
    <w:rsid w:val="00B52787"/>
    <w:pPr>
      <w:widowControl w:val="0"/>
      <w:autoSpaceDE w:val="0"/>
      <w:autoSpaceDN w:val="0"/>
      <w:adjustRightInd w:val="0"/>
      <w:ind w:firstLine="0"/>
      <w:jc w:val="left"/>
    </w:pPr>
    <w:rPr>
      <w:rFonts w:ascii="Cambria" w:hAnsi="Cambria" w:cs="Cambria"/>
      <w:color w:val="000000"/>
      <w:kern w:val="0"/>
      <w:sz w:val="24"/>
      <w:szCs w:val="24"/>
    </w:rPr>
  </w:style>
  <w:style w:type="paragraph" w:styleId="BalloonText">
    <w:name w:val="Balloon Text"/>
    <w:basedOn w:val="Normal"/>
    <w:link w:val="BalloonTextChar"/>
    <w:uiPriority w:val="99"/>
    <w:semiHidden/>
    <w:unhideWhenUsed/>
    <w:rsid w:val="000003BE"/>
    <w:rPr>
      <w:rFonts w:asciiTheme="majorHAnsi" w:eastAsiaTheme="majorEastAsia" w:hAnsiTheme="majorHAnsi" w:cstheme="majorBidi"/>
      <w:sz w:val="16"/>
      <w:szCs w:val="16"/>
    </w:rPr>
  </w:style>
  <w:style w:type="character" w:customStyle="1" w:styleId="BalloonTextChar">
    <w:name w:val="Balloon Text Char"/>
    <w:basedOn w:val="DefaultParagraphFont"/>
    <w:link w:val="BalloonText"/>
    <w:uiPriority w:val="99"/>
    <w:semiHidden/>
    <w:rsid w:val="000003BE"/>
    <w:rPr>
      <w:rFonts w:asciiTheme="majorHAnsi" w:eastAsiaTheme="majorEastAsia" w:hAnsiTheme="majorHAnsi" w:cstheme="majorBidi"/>
      <w:sz w:val="16"/>
      <w:szCs w:val="16"/>
    </w:rPr>
  </w:style>
  <w:style w:type="paragraph" w:customStyle="1" w:styleId="ListParagraph1">
    <w:name w:val="List Paragraph1"/>
    <w:basedOn w:val="Normal"/>
    <w:rsid w:val="004A494B"/>
    <w:pPr>
      <w:widowControl/>
      <w:wordWrap/>
      <w:autoSpaceDE/>
      <w:autoSpaceDN/>
      <w:spacing w:after="200" w:line="276" w:lineRule="auto"/>
      <w:ind w:left="720" w:firstLine="0"/>
      <w:contextualSpacing/>
      <w:jc w:val="left"/>
    </w:pPr>
    <w:rPr>
      <w:rFonts w:ascii="Calibri" w:eastAsia="PMingLiU" w:hAnsi="Calibri" w:cs="Times New Roman"/>
      <w:kern w:val="0"/>
      <w:sz w:val="22"/>
      <w:lang w:eastAsia="en-US"/>
    </w:rPr>
  </w:style>
  <w:style w:type="table" w:styleId="TableGrid">
    <w:name w:val="Table Grid"/>
    <w:basedOn w:val="TableNormal"/>
    <w:uiPriority w:val="59"/>
    <w:rsid w:val="00FF55E7"/>
    <w:pPr>
      <w:ind w:firstLine="0"/>
      <w:jc w:val="left"/>
    </w:pPr>
    <w:rPr>
      <w:kern w:val="0"/>
      <w:sz w:val="22"/>
      <w:lang w:eastAsia="zh-C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C1">
    <w:name w:val="TC1"/>
    <w:basedOn w:val="Normal"/>
    <w:uiPriority w:val="99"/>
    <w:qFormat/>
    <w:rsid w:val="00C6578A"/>
    <w:pPr>
      <w:widowControl/>
      <w:numPr>
        <w:numId w:val="2"/>
      </w:numPr>
      <w:wordWrap/>
      <w:autoSpaceDE/>
      <w:autoSpaceDN/>
      <w:contextualSpacing/>
    </w:pPr>
    <w:rPr>
      <w:rFonts w:ascii="Times New Roman" w:eastAsia="PMingLiU" w:hAnsi="Times New Roman" w:cs="Times New Roman"/>
      <w:kern w:val="0"/>
      <w:sz w:val="21"/>
      <w:szCs w:val="21"/>
      <w:lang w:val="en-GB" w:eastAsia="en-US"/>
    </w:rPr>
  </w:style>
  <w:style w:type="character" w:styleId="PageNumber">
    <w:name w:val="page number"/>
    <w:basedOn w:val="DefaultParagraphFont"/>
    <w:rsid w:val="00091AD2"/>
  </w:style>
  <w:style w:type="paragraph" w:customStyle="1" w:styleId="numberpara">
    <w:name w:val="numberpara"/>
    <w:basedOn w:val="Normal"/>
    <w:rsid w:val="00D665F9"/>
    <w:pPr>
      <w:widowControl/>
      <w:wordWrap/>
      <w:autoSpaceDE/>
      <w:autoSpaceDN/>
      <w:spacing w:after="240"/>
      <w:ind w:firstLine="0"/>
    </w:pPr>
    <w:rPr>
      <w:rFonts w:ascii="Arial" w:eastAsia="宋体" w:hAnsi="Arial" w:cs="Times New Roman"/>
      <w:kern w:val="0"/>
      <w:sz w:val="22"/>
      <w:lang w:val="en-GB" w:eastAsia="en-US"/>
    </w:rPr>
  </w:style>
  <w:style w:type="character" w:styleId="CommentReference">
    <w:name w:val="annotation reference"/>
    <w:basedOn w:val="DefaultParagraphFont"/>
    <w:uiPriority w:val="99"/>
    <w:semiHidden/>
    <w:unhideWhenUsed/>
    <w:rsid w:val="00191409"/>
    <w:rPr>
      <w:sz w:val="18"/>
      <w:szCs w:val="18"/>
    </w:rPr>
  </w:style>
  <w:style w:type="paragraph" w:styleId="CommentText">
    <w:name w:val="annotation text"/>
    <w:basedOn w:val="Normal"/>
    <w:link w:val="CommentTextChar"/>
    <w:uiPriority w:val="99"/>
    <w:semiHidden/>
    <w:unhideWhenUsed/>
    <w:rsid w:val="00191409"/>
    <w:rPr>
      <w:sz w:val="24"/>
      <w:szCs w:val="24"/>
    </w:rPr>
  </w:style>
  <w:style w:type="character" w:customStyle="1" w:styleId="CommentTextChar">
    <w:name w:val="Comment Text Char"/>
    <w:basedOn w:val="DefaultParagraphFont"/>
    <w:link w:val="CommentText"/>
    <w:uiPriority w:val="99"/>
    <w:semiHidden/>
    <w:rsid w:val="00191409"/>
    <w:rPr>
      <w:sz w:val="24"/>
      <w:szCs w:val="24"/>
    </w:rPr>
  </w:style>
  <w:style w:type="paragraph" w:styleId="CommentSubject">
    <w:name w:val="annotation subject"/>
    <w:basedOn w:val="CommentText"/>
    <w:next w:val="CommentText"/>
    <w:link w:val="CommentSubjectChar"/>
    <w:uiPriority w:val="99"/>
    <w:semiHidden/>
    <w:unhideWhenUsed/>
    <w:rsid w:val="00191409"/>
    <w:rPr>
      <w:b/>
      <w:bCs/>
      <w:sz w:val="20"/>
      <w:szCs w:val="20"/>
    </w:rPr>
  </w:style>
  <w:style w:type="character" w:customStyle="1" w:styleId="CommentSubjectChar">
    <w:name w:val="Comment Subject Char"/>
    <w:basedOn w:val="CommentTextChar"/>
    <w:link w:val="CommentSubject"/>
    <w:uiPriority w:val="99"/>
    <w:semiHidden/>
    <w:rsid w:val="00191409"/>
    <w:rPr>
      <w:b/>
      <w:bCs/>
      <w:sz w:val="24"/>
      <w:szCs w:val="20"/>
    </w:rPr>
  </w:style>
  <w:style w:type="paragraph" w:styleId="DocumentMap">
    <w:name w:val="Document Map"/>
    <w:basedOn w:val="Normal"/>
    <w:link w:val="DocumentMapChar"/>
    <w:uiPriority w:val="99"/>
    <w:semiHidden/>
    <w:unhideWhenUsed/>
    <w:rsid w:val="00E604CE"/>
    <w:rPr>
      <w:rFonts w:ascii="Times New Roman" w:hAnsi="Times New Roman" w:cs="Times New Roman"/>
      <w:sz w:val="24"/>
      <w:szCs w:val="24"/>
    </w:rPr>
  </w:style>
  <w:style w:type="character" w:customStyle="1" w:styleId="DocumentMapChar">
    <w:name w:val="Document Map Char"/>
    <w:basedOn w:val="DefaultParagraphFont"/>
    <w:link w:val="DocumentMap"/>
    <w:uiPriority w:val="99"/>
    <w:semiHidden/>
    <w:rsid w:val="00E604CE"/>
    <w:rPr>
      <w:rFonts w:ascii="Times New Roman" w:hAnsi="Times New Roman" w:cs="Times New Roman"/>
      <w:sz w:val="24"/>
      <w:szCs w:val="24"/>
    </w:rPr>
  </w:style>
  <w:style w:type="paragraph" w:styleId="Revision">
    <w:name w:val="Revision"/>
    <w:hidden/>
    <w:uiPriority w:val="99"/>
    <w:semiHidden/>
    <w:rsid w:val="00E604CE"/>
    <w:pPr>
      <w:ind w:firstLine="0"/>
      <w:jc w:val="left"/>
    </w:pPr>
  </w:style>
  <w:style w:type="character" w:styleId="Hyperlink">
    <w:name w:val="Hyperlink"/>
    <w:basedOn w:val="DefaultParagraphFont"/>
    <w:uiPriority w:val="99"/>
    <w:unhideWhenUsed/>
    <w:rsid w:val="0056589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25051384">
      <w:bodyDiv w:val="1"/>
      <w:marLeft w:val="0"/>
      <w:marRight w:val="0"/>
      <w:marTop w:val="0"/>
      <w:marBottom w:val="0"/>
      <w:divBdr>
        <w:top w:val="none" w:sz="0" w:space="0" w:color="auto"/>
        <w:left w:val="none" w:sz="0" w:space="0" w:color="auto"/>
        <w:bottom w:val="none" w:sz="0" w:space="0" w:color="auto"/>
        <w:right w:val="none" w:sz="0" w:space="0" w:color="auto"/>
      </w:divBdr>
    </w:div>
    <w:div w:id="21143989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www.typhooncommittee.org/wgh-web-page/)" TargetMode="Externa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돋움"/>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바탕"/>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DC62D5-E55A-E347-88CB-0E31ACF139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2869</Words>
  <Characters>16354</Characters>
  <Application>Microsoft Macintosh Word</Application>
  <DocSecurity>0</DocSecurity>
  <Lines>136</Lines>
  <Paragraphs>38</Paragraphs>
  <ScaleCrop>false</ScaleCrop>
  <HeadingPairs>
    <vt:vector size="2" baseType="variant">
      <vt:variant>
        <vt:lpstr>Title</vt:lpstr>
      </vt:variant>
      <vt:variant>
        <vt:i4>1</vt:i4>
      </vt:variant>
    </vt:vector>
  </HeadingPairs>
  <TitlesOfParts>
    <vt:vector size="1" baseType="lpstr">
      <vt:lpstr/>
    </vt:vector>
  </TitlesOfParts>
  <Company>My Homes</Company>
  <LinksUpToDate>false</LinksUpToDate>
  <CharactersWithSpaces>19185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Microsoft Office User</cp:lastModifiedBy>
  <cp:revision>2</cp:revision>
  <cp:lastPrinted>2015-01-08T03:44:00Z</cp:lastPrinted>
  <dcterms:created xsi:type="dcterms:W3CDTF">2018-03-12T07:02:00Z</dcterms:created>
  <dcterms:modified xsi:type="dcterms:W3CDTF">2018-03-12T07:02:00Z</dcterms:modified>
</cp:coreProperties>
</file>